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E" w:rsidRPr="00B36093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>Межфакультетский учебный курс</w:t>
      </w:r>
    </w:p>
    <w:p w:rsidR="00B9630E" w:rsidRPr="00B9630E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Название: </w:t>
      </w:r>
      <w:r>
        <w:rPr>
          <w:rFonts w:ascii="Times New Roman" w:eastAsia="HiddenHorzOCR" w:hAnsi="Times New Roman"/>
          <w:b/>
          <w:sz w:val="28"/>
          <w:szCs w:val="24"/>
        </w:rPr>
        <w:t xml:space="preserve">«Антикризисное управление в нефтегазовом секторе экономики» </w:t>
      </w:r>
    </w:p>
    <w:p w:rsidR="00B9630E" w:rsidRPr="001040C9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F40BD8">
        <w:rPr>
          <w:rFonts w:ascii="Times New Roman" w:hAnsi="Times New Roman"/>
          <w:b/>
          <w:sz w:val="28"/>
          <w:szCs w:val="24"/>
          <w:lang w:val="en-US"/>
        </w:rPr>
        <w:t>«</w:t>
      </w:r>
      <w:r w:rsidRPr="00B9630E">
        <w:rPr>
          <w:lang w:val="en-US"/>
        </w:rPr>
        <w:t xml:space="preserve"> </w:t>
      </w:r>
      <w:r w:rsidRPr="00B9630E">
        <w:rPr>
          <w:rFonts w:ascii="Times New Roman" w:hAnsi="Times New Roman"/>
          <w:b/>
          <w:sz w:val="28"/>
          <w:szCs w:val="24"/>
          <w:lang w:val="en-US"/>
        </w:rPr>
        <w:t>Crisis management in the oil and gas sector</w:t>
      </w:r>
      <w:r w:rsidRPr="00F40BD8">
        <w:rPr>
          <w:rFonts w:ascii="Times New Roman" w:hAnsi="Times New Roman"/>
          <w:b/>
          <w:sz w:val="28"/>
          <w:szCs w:val="24"/>
          <w:lang w:val="en-US"/>
        </w:rPr>
        <w:t xml:space="preserve"> »</w:t>
      </w:r>
    </w:p>
    <w:p w:rsidR="00B9630E" w:rsidRPr="001040C9" w:rsidRDefault="00B9630E" w:rsidP="00B963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B9630E" w:rsidRPr="00B36093" w:rsidRDefault="00B9630E" w:rsidP="008124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36093">
        <w:rPr>
          <w:rFonts w:ascii="Times New Roman" w:hAnsi="Times New Roman"/>
          <w:b/>
          <w:sz w:val="28"/>
          <w:szCs w:val="24"/>
        </w:rPr>
        <w:t xml:space="preserve">Авторы: </w:t>
      </w:r>
    </w:p>
    <w:p w:rsidR="00B9630E" w:rsidRPr="00B36093" w:rsidRDefault="008124E8" w:rsidP="008124E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9630E" w:rsidRPr="00B9630E">
        <w:rPr>
          <w:rFonts w:ascii="Times New Roman" w:hAnsi="Times New Roman"/>
          <w:sz w:val="28"/>
          <w:szCs w:val="24"/>
        </w:rPr>
        <w:t>Яндарбиев Нурдин Шамаевич</w:t>
      </w:r>
      <w:r w:rsidR="00B9630E">
        <w:rPr>
          <w:rFonts w:ascii="Times New Roman" w:hAnsi="Times New Roman"/>
          <w:sz w:val="28"/>
          <w:szCs w:val="24"/>
        </w:rPr>
        <w:t xml:space="preserve"> </w:t>
      </w:r>
      <w:r w:rsidR="00B9630E" w:rsidRPr="00B36093">
        <w:rPr>
          <w:rFonts w:ascii="Times New Roman" w:hAnsi="Times New Roman"/>
          <w:sz w:val="28"/>
          <w:szCs w:val="24"/>
        </w:rPr>
        <w:t>– к.</w:t>
      </w:r>
      <w:r w:rsidR="00B9630E">
        <w:rPr>
          <w:rFonts w:ascii="Times New Roman" w:hAnsi="Times New Roman"/>
          <w:sz w:val="28"/>
          <w:szCs w:val="24"/>
        </w:rPr>
        <w:t>г.-м</w:t>
      </w:r>
      <w:r w:rsidR="00B9630E" w:rsidRPr="00B36093">
        <w:rPr>
          <w:rFonts w:ascii="Times New Roman" w:hAnsi="Times New Roman"/>
          <w:sz w:val="28"/>
          <w:szCs w:val="24"/>
        </w:rPr>
        <w:t>.н., доцент кафедры</w:t>
      </w:r>
      <w:r w:rsidR="00B9630E" w:rsidRPr="00B9630E">
        <w:t xml:space="preserve"> </w:t>
      </w:r>
      <w:r w:rsidR="00B9630E" w:rsidRPr="00B9630E">
        <w:rPr>
          <w:rFonts w:ascii="Times New Roman" w:hAnsi="Times New Roman"/>
          <w:sz w:val="28"/>
          <w:szCs w:val="24"/>
        </w:rPr>
        <w:t>геологии и геохимии горючих ископаемых</w:t>
      </w:r>
      <w:r w:rsidR="00B9630E">
        <w:rPr>
          <w:rFonts w:ascii="Times New Roman" w:hAnsi="Times New Roman"/>
          <w:sz w:val="28"/>
          <w:szCs w:val="24"/>
        </w:rPr>
        <w:t xml:space="preserve"> геологического факультета </w:t>
      </w:r>
      <w:r w:rsidR="00B9630E" w:rsidRPr="00B36093">
        <w:rPr>
          <w:rFonts w:ascii="Times New Roman" w:hAnsi="Times New Roman"/>
          <w:sz w:val="28"/>
          <w:szCs w:val="24"/>
        </w:rPr>
        <w:t xml:space="preserve"> МГУ.</w:t>
      </w:r>
    </w:p>
    <w:p w:rsidR="00B9630E" w:rsidRPr="00B36093" w:rsidRDefault="008124E8" w:rsidP="008124E8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9630E">
        <w:rPr>
          <w:rFonts w:ascii="Times New Roman" w:hAnsi="Times New Roman"/>
          <w:sz w:val="28"/>
          <w:szCs w:val="24"/>
        </w:rPr>
        <w:t xml:space="preserve">Покрытан Павел Анатольевич - </w:t>
      </w:r>
      <w:r w:rsidR="00B9630E" w:rsidRPr="00B36093">
        <w:rPr>
          <w:rFonts w:ascii="Times New Roman" w:hAnsi="Times New Roman"/>
          <w:sz w:val="28"/>
          <w:szCs w:val="24"/>
        </w:rPr>
        <w:t xml:space="preserve">д.э.н., профессор кафедры политической экономии экономического факультета МГУ. </w:t>
      </w:r>
      <w:r w:rsidR="00B9630E" w:rsidRPr="00B36093">
        <w:rPr>
          <w:rStyle w:val="apple-converted-space"/>
          <w:rFonts w:ascii="Times New Roman" w:hAnsi="Times New Roman"/>
          <w:color w:val="080808"/>
          <w:sz w:val="28"/>
          <w:szCs w:val="24"/>
          <w:shd w:val="clear" w:color="auto" w:fill="FFFFFF"/>
        </w:rPr>
        <w:t> </w:t>
      </w:r>
    </w:p>
    <w:p w:rsidR="00B9630E" w:rsidRPr="00B36093" w:rsidRDefault="00B9630E" w:rsidP="008124E8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Трудоемкость: </w:t>
      </w:r>
      <w:r w:rsidR="00D7720B">
        <w:rPr>
          <w:rFonts w:ascii="Times New Roman" w:hAnsi="Times New Roman"/>
          <w:sz w:val="28"/>
          <w:szCs w:val="24"/>
        </w:rPr>
        <w:t>30</w:t>
      </w:r>
      <w:r w:rsidRPr="00B36093">
        <w:rPr>
          <w:rFonts w:ascii="Times New Roman" w:hAnsi="Times New Roman"/>
          <w:sz w:val="28"/>
          <w:szCs w:val="24"/>
        </w:rPr>
        <w:t xml:space="preserve"> часов </w:t>
      </w:r>
    </w:p>
    <w:p w:rsidR="00B9630E" w:rsidRPr="00B36093" w:rsidRDefault="00B9630E" w:rsidP="008124E8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sz w:val="28"/>
          <w:szCs w:val="24"/>
        </w:rPr>
        <w:t xml:space="preserve">Итоговая аттестация: зачет </w:t>
      </w:r>
    </w:p>
    <w:p w:rsidR="00B9630E" w:rsidRDefault="00B9630E" w:rsidP="00812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36093">
        <w:rPr>
          <w:rFonts w:ascii="Times New Roman" w:hAnsi="Times New Roman"/>
          <w:b/>
          <w:sz w:val="28"/>
          <w:szCs w:val="24"/>
        </w:rPr>
        <w:t>Целевая аудитория</w:t>
      </w:r>
      <w:r w:rsidRPr="00B36093">
        <w:rPr>
          <w:rFonts w:ascii="Times New Roman" w:hAnsi="Times New Roman"/>
          <w:sz w:val="28"/>
          <w:szCs w:val="24"/>
        </w:rPr>
        <w:t xml:space="preserve"> курса – студенты МГУ, которы</w:t>
      </w:r>
      <w:r w:rsidR="00C046A4">
        <w:rPr>
          <w:rFonts w:ascii="Times New Roman" w:hAnsi="Times New Roman"/>
          <w:sz w:val="28"/>
          <w:szCs w:val="24"/>
        </w:rPr>
        <w:t>е</w:t>
      </w:r>
      <w:r w:rsidRPr="00B36093">
        <w:rPr>
          <w:rFonts w:ascii="Times New Roman" w:hAnsi="Times New Roman"/>
          <w:sz w:val="28"/>
          <w:szCs w:val="24"/>
        </w:rPr>
        <w:t xml:space="preserve"> </w:t>
      </w:r>
      <w:r w:rsidR="00C046A4">
        <w:rPr>
          <w:rFonts w:ascii="Times New Roman" w:hAnsi="Times New Roman"/>
          <w:sz w:val="28"/>
          <w:szCs w:val="24"/>
        </w:rPr>
        <w:t xml:space="preserve">собираются работать в компаниях топливно-энергетического комплекса и  </w:t>
      </w:r>
      <w:r w:rsidRPr="00B36093">
        <w:rPr>
          <w:rFonts w:ascii="Times New Roman" w:hAnsi="Times New Roman"/>
          <w:sz w:val="28"/>
          <w:szCs w:val="24"/>
        </w:rPr>
        <w:t>интерес</w:t>
      </w:r>
      <w:r>
        <w:rPr>
          <w:rFonts w:ascii="Times New Roman" w:hAnsi="Times New Roman"/>
          <w:sz w:val="28"/>
          <w:szCs w:val="24"/>
        </w:rPr>
        <w:t>уют</w:t>
      </w:r>
      <w:r w:rsidR="00C046A4">
        <w:rPr>
          <w:rFonts w:ascii="Times New Roman" w:hAnsi="Times New Roman"/>
          <w:sz w:val="28"/>
          <w:szCs w:val="24"/>
        </w:rPr>
        <w:t>ся</w:t>
      </w:r>
      <w:r>
        <w:rPr>
          <w:rFonts w:ascii="Times New Roman" w:hAnsi="Times New Roman"/>
          <w:sz w:val="28"/>
          <w:szCs w:val="24"/>
        </w:rPr>
        <w:t xml:space="preserve"> экономик</w:t>
      </w:r>
      <w:r w:rsidR="00C046A4">
        <w:rPr>
          <w:rFonts w:ascii="Times New Roman" w:hAnsi="Times New Roman"/>
          <w:sz w:val="28"/>
          <w:szCs w:val="24"/>
        </w:rPr>
        <w:t>ой</w:t>
      </w:r>
      <w:r>
        <w:rPr>
          <w:rFonts w:ascii="Times New Roman" w:hAnsi="Times New Roman"/>
          <w:sz w:val="28"/>
          <w:szCs w:val="24"/>
        </w:rPr>
        <w:t xml:space="preserve"> и организаци</w:t>
      </w:r>
      <w:r w:rsidR="00C046A4">
        <w:rPr>
          <w:rFonts w:ascii="Times New Roman" w:hAnsi="Times New Roman"/>
          <w:sz w:val="28"/>
          <w:szCs w:val="24"/>
        </w:rPr>
        <w:t>ей</w:t>
      </w:r>
      <w:r>
        <w:rPr>
          <w:rFonts w:ascii="Times New Roman" w:hAnsi="Times New Roman"/>
          <w:sz w:val="28"/>
          <w:szCs w:val="24"/>
        </w:rPr>
        <w:t xml:space="preserve"> на предприятиях </w:t>
      </w:r>
      <w:r w:rsidR="00932D63">
        <w:rPr>
          <w:rFonts w:ascii="Times New Roman" w:hAnsi="Times New Roman"/>
          <w:sz w:val="28"/>
          <w:szCs w:val="24"/>
        </w:rPr>
        <w:t xml:space="preserve">нефтегазового </w:t>
      </w:r>
      <w:r>
        <w:rPr>
          <w:rFonts w:ascii="Times New Roman" w:hAnsi="Times New Roman"/>
          <w:sz w:val="28"/>
          <w:szCs w:val="24"/>
        </w:rPr>
        <w:t>сектора экономики, проблем</w:t>
      </w:r>
      <w:r w:rsidR="00C046A4">
        <w:rPr>
          <w:rFonts w:ascii="Times New Roman" w:hAnsi="Times New Roman"/>
          <w:sz w:val="28"/>
          <w:szCs w:val="24"/>
        </w:rPr>
        <w:t>ами</w:t>
      </w:r>
      <w:r>
        <w:rPr>
          <w:rFonts w:ascii="Times New Roman" w:hAnsi="Times New Roman"/>
          <w:sz w:val="28"/>
          <w:szCs w:val="24"/>
        </w:rPr>
        <w:t xml:space="preserve"> их функционирования и возможност</w:t>
      </w:r>
      <w:r w:rsidR="00C046A4">
        <w:rPr>
          <w:rFonts w:ascii="Times New Roman" w:hAnsi="Times New Roman"/>
          <w:sz w:val="28"/>
          <w:szCs w:val="24"/>
        </w:rPr>
        <w:t>ями</w:t>
      </w:r>
      <w:r>
        <w:rPr>
          <w:rFonts w:ascii="Times New Roman" w:hAnsi="Times New Roman"/>
          <w:sz w:val="28"/>
          <w:szCs w:val="24"/>
        </w:rPr>
        <w:t xml:space="preserve"> </w:t>
      </w:r>
      <w:r w:rsidR="00932D63">
        <w:rPr>
          <w:rFonts w:ascii="Times New Roman" w:hAnsi="Times New Roman"/>
          <w:sz w:val="28"/>
          <w:szCs w:val="24"/>
        </w:rPr>
        <w:t>антикризисного управления в</w:t>
      </w:r>
      <w:r>
        <w:rPr>
          <w:rFonts w:ascii="Times New Roman" w:hAnsi="Times New Roman"/>
          <w:sz w:val="28"/>
          <w:szCs w:val="24"/>
        </w:rPr>
        <w:t xml:space="preserve"> решени</w:t>
      </w:r>
      <w:r w:rsidR="00932D63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="00932D63">
        <w:rPr>
          <w:rFonts w:ascii="Times New Roman" w:hAnsi="Times New Roman"/>
          <w:sz w:val="28"/>
          <w:szCs w:val="24"/>
        </w:rPr>
        <w:t>данных проблем</w:t>
      </w:r>
      <w:r>
        <w:rPr>
          <w:rFonts w:ascii="Times New Roman" w:hAnsi="Times New Roman"/>
          <w:sz w:val="28"/>
          <w:szCs w:val="24"/>
        </w:rPr>
        <w:t>.</w:t>
      </w:r>
    </w:p>
    <w:p w:rsidR="00B9630E" w:rsidRPr="000F3DD1" w:rsidRDefault="00B9630E" w:rsidP="006015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B36093">
        <w:rPr>
          <w:rFonts w:ascii="Times New Roman" w:hAnsi="Times New Roman"/>
          <w:b/>
          <w:sz w:val="28"/>
          <w:szCs w:val="24"/>
        </w:rPr>
        <w:t xml:space="preserve">Аннотация курса. 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Важной характеристикой современной экономики является убыточность и неплатежеспособность огромного количества </w:t>
      </w:r>
      <w:r w:rsidR="0013123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предприятий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. Согласно </w:t>
      </w:r>
      <w:r w:rsidR="0013123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данным Росстата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в последние годы удельный вес убыточных организаций составлял 35-40%</w:t>
      </w:r>
      <w:r w:rsidR="0013123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по экономике в целом</w:t>
      </w:r>
      <w:r w:rsidR="0013123F"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  <w:r w:rsidR="0013123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Не обошли эти процессы и предприятия нефтегазового и банковского секторов экономики. Так, р</w:t>
      </w:r>
      <w:r w:rsidR="00932D63" w:rsidRPr="00932D63">
        <w:rPr>
          <w:rFonts w:ascii="Times New Roman" w:hAnsi="Times New Roman"/>
          <w:sz w:val="28"/>
          <w:szCs w:val="24"/>
        </w:rPr>
        <w:t xml:space="preserve">езкий рост банкротств нефтегазовых компаний в США </w:t>
      </w:r>
      <w:r w:rsidR="00810490">
        <w:rPr>
          <w:rFonts w:ascii="Times New Roman" w:hAnsi="Times New Roman"/>
          <w:sz w:val="28"/>
          <w:szCs w:val="24"/>
        </w:rPr>
        <w:t xml:space="preserve">в 2015-2016 гг. </w:t>
      </w:r>
      <w:r w:rsidR="00CC1404">
        <w:rPr>
          <w:rFonts w:ascii="Times New Roman" w:hAnsi="Times New Roman"/>
          <w:sz w:val="28"/>
          <w:szCs w:val="24"/>
        </w:rPr>
        <w:t>увеличил нестабильность банковского сектора</w:t>
      </w:r>
      <w:r w:rsidR="00923A7E">
        <w:rPr>
          <w:rFonts w:ascii="Times New Roman" w:hAnsi="Times New Roman"/>
          <w:sz w:val="28"/>
          <w:szCs w:val="24"/>
        </w:rPr>
        <w:t>:</w:t>
      </w:r>
      <w:r w:rsidR="00810490">
        <w:rPr>
          <w:rFonts w:ascii="Times New Roman" w:hAnsi="Times New Roman"/>
          <w:sz w:val="28"/>
          <w:szCs w:val="24"/>
        </w:rPr>
        <w:t xml:space="preserve"> </w:t>
      </w:r>
      <w:r w:rsidR="00810490" w:rsidRPr="00810490">
        <w:rPr>
          <w:rFonts w:ascii="Times New Roman" w:hAnsi="Times New Roman"/>
          <w:sz w:val="28"/>
          <w:szCs w:val="24"/>
        </w:rPr>
        <w:t>проблемны</w:t>
      </w:r>
      <w:r w:rsidR="00CC1404">
        <w:rPr>
          <w:rFonts w:ascii="Times New Roman" w:hAnsi="Times New Roman"/>
          <w:sz w:val="28"/>
          <w:szCs w:val="24"/>
        </w:rPr>
        <w:t>е</w:t>
      </w:r>
      <w:r w:rsidR="00810490" w:rsidRPr="00810490">
        <w:rPr>
          <w:rFonts w:ascii="Times New Roman" w:hAnsi="Times New Roman"/>
          <w:sz w:val="28"/>
          <w:szCs w:val="24"/>
        </w:rPr>
        <w:t xml:space="preserve"> кредит</w:t>
      </w:r>
      <w:r w:rsidR="00CC1404">
        <w:rPr>
          <w:rFonts w:ascii="Times New Roman" w:hAnsi="Times New Roman"/>
          <w:sz w:val="28"/>
          <w:szCs w:val="24"/>
        </w:rPr>
        <w:t>ы</w:t>
      </w:r>
      <w:r w:rsidR="00810490" w:rsidRPr="00810490">
        <w:rPr>
          <w:rFonts w:ascii="Times New Roman" w:hAnsi="Times New Roman"/>
          <w:sz w:val="28"/>
          <w:szCs w:val="24"/>
        </w:rPr>
        <w:t xml:space="preserve"> </w:t>
      </w:r>
      <w:r w:rsidR="00810490">
        <w:rPr>
          <w:rFonts w:ascii="Times New Roman" w:hAnsi="Times New Roman"/>
          <w:sz w:val="28"/>
          <w:szCs w:val="24"/>
        </w:rPr>
        <w:t>предприяти</w:t>
      </w:r>
      <w:r w:rsidR="00CC1404">
        <w:rPr>
          <w:rFonts w:ascii="Times New Roman" w:hAnsi="Times New Roman"/>
          <w:sz w:val="28"/>
          <w:szCs w:val="24"/>
        </w:rPr>
        <w:t>й</w:t>
      </w:r>
      <w:r w:rsidR="00810490">
        <w:rPr>
          <w:rFonts w:ascii="Times New Roman" w:hAnsi="Times New Roman"/>
          <w:sz w:val="28"/>
          <w:szCs w:val="24"/>
        </w:rPr>
        <w:t xml:space="preserve"> </w:t>
      </w:r>
      <w:r w:rsidR="00810490" w:rsidRPr="00810490">
        <w:rPr>
          <w:rFonts w:ascii="Times New Roman" w:hAnsi="Times New Roman"/>
          <w:sz w:val="28"/>
          <w:szCs w:val="24"/>
        </w:rPr>
        <w:t>нефтегазов</w:t>
      </w:r>
      <w:r w:rsidR="00810490">
        <w:rPr>
          <w:rFonts w:ascii="Times New Roman" w:hAnsi="Times New Roman"/>
          <w:sz w:val="28"/>
          <w:szCs w:val="24"/>
        </w:rPr>
        <w:t>ого</w:t>
      </w:r>
      <w:r w:rsidR="00810490" w:rsidRPr="00810490">
        <w:rPr>
          <w:rFonts w:ascii="Times New Roman" w:hAnsi="Times New Roman"/>
          <w:sz w:val="28"/>
          <w:szCs w:val="24"/>
        </w:rPr>
        <w:t xml:space="preserve"> </w:t>
      </w:r>
      <w:r w:rsidR="00810490">
        <w:rPr>
          <w:rFonts w:ascii="Times New Roman" w:hAnsi="Times New Roman"/>
          <w:sz w:val="28"/>
          <w:szCs w:val="24"/>
        </w:rPr>
        <w:t>сектора</w:t>
      </w:r>
      <w:r w:rsidR="00810490" w:rsidRPr="00810490">
        <w:rPr>
          <w:rFonts w:ascii="Times New Roman" w:hAnsi="Times New Roman"/>
          <w:sz w:val="28"/>
          <w:szCs w:val="24"/>
        </w:rPr>
        <w:t xml:space="preserve"> </w:t>
      </w:r>
      <w:r w:rsidR="00CC1404">
        <w:rPr>
          <w:rFonts w:ascii="Times New Roman" w:hAnsi="Times New Roman"/>
          <w:sz w:val="28"/>
          <w:szCs w:val="24"/>
        </w:rPr>
        <w:t xml:space="preserve"> выросли в 4 раза </w:t>
      </w:r>
      <w:r w:rsidR="00810490" w:rsidRPr="00810490">
        <w:rPr>
          <w:rFonts w:ascii="Times New Roman" w:hAnsi="Times New Roman"/>
          <w:sz w:val="28"/>
          <w:szCs w:val="24"/>
        </w:rPr>
        <w:t xml:space="preserve">с $6,9 </w:t>
      </w:r>
      <w:proofErr w:type="gramStart"/>
      <w:r w:rsidR="00810490" w:rsidRPr="00810490">
        <w:rPr>
          <w:rFonts w:ascii="Times New Roman" w:hAnsi="Times New Roman"/>
          <w:sz w:val="28"/>
          <w:szCs w:val="24"/>
        </w:rPr>
        <w:t>млрд</w:t>
      </w:r>
      <w:proofErr w:type="gramEnd"/>
      <w:r w:rsidR="00810490" w:rsidRPr="00810490">
        <w:rPr>
          <w:rFonts w:ascii="Times New Roman" w:hAnsi="Times New Roman"/>
          <w:sz w:val="28"/>
          <w:szCs w:val="24"/>
        </w:rPr>
        <w:t xml:space="preserve"> (3,6%) в </w:t>
      </w:r>
      <w:smartTag w:uri="urn:schemas-microsoft-com:office:smarttags" w:element="metricconverter">
        <w:smartTagPr>
          <w:attr w:name="ProductID" w:val="2014 г"/>
        </w:smartTagPr>
        <w:r w:rsidR="00810490" w:rsidRPr="00810490">
          <w:rPr>
            <w:rFonts w:ascii="Times New Roman" w:hAnsi="Times New Roman"/>
            <w:sz w:val="28"/>
            <w:szCs w:val="24"/>
          </w:rPr>
          <w:t>2014 г</w:t>
        </w:r>
      </w:smartTag>
      <w:r w:rsidR="00810490" w:rsidRPr="00810490">
        <w:rPr>
          <w:rFonts w:ascii="Times New Roman" w:hAnsi="Times New Roman"/>
          <w:sz w:val="28"/>
          <w:szCs w:val="24"/>
        </w:rPr>
        <w:t>.</w:t>
      </w:r>
      <w:r w:rsidR="00810490">
        <w:rPr>
          <w:rFonts w:ascii="Times New Roman" w:hAnsi="Times New Roman"/>
          <w:sz w:val="28"/>
          <w:szCs w:val="24"/>
        </w:rPr>
        <w:t xml:space="preserve"> до</w:t>
      </w:r>
      <w:r w:rsidR="00810490" w:rsidRPr="00810490">
        <w:rPr>
          <w:rFonts w:ascii="Times New Roman" w:hAnsi="Times New Roman"/>
          <w:sz w:val="28"/>
          <w:szCs w:val="24"/>
        </w:rPr>
        <w:t xml:space="preserve"> $34,2 млрд </w:t>
      </w:r>
      <w:r w:rsidR="00CC1404">
        <w:rPr>
          <w:rFonts w:ascii="Times New Roman" w:hAnsi="Times New Roman"/>
          <w:sz w:val="28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CC1404">
          <w:rPr>
            <w:rFonts w:ascii="Times New Roman" w:hAnsi="Times New Roman"/>
            <w:sz w:val="28"/>
            <w:szCs w:val="24"/>
          </w:rPr>
          <w:t>2016 г</w:t>
        </w:r>
      </w:smartTag>
      <w:r w:rsidR="00CC1404">
        <w:rPr>
          <w:rFonts w:ascii="Times New Roman" w:hAnsi="Times New Roman"/>
          <w:sz w:val="28"/>
          <w:szCs w:val="24"/>
        </w:rPr>
        <w:t>.</w:t>
      </w:r>
      <w:r w:rsidR="00810490" w:rsidRPr="00810490">
        <w:rPr>
          <w:rFonts w:ascii="Times New Roman" w:hAnsi="Times New Roman"/>
          <w:sz w:val="28"/>
          <w:szCs w:val="24"/>
        </w:rPr>
        <w:t xml:space="preserve"> </w:t>
      </w:r>
      <w:r w:rsidR="00CC1404">
        <w:rPr>
          <w:rFonts w:ascii="Times New Roman" w:hAnsi="Times New Roman"/>
          <w:sz w:val="28"/>
          <w:szCs w:val="24"/>
        </w:rPr>
        <w:t>По мнению</w:t>
      </w:r>
      <w:r w:rsidR="00CC1404" w:rsidRPr="00CC1404">
        <w:rPr>
          <w:rFonts w:ascii="Times New Roman" w:hAnsi="Times New Roman"/>
          <w:sz w:val="28"/>
          <w:szCs w:val="24"/>
        </w:rPr>
        <w:t xml:space="preserve"> </w:t>
      </w:r>
      <w:r w:rsidR="00CC1404">
        <w:rPr>
          <w:rFonts w:ascii="Times New Roman" w:hAnsi="Times New Roman"/>
          <w:sz w:val="28"/>
          <w:szCs w:val="24"/>
        </w:rPr>
        <w:t>экспертов</w:t>
      </w:r>
      <w:r w:rsidR="00CC1404" w:rsidRPr="00CC1404">
        <w:rPr>
          <w:rFonts w:ascii="Times New Roman" w:hAnsi="Times New Roman"/>
          <w:sz w:val="28"/>
          <w:szCs w:val="24"/>
        </w:rPr>
        <w:t xml:space="preserve"> Wolfe Research</w:t>
      </w:r>
      <w:r w:rsidR="00CC1404">
        <w:rPr>
          <w:rFonts w:ascii="Times New Roman" w:hAnsi="Times New Roman"/>
          <w:sz w:val="28"/>
          <w:szCs w:val="24"/>
        </w:rPr>
        <w:t xml:space="preserve">, </w:t>
      </w:r>
      <w:r w:rsidR="00923A7E">
        <w:rPr>
          <w:rFonts w:ascii="Times New Roman" w:hAnsi="Times New Roman"/>
          <w:sz w:val="28"/>
          <w:szCs w:val="24"/>
        </w:rPr>
        <w:t>«</w:t>
      </w:r>
      <w:r w:rsidR="00CC1404">
        <w:rPr>
          <w:rFonts w:ascii="Times New Roman" w:hAnsi="Times New Roman"/>
          <w:sz w:val="28"/>
          <w:szCs w:val="24"/>
        </w:rPr>
        <w:t>д</w:t>
      </w:r>
      <w:r w:rsidR="00CC1404" w:rsidRPr="00CC1404">
        <w:rPr>
          <w:rFonts w:ascii="Times New Roman" w:hAnsi="Times New Roman"/>
          <w:sz w:val="28"/>
          <w:szCs w:val="24"/>
        </w:rPr>
        <w:t xml:space="preserve">о трети нефтегазовых компаний в США могут быть вынуждены объявить о банкротстве или реструктурировать бизнес к середине </w:t>
      </w:r>
      <w:smartTag w:uri="urn:schemas-microsoft-com:office:smarttags" w:element="metricconverter">
        <w:smartTagPr>
          <w:attr w:name="ProductID" w:val="2017 г"/>
        </w:smartTagPr>
        <w:r w:rsidR="00CC1404" w:rsidRPr="00CC1404">
          <w:rPr>
            <w:rFonts w:ascii="Times New Roman" w:hAnsi="Times New Roman"/>
            <w:sz w:val="28"/>
            <w:szCs w:val="24"/>
          </w:rPr>
          <w:t>2017 г</w:t>
        </w:r>
      </w:smartTag>
      <w:r w:rsidR="00CC1404">
        <w:rPr>
          <w:rFonts w:ascii="Times New Roman" w:hAnsi="Times New Roman"/>
          <w:sz w:val="28"/>
          <w:szCs w:val="24"/>
        </w:rPr>
        <w:t>.</w:t>
      </w:r>
      <w:r w:rsidR="00923A7E">
        <w:rPr>
          <w:rFonts w:ascii="Times New Roman" w:hAnsi="Times New Roman"/>
          <w:sz w:val="28"/>
          <w:szCs w:val="24"/>
        </w:rPr>
        <w:t xml:space="preserve">». Характерно, что эти процессы проходят на фоне отсутствия в США экономического кризиса, который резко увеличивает масштабы банкротств. </w:t>
      </w:r>
      <w:r w:rsidR="00601561">
        <w:rPr>
          <w:rFonts w:ascii="Times New Roman" w:hAnsi="Times New Roman"/>
          <w:sz w:val="28"/>
          <w:szCs w:val="24"/>
        </w:rPr>
        <w:t xml:space="preserve">Аналогична ситуация </w:t>
      </w:r>
      <w:r w:rsidR="00601561" w:rsidRPr="00601561">
        <w:rPr>
          <w:rFonts w:ascii="Times New Roman" w:hAnsi="Times New Roman"/>
          <w:sz w:val="28"/>
          <w:szCs w:val="24"/>
        </w:rPr>
        <w:t>в нефтегазовом секторе Великобритании</w:t>
      </w:r>
      <w:r w:rsidR="00601561">
        <w:rPr>
          <w:rFonts w:ascii="Times New Roman" w:hAnsi="Times New Roman"/>
          <w:sz w:val="28"/>
          <w:szCs w:val="24"/>
        </w:rPr>
        <w:t xml:space="preserve">, где </w:t>
      </w:r>
      <w:r w:rsidR="00601561" w:rsidRPr="00601561">
        <w:rPr>
          <w:rFonts w:ascii="Times New Roman" w:hAnsi="Times New Roman"/>
          <w:sz w:val="28"/>
          <w:szCs w:val="24"/>
        </w:rPr>
        <w:t xml:space="preserve">количество банкротств выросло </w:t>
      </w:r>
      <w:r w:rsidR="00CB1BDA">
        <w:rPr>
          <w:rFonts w:ascii="Times New Roman" w:hAnsi="Times New Roman"/>
          <w:sz w:val="28"/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601561" w:rsidRPr="00601561">
          <w:rPr>
            <w:rFonts w:ascii="Times New Roman" w:hAnsi="Times New Roman"/>
            <w:sz w:val="28"/>
            <w:szCs w:val="24"/>
          </w:rPr>
          <w:t>2015 г</w:t>
        </w:r>
      </w:smartTag>
      <w:r w:rsidR="00601561" w:rsidRPr="00601561">
        <w:rPr>
          <w:rFonts w:ascii="Times New Roman" w:hAnsi="Times New Roman"/>
          <w:sz w:val="28"/>
          <w:szCs w:val="24"/>
        </w:rPr>
        <w:t xml:space="preserve"> на 55%.</w:t>
      </w:r>
      <w:r w:rsidR="00CB1BDA">
        <w:rPr>
          <w:rFonts w:ascii="Times New Roman" w:hAnsi="Times New Roman"/>
          <w:sz w:val="28"/>
          <w:szCs w:val="24"/>
        </w:rPr>
        <w:t xml:space="preserve">  Как оценивать эти факты с точки зрения их влияния на карьеру работника в нефтегазовом секторе? Какие возможности минимизации рисков для работника? собственников компании? кредиторов? государства? </w:t>
      </w:r>
      <w:proofErr w:type="gramStart"/>
      <w:r w:rsidR="00CB1BDA">
        <w:rPr>
          <w:rFonts w:ascii="Times New Roman" w:hAnsi="Times New Roman"/>
          <w:sz w:val="28"/>
          <w:szCs w:val="24"/>
        </w:rPr>
        <w:t xml:space="preserve">Ответы на эти </w:t>
      </w:r>
      <w:r w:rsidR="005908CB">
        <w:rPr>
          <w:rFonts w:ascii="Times New Roman" w:hAnsi="Times New Roman"/>
          <w:sz w:val="28"/>
          <w:szCs w:val="24"/>
        </w:rPr>
        <w:t xml:space="preserve">и другие </w:t>
      </w:r>
      <w:r w:rsidR="00CB1BDA">
        <w:rPr>
          <w:rFonts w:ascii="Times New Roman" w:hAnsi="Times New Roman"/>
          <w:sz w:val="28"/>
          <w:szCs w:val="24"/>
        </w:rPr>
        <w:t xml:space="preserve">вопросы </w:t>
      </w:r>
      <w:r w:rsidR="005908CB">
        <w:rPr>
          <w:rFonts w:ascii="Times New Roman" w:hAnsi="Times New Roman"/>
          <w:sz w:val="28"/>
          <w:szCs w:val="24"/>
        </w:rPr>
        <w:t>будут даны в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рамках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данного 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курса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изуч</w:t>
      </w:r>
      <w:r w:rsidR="005908C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ающего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причин</w:t>
      </w:r>
      <w:r w:rsidR="005908C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ы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форм</w:t>
      </w:r>
      <w:r w:rsidR="005908C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ы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источник</w:t>
      </w:r>
      <w:r w:rsidR="005908C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неплатёжеспособности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8124E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 банкротств</w:t>
      </w:r>
      <w:r w:rsidR="005908C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="008124E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13123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предприятий </w:t>
      </w:r>
      <w:r w:rsidR="00932D6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нефтегазов</w:t>
      </w:r>
      <w:r w:rsidR="0013123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ого сектора экономики</w:t>
      </w:r>
      <w:r w:rsidR="00932D6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 условиях экономического </w:t>
      </w:r>
      <w:r w:rsidR="005908C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цикл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а, а также возможные пути выхода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из этого состояния с помощью финансового оздоровления, реструктуризации, господдержки.</w:t>
      </w:r>
      <w:proofErr w:type="gramEnd"/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6015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Выявление</w:t>
      </w:r>
      <w:r w:rsidR="00601561" w:rsidRPr="006015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устойчивости экономического состояния, платежеспособности и прогнозирования банкротства нефтегазовых компаний</w:t>
      </w:r>
      <w:r w:rsidR="006015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может способствовать формированию эффективной </w:t>
      </w:r>
      <w:r w:rsidR="006015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 xml:space="preserve">программы </w:t>
      </w:r>
      <w:r w:rsidR="00C337E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корпоративных </w:t>
      </w:r>
      <w:r w:rsidR="0060156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антикризисных мероприятий.</w:t>
      </w:r>
      <w:r w:rsidR="00C046A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Ку</w:t>
      </w:r>
      <w:proofErr w:type="gramStart"/>
      <w:r w:rsidR="00C046A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рс вкл</w:t>
      </w:r>
      <w:proofErr w:type="gramEnd"/>
      <w:r w:rsidR="00C046A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ючает примеры </w:t>
      </w:r>
      <w:r w:rsidR="00587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реализации антикризисных мер на </w:t>
      </w:r>
      <w:r w:rsidR="00C046A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конкретных предприяти</w:t>
      </w:r>
      <w:r w:rsidR="0058708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ях </w:t>
      </w:r>
      <w:r w:rsidR="00C337E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нефтегазового сектора экономики</w:t>
      </w:r>
      <w:r w:rsidRPr="00F3009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 </w:t>
      </w:r>
      <w:r w:rsidR="00C337EA" w:rsidRPr="00C337EA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Shell, Total</w:t>
      </w:r>
      <w:r w:rsidR="000F3DD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, </w:t>
      </w:r>
      <w:r w:rsidR="000F3DD1"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Chevron</w:t>
      </w:r>
      <w:r w:rsidR="000F3DD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</w:t>
      </w:r>
      <w:r w:rsidR="000F3DD1" w:rsidRPr="000F3DD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0F3DD1" w:rsidRPr="000F3DD1"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ConocoPhillips</w:t>
      </w:r>
      <w:r w:rsidR="000F3DD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</w:t>
      </w:r>
      <w:r w:rsidR="000F3DD1" w:rsidRPr="000F3DD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0F3DD1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Роснефть, Лукойл, Сибур.</w:t>
      </w:r>
    </w:p>
    <w:p w:rsidR="000F3DD1" w:rsidRDefault="000F3DD1" w:rsidP="00B9630E">
      <w:pPr>
        <w:pStyle w:val="BodyText21"/>
        <w:ind w:firstLine="709"/>
        <w:jc w:val="left"/>
        <w:rPr>
          <w:b/>
          <w:szCs w:val="24"/>
        </w:rPr>
      </w:pPr>
    </w:p>
    <w:p w:rsidR="00B9630E" w:rsidRPr="00B36093" w:rsidRDefault="00B9630E" w:rsidP="00B9630E">
      <w:pPr>
        <w:pStyle w:val="BodyText21"/>
        <w:ind w:firstLine="709"/>
        <w:jc w:val="left"/>
        <w:rPr>
          <w:b/>
          <w:szCs w:val="24"/>
        </w:rPr>
      </w:pPr>
      <w:r w:rsidRPr="00B36093">
        <w:rPr>
          <w:b/>
          <w:szCs w:val="24"/>
        </w:rPr>
        <w:t>Программа курса:</w:t>
      </w:r>
    </w:p>
    <w:p w:rsidR="00B9630E" w:rsidRPr="00B36093" w:rsidRDefault="00B9630E" w:rsidP="00B9630E">
      <w:pPr>
        <w:pStyle w:val="BodyText21"/>
        <w:spacing w:line="240" w:lineRule="auto"/>
        <w:ind w:firstLine="709"/>
        <w:rPr>
          <w:b/>
          <w:szCs w:val="24"/>
        </w:rPr>
      </w:pPr>
      <w:r w:rsidRPr="00B36093">
        <w:rPr>
          <w:b/>
          <w:szCs w:val="24"/>
        </w:rPr>
        <w:t>Лекции: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3" w:type="dxa"/>
          <w:right w:w="0" w:type="dxa"/>
        </w:tblCellMar>
        <w:tblLook w:val="01E0"/>
      </w:tblPr>
      <w:tblGrid>
        <w:gridCol w:w="9473"/>
      </w:tblGrid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740B2" w:rsidRDefault="00B9630E" w:rsidP="005870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highlight w:val="yellow"/>
                <w:lang w:eastAsia="ru-RU"/>
              </w:rPr>
            </w:pPr>
            <w:r w:rsidRPr="004D6B14">
              <w:rPr>
                <w:rFonts w:ascii="Times New Roman" w:eastAsia="Times New Roman" w:hAnsi="Times New Roman"/>
                <w:sz w:val="28"/>
                <w:lang w:eastAsia="ru-RU"/>
              </w:rPr>
              <w:t>Тема 1.</w:t>
            </w:r>
            <w:r w:rsidR="0063761E">
              <w:t xml:space="preserve"> </w:t>
            </w:r>
            <w:r w:rsidR="00587084" w:rsidRPr="000740B2">
              <w:rPr>
                <w:rFonts w:ascii="Times New Roman" w:hAnsi="Times New Roman"/>
                <w:sz w:val="28"/>
              </w:rPr>
              <w:t xml:space="preserve">Сущность, принципы и методы антикризисного </w:t>
            </w:r>
            <w:r w:rsidR="00587084">
              <w:rPr>
                <w:rFonts w:ascii="Times New Roman" w:eastAsia="Times New Roman" w:hAnsi="Times New Roman"/>
                <w:noProof/>
                <w:kern w:val="28"/>
                <w:sz w:val="28"/>
              </w:rPr>
              <w:t>управления</w:t>
            </w:r>
            <w:r w:rsidR="00587084"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E13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2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</w:t>
            </w:r>
            <w:r w:rsidR="00587084">
              <w:rPr>
                <w:rFonts w:ascii="Times New Roman" w:hAnsi="Times New Roman"/>
                <w:sz w:val="28"/>
              </w:rPr>
              <w:t>Промышленный цикл и экономический кризис.</w:t>
            </w:r>
            <w:r w:rsidR="00587084"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 w:rsidR="00B9630E" w:rsidRPr="00C01026" w:rsidTr="00C21670">
        <w:trPr>
          <w:trHeight w:val="821"/>
        </w:trPr>
        <w:tc>
          <w:tcPr>
            <w:tcW w:w="5000" w:type="pct"/>
            <w:vAlign w:val="center"/>
          </w:tcPr>
          <w:p w:rsidR="00CE3B4E" w:rsidRDefault="00B9630E" w:rsidP="00B9630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802F9">
              <w:rPr>
                <w:rFonts w:ascii="Times New Roman" w:eastAsia="Times New Roman" w:hAnsi="Times New Roman"/>
                <w:noProof/>
                <w:kern w:val="28"/>
                <w:sz w:val="28"/>
              </w:rPr>
              <w:t xml:space="preserve">Тема </w:t>
            </w:r>
            <w:r>
              <w:rPr>
                <w:rFonts w:ascii="Times New Roman" w:eastAsia="Times New Roman" w:hAnsi="Times New Roman"/>
                <w:noProof/>
                <w:kern w:val="28"/>
                <w:sz w:val="28"/>
              </w:rPr>
              <w:t>3</w:t>
            </w:r>
            <w:r w:rsidRPr="000802F9">
              <w:rPr>
                <w:rFonts w:ascii="Times New Roman" w:eastAsia="Times New Roman" w:hAnsi="Times New Roman"/>
                <w:noProof/>
                <w:kern w:val="28"/>
                <w:sz w:val="28"/>
              </w:rPr>
              <w:t>.</w:t>
            </w:r>
            <w:r w:rsidRPr="000802F9">
              <w:rPr>
                <w:rFonts w:ascii="Times New Roman" w:eastAsia="Times New Roman" w:hAnsi="Times New Roman"/>
                <w:caps/>
                <w:noProof/>
                <w:kern w:val="28"/>
                <w:sz w:val="28"/>
              </w:rPr>
              <w:t xml:space="preserve">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Банкротство в рыночном хозяйстве</w:t>
            </w:r>
            <w:r w:rsidR="0058708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="005870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87084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Причины </w:t>
            </w:r>
            <w:r w:rsidR="00587084"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возникновения неплатёжеспособности и банкротства </w:t>
            </w:r>
            <w:r w:rsidR="00587084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нефтегазовых </w:t>
            </w:r>
            <w:r w:rsidR="00587084" w:rsidRPr="000802F9">
              <w:rPr>
                <w:rFonts w:ascii="Times New Roman" w:eastAsia="Times New Roman" w:hAnsi="Times New Roman"/>
                <w:sz w:val="28"/>
                <w:lang w:eastAsia="ru-RU"/>
              </w:rPr>
              <w:t>предприятий</w:t>
            </w:r>
          </w:p>
          <w:p w:rsidR="00B9630E" w:rsidRPr="001A62AD" w:rsidRDefault="00B9630E" w:rsidP="00B96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CE3B4E" w:rsidRDefault="00B9630E" w:rsidP="00B96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4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 xml:space="preserve">. Генезис и эволюция механизма банкротства предприятия. </w:t>
            </w:r>
          </w:p>
          <w:p w:rsidR="00B9630E" w:rsidRPr="000802F9" w:rsidRDefault="00CE3B4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5. </w:t>
            </w:r>
            <w:r w:rsidR="00C21670" w:rsidRPr="00C21670">
              <w:rPr>
                <w:rFonts w:ascii="Times New Roman" w:eastAsia="Times New Roman" w:hAnsi="Times New Roman"/>
                <w:sz w:val="28"/>
                <w:lang w:eastAsia="ru-RU"/>
              </w:rPr>
              <w:t>Мировой рынок минерального сырья. Состояние и перспективы развития мирово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й топливно-энергетической базы</w:t>
            </w:r>
            <w:r w:rsidR="00C21670" w:rsidRPr="00C21670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</w:t>
            </w:r>
            <w:r w:rsidR="00C21670" w:rsidRPr="0063761E">
              <w:rPr>
                <w:rFonts w:ascii="Times New Roman" w:eastAsia="Times New Roman" w:hAnsi="Times New Roman"/>
                <w:sz w:val="28"/>
                <w:lang w:eastAsia="ru-RU"/>
              </w:rPr>
              <w:t xml:space="preserve">Характеристика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и о</w:t>
            </w:r>
            <w:r w:rsidR="00C21670" w:rsidRPr="0063761E">
              <w:rPr>
                <w:rFonts w:ascii="Times New Roman" w:eastAsia="Times New Roman" w:hAnsi="Times New Roman"/>
                <w:sz w:val="28"/>
                <w:lang w:eastAsia="ru-RU"/>
              </w:rPr>
              <w:t>сновные тенденции развития  минерально-сырьевого комплекса России.</w:t>
            </w:r>
            <w:r w:rsidR="00E13EE4" w:rsidRPr="0063761E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Предприятия </w:t>
            </w:r>
            <w:r w:rsidR="00E13EE4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нефтегазовой </w:t>
            </w:r>
            <w:r w:rsidR="00E13EE4" w:rsidRPr="0063761E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отрасли, их специфика  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Регулирование социально-экономических отношений на неплатежеспособных предприятиях в России 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 xml:space="preserve">. </w:t>
            </w:r>
            <w:r w:rsidRPr="00940210">
              <w:rPr>
                <w:rFonts w:ascii="Times New Roman" w:hAnsi="Times New Roman"/>
                <w:sz w:val="28"/>
              </w:rPr>
              <w:t xml:space="preserve">Проблемы российского </w:t>
            </w:r>
            <w:r w:rsidR="00CE3B4E">
              <w:rPr>
                <w:rFonts w:ascii="Times New Roman" w:hAnsi="Times New Roman"/>
                <w:sz w:val="28"/>
              </w:rPr>
              <w:t xml:space="preserve">нефтегазового </w:t>
            </w:r>
            <w:r w:rsidRPr="00940210">
              <w:rPr>
                <w:rFonts w:ascii="Times New Roman" w:hAnsi="Times New Roman"/>
                <w:sz w:val="28"/>
              </w:rPr>
              <w:t>бизнеса в современных условиях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</w:t>
            </w:r>
            <w:r w:rsidR="00CE3B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r w:rsidRPr="007560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редпринимательски</w:t>
            </w:r>
            <w:r w:rsidR="00CE3B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7560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риск</w:t>
            </w:r>
            <w:r w:rsidR="00CE3B4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в нефтегазовом секторе экономики</w:t>
            </w:r>
            <w:r w:rsidRPr="007560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Пути снижения предпринимательских рисков.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Тема 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Антикризисное управление </w:t>
            </w:r>
            <w:r w:rsidR="00CE3B4E">
              <w:rPr>
                <w:rFonts w:ascii="Times New Roman" w:hAnsi="Times New Roman"/>
                <w:sz w:val="28"/>
              </w:rPr>
              <w:t>нефтегазовым холдингом</w:t>
            </w:r>
            <w:r w:rsidRPr="000740B2">
              <w:rPr>
                <w:rFonts w:ascii="Times New Roman" w:hAnsi="Times New Roman"/>
                <w:sz w:val="28"/>
              </w:rPr>
              <w:t xml:space="preserve"> при угрозе банкротства</w:t>
            </w:r>
          </w:p>
        </w:tc>
      </w:tr>
      <w:tr w:rsidR="00B9630E" w:rsidRPr="00C01026" w:rsidTr="00B9630E">
        <w:trPr>
          <w:trHeight w:val="462"/>
        </w:trPr>
        <w:tc>
          <w:tcPr>
            <w:tcW w:w="5000" w:type="pct"/>
            <w:vAlign w:val="center"/>
          </w:tcPr>
          <w:p w:rsidR="00B9630E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>.  Меры и санкции, применимые к неплательщикам налогов. Реструктуризация задолженности.</w:t>
            </w:r>
          </w:p>
        </w:tc>
      </w:tr>
      <w:tr w:rsidR="00B9630E" w:rsidRPr="000802F9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>Тема 1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 xml:space="preserve">.  Государственная поддержка </w:t>
            </w:r>
            <w:r w:rsidR="00CE3B4E">
              <w:rPr>
                <w:rFonts w:ascii="Times New Roman" w:eastAsia="Times New Roman" w:hAnsi="Times New Roman"/>
                <w:sz w:val="28"/>
                <w:lang w:eastAsia="ru-RU"/>
              </w:rPr>
              <w:t>нефтегазового бизнеса</w:t>
            </w: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 xml:space="preserve">: направления, формы и эффективность. Опыт </w:t>
            </w:r>
            <w:r w:rsidR="00CE3B4E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реализации </w:t>
            </w: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 xml:space="preserve">антикризисных </w:t>
            </w:r>
            <w:r w:rsidR="00CE3B4E">
              <w:rPr>
                <w:rFonts w:ascii="Times New Roman" w:eastAsia="Times New Roman" w:hAnsi="Times New Roman"/>
                <w:sz w:val="28"/>
                <w:lang w:eastAsia="ru-RU"/>
              </w:rPr>
              <w:t>программ</w:t>
            </w:r>
            <w:r w:rsidRPr="00940210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поддержки бизнеса в России.</w:t>
            </w:r>
          </w:p>
        </w:tc>
      </w:tr>
      <w:tr w:rsidR="00B9630E" w:rsidRPr="000802F9" w:rsidTr="00B9630E">
        <w:trPr>
          <w:trHeight w:val="462"/>
        </w:trPr>
        <w:tc>
          <w:tcPr>
            <w:tcW w:w="5000" w:type="pct"/>
            <w:vAlign w:val="center"/>
          </w:tcPr>
          <w:p w:rsidR="00B9630E" w:rsidRPr="000802F9" w:rsidRDefault="00B9630E" w:rsidP="00C216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Тема 1</w:t>
            </w:r>
            <w:r w:rsidR="00C21670"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 xml:space="preserve">.  Рейдерство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в </w:t>
            </w:r>
            <w:r w:rsidR="00CE3B4E">
              <w:rPr>
                <w:rFonts w:ascii="Times New Roman" w:eastAsia="Times New Roman" w:hAnsi="Times New Roman"/>
                <w:sz w:val="28"/>
                <w:lang w:eastAsia="ru-RU"/>
              </w:rPr>
              <w:t>нефтегазовых ТНК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0802F9">
              <w:rPr>
                <w:rFonts w:ascii="Times New Roman" w:eastAsia="Times New Roman" w:hAnsi="Times New Roman"/>
                <w:sz w:val="28"/>
                <w:lang w:eastAsia="ru-RU"/>
              </w:rPr>
              <w:t>и его соотношение с недружественным поглощением</w:t>
            </w:r>
          </w:p>
        </w:tc>
      </w:tr>
    </w:tbl>
    <w:p w:rsidR="00B9630E" w:rsidRDefault="00B9630E" w:rsidP="00B96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30E" w:rsidRDefault="00B9630E" w:rsidP="00B9630E">
      <w:pPr>
        <w:pStyle w:val="1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4"/>
        </w:rPr>
      </w:pPr>
      <w:r w:rsidRPr="001040C9">
        <w:rPr>
          <w:b/>
          <w:bCs/>
          <w:sz w:val="28"/>
          <w:szCs w:val="24"/>
        </w:rPr>
        <w:t>Примерные вопросы к зачету</w:t>
      </w:r>
      <w:r>
        <w:rPr>
          <w:b/>
          <w:bCs/>
          <w:sz w:val="28"/>
          <w:szCs w:val="24"/>
        </w:rPr>
        <w:t>: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Каковы предпосылки возникновения антикризисного упра</w:t>
      </w:r>
      <w:r w:rsidRPr="00940210">
        <w:rPr>
          <w:rFonts w:ascii="Times New Roman" w:hAnsi="Times New Roman"/>
          <w:sz w:val="24"/>
          <w:szCs w:val="24"/>
        </w:rPr>
        <w:t>в</w:t>
      </w:r>
      <w:r w:rsidRPr="00940210">
        <w:rPr>
          <w:rFonts w:ascii="Times New Roman" w:hAnsi="Times New Roman"/>
          <w:sz w:val="24"/>
          <w:szCs w:val="24"/>
        </w:rPr>
        <w:t>ления в России?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Что обозначает термин и слово «управление»? Объясните эт</w:t>
      </w:r>
      <w:r w:rsidRPr="00940210">
        <w:rPr>
          <w:rFonts w:ascii="Times New Roman" w:hAnsi="Times New Roman"/>
          <w:sz w:val="24"/>
          <w:szCs w:val="24"/>
        </w:rPr>
        <w:t>и</w:t>
      </w:r>
      <w:r w:rsidRPr="00940210">
        <w:rPr>
          <w:rFonts w:ascii="Times New Roman" w:hAnsi="Times New Roman"/>
          <w:sz w:val="24"/>
          <w:szCs w:val="24"/>
        </w:rPr>
        <w:t>мологию слова «управление».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 xml:space="preserve">Генезис и эволюция категории «антикризисное управление». 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 xml:space="preserve">Назовите </w:t>
      </w:r>
      <w:r>
        <w:rPr>
          <w:rFonts w:ascii="Times New Roman" w:hAnsi="Times New Roman"/>
          <w:sz w:val="24"/>
          <w:szCs w:val="24"/>
        </w:rPr>
        <w:t xml:space="preserve">предмет и </w:t>
      </w:r>
      <w:r w:rsidRPr="00940210">
        <w:rPr>
          <w:rFonts w:ascii="Times New Roman" w:hAnsi="Times New Roman"/>
          <w:sz w:val="24"/>
          <w:szCs w:val="24"/>
        </w:rPr>
        <w:t>функции антикризисного управл</w:t>
      </w:r>
      <w:r w:rsidRPr="00940210">
        <w:rPr>
          <w:rFonts w:ascii="Times New Roman" w:hAnsi="Times New Roman"/>
          <w:sz w:val="24"/>
          <w:szCs w:val="24"/>
        </w:rPr>
        <w:t>е</w:t>
      </w:r>
      <w:r w:rsidRPr="00940210">
        <w:rPr>
          <w:rFonts w:ascii="Times New Roman" w:hAnsi="Times New Roman"/>
          <w:sz w:val="24"/>
          <w:szCs w:val="24"/>
        </w:rPr>
        <w:t>ния.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Что такое метод? Как классифицируются методы, используемые в антикризи</w:t>
      </w:r>
      <w:r w:rsidRPr="00940210">
        <w:rPr>
          <w:rFonts w:ascii="Times New Roman" w:hAnsi="Times New Roman"/>
          <w:sz w:val="24"/>
          <w:szCs w:val="24"/>
        </w:rPr>
        <w:t>с</w:t>
      </w:r>
      <w:r w:rsidRPr="00940210">
        <w:rPr>
          <w:rFonts w:ascii="Times New Roman" w:hAnsi="Times New Roman"/>
          <w:sz w:val="24"/>
          <w:szCs w:val="24"/>
        </w:rPr>
        <w:t xml:space="preserve">ном управлении. 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 xml:space="preserve">В чем отличие управления от антикризисного управления? 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lastRenderedPageBreak/>
        <w:t>Почему антикризисное управление не является управленческой ди</w:t>
      </w:r>
      <w:r w:rsidRPr="00940210">
        <w:rPr>
          <w:rFonts w:ascii="Times New Roman" w:hAnsi="Times New Roman"/>
          <w:sz w:val="24"/>
          <w:szCs w:val="24"/>
        </w:rPr>
        <w:t>с</w:t>
      </w:r>
      <w:r w:rsidRPr="00940210">
        <w:rPr>
          <w:rFonts w:ascii="Times New Roman" w:hAnsi="Times New Roman"/>
          <w:sz w:val="24"/>
          <w:szCs w:val="24"/>
        </w:rPr>
        <w:t>циплиной?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Что является основой возникновения банкротства?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 xml:space="preserve">В чём отличие законодательства о </w:t>
      </w:r>
      <w:r w:rsidRPr="00CE3B4E">
        <w:rPr>
          <w:rFonts w:ascii="Times New Roman" w:hAnsi="Times New Roman"/>
          <w:sz w:val="24"/>
          <w:szCs w:val="24"/>
        </w:rPr>
        <w:t>банкротстве 1995 года</w:t>
      </w:r>
      <w:r w:rsidRPr="00940210">
        <w:rPr>
          <w:rFonts w:ascii="Times New Roman" w:hAnsi="Times New Roman"/>
          <w:sz w:val="24"/>
          <w:szCs w:val="24"/>
        </w:rPr>
        <w:t xml:space="preserve"> от 2002 года в РФ?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Что является причиной кризисов?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Почему управление не может выступать в качестве основной причины кризисов?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Какие характерные черты экономического кр</w:t>
      </w:r>
      <w:r w:rsidRPr="00940210">
        <w:rPr>
          <w:rFonts w:ascii="Times New Roman" w:hAnsi="Times New Roman"/>
          <w:sz w:val="24"/>
          <w:szCs w:val="24"/>
        </w:rPr>
        <w:t>и</w:t>
      </w:r>
      <w:r w:rsidRPr="00940210">
        <w:rPr>
          <w:rFonts w:ascii="Times New Roman" w:hAnsi="Times New Roman"/>
          <w:sz w:val="24"/>
          <w:szCs w:val="24"/>
        </w:rPr>
        <w:t>зиса?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ечислите процедуры банкротства.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Какова взаимосвязь между арбитражным и антикризисным управляющим?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Укажите важнейшие причины банкротства</w:t>
      </w:r>
      <w:r>
        <w:rPr>
          <w:rFonts w:ascii="Times New Roman" w:hAnsi="Times New Roman"/>
          <w:sz w:val="24"/>
          <w:szCs w:val="24"/>
        </w:rPr>
        <w:t>.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Каковы причины отсутствия в России гарантийного инст</w:t>
      </w:r>
      <w:r w:rsidRPr="00940210">
        <w:rPr>
          <w:rFonts w:ascii="Times New Roman" w:hAnsi="Times New Roman"/>
          <w:sz w:val="24"/>
          <w:szCs w:val="24"/>
        </w:rPr>
        <w:t>и</w:t>
      </w:r>
      <w:r w:rsidRPr="00940210">
        <w:rPr>
          <w:rFonts w:ascii="Times New Roman" w:hAnsi="Times New Roman"/>
          <w:sz w:val="24"/>
          <w:szCs w:val="24"/>
        </w:rPr>
        <w:t xml:space="preserve">тута заработной платы? 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Может ли институт привилегии обеспечить реальную соц</w:t>
      </w:r>
      <w:r w:rsidRPr="00940210">
        <w:rPr>
          <w:rFonts w:ascii="Times New Roman" w:hAnsi="Times New Roman"/>
          <w:sz w:val="24"/>
          <w:szCs w:val="24"/>
        </w:rPr>
        <w:t>и</w:t>
      </w:r>
      <w:r w:rsidRPr="00940210">
        <w:rPr>
          <w:rFonts w:ascii="Times New Roman" w:hAnsi="Times New Roman"/>
          <w:sz w:val="24"/>
          <w:szCs w:val="24"/>
        </w:rPr>
        <w:t>альную защиту? Какие ограничения он имеет?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Из каких элементов состоит система банкротства?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940210">
        <w:rPr>
          <w:rFonts w:ascii="Times New Roman" w:hAnsi="Times New Roman"/>
          <w:spacing w:val="-6"/>
          <w:sz w:val="24"/>
          <w:szCs w:val="24"/>
        </w:rPr>
        <w:t>Как соотносятся между собой банкротство, ликвидация и сан</w:t>
      </w:r>
      <w:r w:rsidRPr="00940210">
        <w:rPr>
          <w:rFonts w:ascii="Times New Roman" w:hAnsi="Times New Roman"/>
          <w:spacing w:val="-6"/>
          <w:sz w:val="24"/>
          <w:szCs w:val="24"/>
        </w:rPr>
        <w:t>а</w:t>
      </w:r>
      <w:r w:rsidRPr="00940210">
        <w:rPr>
          <w:rFonts w:ascii="Times New Roman" w:hAnsi="Times New Roman"/>
          <w:spacing w:val="-6"/>
          <w:sz w:val="24"/>
          <w:szCs w:val="24"/>
        </w:rPr>
        <w:t>ция?</w:t>
      </w:r>
    </w:p>
    <w:p w:rsidR="00B9630E" w:rsidRPr="00940210" w:rsidRDefault="00AB72B1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банкротства градообразующих предприятий (на примере предприятий нефтегазового сектора).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 xml:space="preserve">Что относиться к документарным признакам банкротства? 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Что такое конкурс?</w:t>
      </w:r>
    </w:p>
    <w:p w:rsidR="00B9630E" w:rsidRPr="00940210" w:rsidRDefault="00AB72B1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тренды в нефтехимическом бизнесе.</w:t>
      </w:r>
    </w:p>
    <w:p w:rsidR="00B9630E" w:rsidRPr="00940210" w:rsidRDefault="00B9630E" w:rsidP="00B963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10">
        <w:rPr>
          <w:rFonts w:ascii="Times New Roman" w:hAnsi="Times New Roman"/>
          <w:sz w:val="24"/>
          <w:szCs w:val="24"/>
        </w:rPr>
        <w:t>В какие периоды в СССР действовали нормы регулирующие отнош</w:t>
      </w:r>
      <w:r w:rsidRPr="00940210">
        <w:rPr>
          <w:rFonts w:ascii="Times New Roman" w:hAnsi="Times New Roman"/>
          <w:sz w:val="24"/>
          <w:szCs w:val="24"/>
        </w:rPr>
        <w:t>е</w:t>
      </w:r>
      <w:r w:rsidRPr="00940210">
        <w:rPr>
          <w:rFonts w:ascii="Times New Roman" w:hAnsi="Times New Roman"/>
          <w:sz w:val="24"/>
          <w:szCs w:val="24"/>
        </w:rPr>
        <w:t>ния несостоятельности?</w:t>
      </w:r>
    </w:p>
    <w:p w:rsidR="00B9630E" w:rsidRPr="00940210" w:rsidRDefault="00B9630E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940210">
        <w:rPr>
          <w:b w:val="0"/>
          <w:sz w:val="24"/>
          <w:szCs w:val="24"/>
        </w:rPr>
        <w:t>Какие два обстоятельства способствовали исчезновению ба</w:t>
      </w:r>
      <w:r w:rsidRPr="00940210">
        <w:rPr>
          <w:b w:val="0"/>
          <w:sz w:val="24"/>
          <w:szCs w:val="24"/>
        </w:rPr>
        <w:t>н</w:t>
      </w:r>
      <w:r w:rsidRPr="00940210">
        <w:rPr>
          <w:b w:val="0"/>
          <w:sz w:val="24"/>
          <w:szCs w:val="24"/>
        </w:rPr>
        <w:t>кротства из практики хозяйственного строительства в план</w:t>
      </w:r>
      <w:r w:rsidRPr="00940210">
        <w:rPr>
          <w:b w:val="0"/>
          <w:sz w:val="24"/>
          <w:szCs w:val="24"/>
        </w:rPr>
        <w:t>о</w:t>
      </w:r>
      <w:r w:rsidRPr="00940210">
        <w:rPr>
          <w:b w:val="0"/>
          <w:sz w:val="24"/>
          <w:szCs w:val="24"/>
        </w:rPr>
        <w:t>вой экономике СССР?</w:t>
      </w:r>
    </w:p>
    <w:p w:rsidR="00B9630E" w:rsidRPr="00940210" w:rsidRDefault="004A5D84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 нефтегазовые предприятия были взаимосвязаны с </w:t>
      </w:r>
      <w:r w:rsidR="00B9630E" w:rsidRPr="00940210">
        <w:rPr>
          <w:b w:val="0"/>
          <w:sz w:val="24"/>
          <w:szCs w:val="24"/>
        </w:rPr>
        <w:t>планово-убыточны</w:t>
      </w:r>
      <w:r>
        <w:rPr>
          <w:b w:val="0"/>
          <w:sz w:val="24"/>
          <w:szCs w:val="24"/>
        </w:rPr>
        <w:t>ми</w:t>
      </w:r>
      <w:r w:rsidR="00B9630E" w:rsidRPr="00940210">
        <w:rPr>
          <w:b w:val="0"/>
          <w:sz w:val="24"/>
          <w:szCs w:val="24"/>
        </w:rPr>
        <w:t xml:space="preserve"> предприятия</w:t>
      </w:r>
      <w:r>
        <w:rPr>
          <w:b w:val="0"/>
          <w:sz w:val="24"/>
          <w:szCs w:val="24"/>
        </w:rPr>
        <w:t>ми</w:t>
      </w:r>
      <w:r w:rsidR="00B9630E" w:rsidRPr="0094021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советский период</w:t>
      </w:r>
      <w:r w:rsidR="00B9630E" w:rsidRPr="00940210">
        <w:rPr>
          <w:b w:val="0"/>
          <w:sz w:val="24"/>
          <w:szCs w:val="24"/>
        </w:rPr>
        <w:t>?</w:t>
      </w:r>
    </w:p>
    <w:p w:rsidR="00B9630E" w:rsidRPr="00940210" w:rsidRDefault="00B9630E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940210">
        <w:rPr>
          <w:b w:val="0"/>
          <w:sz w:val="24"/>
          <w:szCs w:val="24"/>
        </w:rPr>
        <w:t>Каким образом  решались проблемы убыточных предпр</w:t>
      </w:r>
      <w:r w:rsidRPr="00940210">
        <w:rPr>
          <w:b w:val="0"/>
          <w:sz w:val="24"/>
          <w:szCs w:val="24"/>
        </w:rPr>
        <w:t>и</w:t>
      </w:r>
      <w:r w:rsidRPr="00940210">
        <w:rPr>
          <w:b w:val="0"/>
          <w:sz w:val="24"/>
          <w:szCs w:val="24"/>
        </w:rPr>
        <w:t>ятий в СССР?</w:t>
      </w:r>
    </w:p>
    <w:p w:rsidR="00B9630E" w:rsidRPr="00940210" w:rsidRDefault="00B9630E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940210">
        <w:rPr>
          <w:b w:val="0"/>
          <w:sz w:val="24"/>
          <w:szCs w:val="24"/>
        </w:rPr>
        <w:t xml:space="preserve">В чём сущность современных </w:t>
      </w:r>
      <w:proofErr w:type="gramStart"/>
      <w:r w:rsidRPr="00940210">
        <w:rPr>
          <w:b w:val="0"/>
          <w:sz w:val="24"/>
          <w:szCs w:val="24"/>
        </w:rPr>
        <w:t>моделей защиты прав работников предприятий-банкротов</w:t>
      </w:r>
      <w:proofErr w:type="gramEnd"/>
      <w:r w:rsidRPr="00940210">
        <w:rPr>
          <w:b w:val="0"/>
          <w:sz w:val="24"/>
          <w:szCs w:val="24"/>
        </w:rPr>
        <w:t>?</w:t>
      </w:r>
    </w:p>
    <w:p w:rsidR="00B9630E" w:rsidRDefault="00AB72B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Приведите примеры </w:t>
      </w:r>
      <w:r w:rsidR="00B9630E" w:rsidRPr="00940210">
        <w:rPr>
          <w:b w:val="0"/>
          <w:sz w:val="24"/>
          <w:szCs w:val="24"/>
        </w:rPr>
        <w:t>рейдерства, недружественных поглощений и слияни</w:t>
      </w:r>
      <w:r>
        <w:rPr>
          <w:b w:val="0"/>
          <w:sz w:val="24"/>
          <w:szCs w:val="24"/>
        </w:rPr>
        <w:t>й</w:t>
      </w:r>
      <w:r w:rsidR="00B9630E" w:rsidRPr="00940210">
        <w:rPr>
          <w:b w:val="0"/>
          <w:sz w:val="24"/>
          <w:szCs w:val="24"/>
        </w:rPr>
        <w:t xml:space="preserve"> предприятий</w:t>
      </w:r>
      <w:r>
        <w:rPr>
          <w:b w:val="0"/>
          <w:sz w:val="24"/>
          <w:szCs w:val="24"/>
        </w:rPr>
        <w:t xml:space="preserve"> в нефтегазовом бизнесе</w:t>
      </w:r>
      <w:r w:rsidR="00B9630E" w:rsidRPr="00940210">
        <w:rPr>
          <w:b w:val="0"/>
          <w:sz w:val="24"/>
          <w:szCs w:val="24"/>
        </w:rPr>
        <w:t>?</w:t>
      </w:r>
    </w:p>
    <w:p w:rsidR="00AB72B1" w:rsidRDefault="00AB72B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Какова структура нефтех</w:t>
      </w:r>
      <w:r w:rsidR="002A2486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мического холдинга?</w:t>
      </w:r>
    </w:p>
    <w:p w:rsidR="00B9630E" w:rsidRDefault="00B9630E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 </w:t>
      </w:r>
      <w:r w:rsidR="004A5D84">
        <w:rPr>
          <w:b w:val="0"/>
          <w:sz w:val="24"/>
          <w:szCs w:val="24"/>
        </w:rPr>
        <w:t>предприятий нефтегазового комплекса</w:t>
      </w:r>
      <w:r>
        <w:rPr>
          <w:b w:val="0"/>
          <w:sz w:val="24"/>
          <w:szCs w:val="24"/>
        </w:rPr>
        <w:t xml:space="preserve"> и их роль в экономике</w:t>
      </w:r>
    </w:p>
    <w:p w:rsidR="00B9630E" w:rsidRDefault="00B9630E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Проблемы и пути развития российского </w:t>
      </w:r>
      <w:r w:rsidR="004A5D84">
        <w:rPr>
          <w:b w:val="0"/>
          <w:sz w:val="24"/>
          <w:szCs w:val="24"/>
        </w:rPr>
        <w:t xml:space="preserve">нефтегазового </w:t>
      </w:r>
      <w:r>
        <w:rPr>
          <w:b w:val="0"/>
          <w:sz w:val="24"/>
          <w:szCs w:val="24"/>
        </w:rPr>
        <w:t>бизнеса</w:t>
      </w:r>
    </w:p>
    <w:p w:rsidR="00B9630E" w:rsidRDefault="00B9630E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Антикризисные меры поддержки </w:t>
      </w:r>
      <w:r w:rsidR="004A5D84">
        <w:rPr>
          <w:b w:val="0"/>
          <w:sz w:val="24"/>
          <w:szCs w:val="24"/>
        </w:rPr>
        <w:t>предприятий нефтегазового сектора экономики</w:t>
      </w:r>
      <w:r>
        <w:rPr>
          <w:b w:val="0"/>
          <w:sz w:val="24"/>
          <w:szCs w:val="24"/>
        </w:rPr>
        <w:t>.</w:t>
      </w:r>
    </w:p>
    <w:p w:rsidR="002A2486" w:rsidRDefault="00151460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Зависимость удельного ВВП от потребления энергетических ресурсов («зависимость Капицы»). Вариации удельного ВВП по регионам РФ. Сравнение валового ВВП различных стран.</w:t>
      </w:r>
    </w:p>
    <w:p w:rsidR="00151460" w:rsidRDefault="00151460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термины, используемые при недропользовании. Понятие и сущность природопользования и недропользования.</w:t>
      </w:r>
      <w:r w:rsidR="004E1A52">
        <w:rPr>
          <w:b w:val="0"/>
          <w:sz w:val="24"/>
          <w:szCs w:val="24"/>
        </w:rPr>
        <w:t xml:space="preserve"> Основные модели недропользования в России.</w:t>
      </w:r>
    </w:p>
    <w:p w:rsidR="00151460" w:rsidRDefault="00151460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Роль минерально-сырьевого комплекса в экономике РФ.</w:t>
      </w:r>
      <w:r w:rsidR="00037861">
        <w:rPr>
          <w:b w:val="0"/>
          <w:sz w:val="24"/>
          <w:szCs w:val="24"/>
        </w:rPr>
        <w:t xml:space="preserve"> Место России на мировом рынке минерального сырья.</w:t>
      </w:r>
    </w:p>
    <w:p w:rsidR="00037861" w:rsidRDefault="0003786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 «обеспеченности добычи нефти и газа». Современные тенденции развития нефтегазодобычи в России и мире.</w:t>
      </w:r>
    </w:p>
    <w:p w:rsidR="00037861" w:rsidRDefault="0003786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«Сланцевые </w:t>
      </w:r>
      <w:r w:rsidR="004E1A52">
        <w:rPr>
          <w:b w:val="0"/>
          <w:sz w:val="24"/>
          <w:szCs w:val="24"/>
        </w:rPr>
        <w:t>углеводороды</w:t>
      </w:r>
      <w:r>
        <w:rPr>
          <w:b w:val="0"/>
          <w:sz w:val="24"/>
          <w:szCs w:val="24"/>
        </w:rPr>
        <w:t>». Роль «сланцевой революции» на мировой энергетический рынок.</w:t>
      </w:r>
    </w:p>
    <w:p w:rsidR="00037861" w:rsidRDefault="00037861" w:rsidP="00B9630E">
      <w:pPr>
        <w:pStyle w:val="FR1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Влияние «западных санкций» на развитие топливно-энергетического сектора РФ.</w:t>
      </w:r>
    </w:p>
    <w:p w:rsidR="00B9630E" w:rsidRPr="00940210" w:rsidRDefault="00B9630E" w:rsidP="00B963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30E" w:rsidRDefault="000F3DD1">
      <w:r>
        <w:t>Литература:</w:t>
      </w:r>
    </w:p>
    <w:p w:rsidR="004A5D84" w:rsidRDefault="004A5D84" w:rsidP="000F3DD1">
      <w:pPr>
        <w:numPr>
          <w:ilvl w:val="0"/>
          <w:numId w:val="3"/>
        </w:numPr>
        <w:pBdr>
          <w:bottom w:val="single" w:sz="4" w:space="5" w:color="D9D9D9"/>
        </w:pBdr>
        <w:spacing w:line="220" w:lineRule="atLeas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Покрытан П.А. Теория антикризисного управления. М. 2008.  </w:t>
      </w:r>
    </w:p>
    <w:p w:rsidR="000F3DD1" w:rsidRDefault="000F3DD1" w:rsidP="000F3DD1">
      <w:pPr>
        <w:numPr>
          <w:ilvl w:val="0"/>
          <w:numId w:val="3"/>
        </w:numPr>
        <w:pBdr>
          <w:bottom w:val="single" w:sz="4" w:space="5" w:color="D9D9D9"/>
        </w:pBdr>
        <w:spacing w:line="220" w:lineRule="atLeas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0F3DD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Нефтегазовые компании США стремительно банкротятся - </w:t>
      </w:r>
      <w:hyperlink r:id="rId5" w:history="1">
        <w:r w:rsidRPr="008777F4">
          <w:rPr>
            <w:rStyle w:val="a3"/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http://www.vestifinance.ru/articles/65851</w:t>
        </w:r>
      </w:hyperlink>
    </w:p>
    <w:p w:rsidR="000F3DD1" w:rsidRPr="0063761E" w:rsidRDefault="000F3DD1" w:rsidP="000F3DD1">
      <w:pPr>
        <w:numPr>
          <w:ilvl w:val="0"/>
          <w:numId w:val="3"/>
        </w:numPr>
        <w:pBdr>
          <w:bottom w:val="single" w:sz="4" w:space="5" w:color="D9D9D9"/>
        </w:pBdr>
        <w:spacing w:line="220" w:lineRule="atLeas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</w:pPr>
      <w:r w:rsidRPr="000F3DD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t xml:space="preserve">Bankruptcies of the oil and gas companies of the </w:t>
      </w:r>
      <w:smartTag w:uri="urn:schemas-microsoft-com:office:smarttags" w:element="country-region">
        <w:r w:rsidRPr="000F3DD1">
          <w:rPr>
            <w:rFonts w:ascii="Times New Roman" w:eastAsia="Times New Roman" w:hAnsi="Times New Roman"/>
            <w:bCs/>
            <w:color w:val="000000"/>
            <w:kern w:val="36"/>
            <w:sz w:val="24"/>
            <w:szCs w:val="24"/>
            <w:lang w:val="en-US" w:eastAsia="ru-RU"/>
          </w:rPr>
          <w:t>USA</w:t>
        </w:r>
      </w:smartTag>
      <w:r w:rsidRPr="000F3DD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F3DD1">
            <w:rPr>
              <w:rFonts w:ascii="Times New Roman" w:eastAsia="Times New Roman" w:hAnsi="Times New Roman"/>
              <w:bCs/>
              <w:color w:val="000000"/>
              <w:kern w:val="36"/>
              <w:sz w:val="24"/>
              <w:szCs w:val="24"/>
              <w:lang w:val="en-US" w:eastAsia="ru-RU"/>
            </w:rPr>
            <w:t>Canada</w:t>
          </w:r>
        </w:smartTag>
      </w:smartTag>
      <w:r w:rsidRPr="000F3DD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en-US" w:eastAsia="ru-RU"/>
        </w:rPr>
        <w:t xml:space="preserve"> - </w:t>
      </w:r>
      <w:hyperlink r:id="rId6" w:history="1">
        <w:r w:rsidRPr="008777F4">
          <w:rPr>
            <w:rStyle w:val="a3"/>
            <w:rFonts w:ascii="Times New Roman" w:eastAsia="Times New Roman" w:hAnsi="Times New Roman"/>
            <w:bCs/>
            <w:kern w:val="36"/>
            <w:sz w:val="24"/>
            <w:szCs w:val="24"/>
            <w:lang w:val="en-US" w:eastAsia="ru-RU"/>
          </w:rPr>
          <w:t>http://www.rususa.com/news/news.asp-nid-108137#commentary</w:t>
        </w:r>
      </w:hyperlink>
    </w:p>
    <w:p w:rsidR="0063761E" w:rsidRDefault="0063761E" w:rsidP="000F3DD1">
      <w:pPr>
        <w:numPr>
          <w:ilvl w:val="0"/>
          <w:numId w:val="3"/>
        </w:numPr>
        <w:pBdr>
          <w:bottom w:val="single" w:sz="4" w:space="5" w:color="D9D9D9"/>
        </w:pBdr>
        <w:spacing w:line="220" w:lineRule="atLeast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63761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Постановление Правительства РФ «План первоочередных мероприятий по обеспечению устойчивого развития экономики и социальной стабильности в 2015 году» / </w:t>
      </w:r>
      <w:hyperlink r:id="rId7" w:history="1">
        <w:r w:rsidR="004E1A52" w:rsidRPr="00315CC1">
          <w:rPr>
            <w:rStyle w:val="a3"/>
            <w:rFonts w:ascii="Times New Roman" w:eastAsia="Times New Roman" w:hAnsi="Times New Roman"/>
            <w:bCs/>
            <w:kern w:val="36"/>
            <w:sz w:val="24"/>
            <w:szCs w:val="24"/>
            <w:lang w:eastAsia="ru-RU"/>
          </w:rPr>
          <w:t>http://government.ru/docs/16639/</w:t>
        </w:r>
      </w:hyperlink>
    </w:p>
    <w:p w:rsidR="004E1A52" w:rsidRPr="004E1A52" w:rsidRDefault="004E1A52" w:rsidP="004E1A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E1A52">
        <w:rPr>
          <w:rFonts w:ascii="Times New Roman" w:hAnsi="Times New Roman"/>
          <w:color w:val="000000"/>
          <w:spacing w:val="-16"/>
          <w:sz w:val="24"/>
          <w:szCs w:val="24"/>
        </w:rPr>
        <w:t>Ю.П. Ампилов, А.А. Герт.  Экономическая геология. – М.: «Геоинформмарк», 2006. - 330 с.</w:t>
      </w:r>
    </w:p>
    <w:p w:rsidR="004E1A52" w:rsidRPr="004E1A52" w:rsidRDefault="004E1A52" w:rsidP="004E1A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4E1A52">
        <w:rPr>
          <w:rFonts w:ascii="Times New Roman" w:hAnsi="Times New Roman"/>
          <w:color w:val="000000"/>
          <w:spacing w:val="-16"/>
          <w:sz w:val="24"/>
          <w:szCs w:val="24"/>
        </w:rPr>
        <w:t>Алискеров В.А., Заверткин В.Л. Экономика минерального сырья и геологоразведочных работ. – М.: МГП  «Геоинформмарк», 1998.</w:t>
      </w:r>
    </w:p>
    <w:p w:rsidR="004E1A52" w:rsidRPr="00433D37" w:rsidRDefault="004E1A52" w:rsidP="004E1A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E1A52">
        <w:rPr>
          <w:rFonts w:ascii="Times New Roman" w:hAnsi="Times New Roman"/>
          <w:color w:val="000000"/>
          <w:spacing w:val="-1"/>
          <w:sz w:val="24"/>
          <w:szCs w:val="24"/>
        </w:rPr>
        <w:t>Правовой режим минеральных ресурсов. Словарь./Под редакцией А.А. Арбатова, В.Ж. Аренса, А.Н. Вылегжаниниа и др. М.: Геоинформцентр, 2002.</w:t>
      </w:r>
    </w:p>
    <w:p w:rsidR="00433D37" w:rsidRPr="004E1A52" w:rsidRDefault="00433D37" w:rsidP="004E1A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Курс лекций «Правовые основы, экономика и организация геологоразведочных работ». Автор – Яндарбиев Н.Ш., 2017.</w:t>
      </w:r>
    </w:p>
    <w:sectPr w:rsidR="00433D37" w:rsidRPr="004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E06"/>
    <w:multiLevelType w:val="hybridMultilevel"/>
    <w:tmpl w:val="DFD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1582C"/>
    <w:multiLevelType w:val="hybridMultilevel"/>
    <w:tmpl w:val="32A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05867"/>
    <w:multiLevelType w:val="hybridMultilevel"/>
    <w:tmpl w:val="4F0602D0"/>
    <w:lvl w:ilvl="0" w:tplc="8F22B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C257B"/>
    <w:multiLevelType w:val="hybridMultilevel"/>
    <w:tmpl w:val="47F03AA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65A41F13"/>
    <w:multiLevelType w:val="hybridMultilevel"/>
    <w:tmpl w:val="B172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9630E"/>
    <w:rsid w:val="00037861"/>
    <w:rsid w:val="000F3DD1"/>
    <w:rsid w:val="0013123F"/>
    <w:rsid w:val="00151460"/>
    <w:rsid w:val="002A2486"/>
    <w:rsid w:val="003A0358"/>
    <w:rsid w:val="00433D37"/>
    <w:rsid w:val="004A5D84"/>
    <w:rsid w:val="004E1A52"/>
    <w:rsid w:val="00587084"/>
    <w:rsid w:val="005908CB"/>
    <w:rsid w:val="0059770F"/>
    <w:rsid w:val="00601561"/>
    <w:rsid w:val="0063761E"/>
    <w:rsid w:val="00810490"/>
    <w:rsid w:val="008124E8"/>
    <w:rsid w:val="00923A7E"/>
    <w:rsid w:val="00932D63"/>
    <w:rsid w:val="009D1FB7"/>
    <w:rsid w:val="00AB72B1"/>
    <w:rsid w:val="00B9630E"/>
    <w:rsid w:val="00C046A4"/>
    <w:rsid w:val="00C21670"/>
    <w:rsid w:val="00C337EA"/>
    <w:rsid w:val="00C55979"/>
    <w:rsid w:val="00CB1BDA"/>
    <w:rsid w:val="00CC1404"/>
    <w:rsid w:val="00CE3B4E"/>
    <w:rsid w:val="00D7720B"/>
    <w:rsid w:val="00E1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3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630E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rsid w:val="00B9630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9630E"/>
  </w:style>
  <w:style w:type="character" w:customStyle="1" w:styleId="10">
    <w:name w:val="Заголовок 1 Знак"/>
    <w:link w:val="1"/>
    <w:rsid w:val="00B9630E"/>
    <w:rPr>
      <w:sz w:val="32"/>
      <w:lang w:bidi="ar-SA"/>
    </w:rPr>
  </w:style>
  <w:style w:type="paragraph" w:customStyle="1" w:styleId="FR1">
    <w:name w:val="FR1"/>
    <w:rsid w:val="00B9630E"/>
    <w:pPr>
      <w:widowControl w:val="0"/>
      <w:spacing w:line="360" w:lineRule="auto"/>
    </w:pPr>
    <w:rPr>
      <w:b/>
      <w:sz w:val="32"/>
    </w:rPr>
  </w:style>
  <w:style w:type="character" w:styleId="a3">
    <w:name w:val="Hyperlink"/>
    <w:rsid w:val="000F3DD1"/>
    <w:rPr>
      <w:strike w:val="0"/>
      <w:dstrike w:val="0"/>
      <w:color w:val="00569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448">
                      <w:marLeft w:val="0"/>
                      <w:marRight w:val="-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8270">
      <w:bodyDiv w:val="1"/>
      <w:marLeft w:val="0"/>
      <w:marRight w:val="0"/>
      <w:marTop w:val="0"/>
      <w:marBottom w:val="0"/>
      <w:divBdr>
        <w:top w:val="single" w:sz="24" w:space="0" w:color="353535"/>
        <w:left w:val="none" w:sz="0" w:space="0" w:color="auto"/>
        <w:bottom w:val="none" w:sz="0" w:space="0" w:color="auto"/>
        <w:right w:val="none" w:sz="0" w:space="0" w:color="auto"/>
      </w:divBdr>
      <w:divsChild>
        <w:div w:id="1932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16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usa.com/news/news.asp-nid-108137#commentary" TargetMode="External"/><Relationship Id="rId5" Type="http://schemas.openxmlformats.org/officeDocument/2006/relationships/hyperlink" Target="http://www.vestifinance.ru/articles/658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Межфакультетский учебный курс</vt:lpstr>
    </vt:vector>
  </TitlesOfParts>
  <Company>Экономический факультет МГУ</Company>
  <LinksUpToDate>false</LinksUpToDate>
  <CharactersWithSpaces>8016</CharactersWithSpaces>
  <SharedDoc>false</SharedDoc>
  <HLinks>
    <vt:vector size="18" baseType="variant"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http://government.ru/docs/16639/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http://www.rususa.com/news/news.asp-nid-108137</vt:lpwstr>
      </vt:variant>
      <vt:variant>
        <vt:lpwstr>commentary</vt:lpwstr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http://www.vestifinance.ru/articles/65851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Межфакультетский учебный курс</dc:title>
  <dc:creator>pecab</dc:creator>
  <cp:lastModifiedBy>Степанов</cp:lastModifiedBy>
  <cp:revision>2</cp:revision>
  <dcterms:created xsi:type="dcterms:W3CDTF">2017-11-09T08:56:00Z</dcterms:created>
  <dcterms:modified xsi:type="dcterms:W3CDTF">2017-11-09T08:56:00Z</dcterms:modified>
</cp:coreProperties>
</file>