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2A" w:rsidRPr="00CC0F83" w:rsidRDefault="003D142A" w:rsidP="003D142A">
      <w:pPr>
        <w:jc w:val="right"/>
        <w:rPr>
          <w:color w:val="FF0000"/>
        </w:rPr>
      </w:pPr>
      <w:r w:rsidRPr="00CC0F83">
        <w:rPr>
          <w:rFonts w:ascii="Times New Roman" w:hAnsi="Times New Roman"/>
          <w:b/>
          <w:color w:val="FF0000"/>
          <w:sz w:val="24"/>
          <w:szCs w:val="24"/>
        </w:rPr>
        <w:t>Программа утверждена на заседании кафедры Общих Проблем Управления</w:t>
      </w:r>
    </w:p>
    <w:p w:rsidR="003D142A" w:rsidRDefault="003D142A" w:rsidP="003D142A">
      <w:pPr>
        <w:jc w:val="right"/>
        <w:rPr>
          <w:rFonts w:ascii="Times New Roman" w:hAnsi="Times New Roman"/>
          <w:b/>
          <w:sz w:val="24"/>
          <w:szCs w:val="24"/>
        </w:rPr>
      </w:pPr>
      <w:r w:rsidRPr="00CC0F83">
        <w:rPr>
          <w:rFonts w:ascii="Times New Roman" w:hAnsi="Times New Roman"/>
          <w:b/>
          <w:color w:val="FF0000"/>
          <w:sz w:val="24"/>
          <w:szCs w:val="24"/>
        </w:rPr>
        <w:t>Протокол № 14/15-2а от 25 сентября 201</w:t>
      </w:r>
      <w:r w:rsidR="007B60AA" w:rsidRPr="00CC0F83">
        <w:rPr>
          <w:rFonts w:ascii="Times New Roman" w:hAnsi="Times New Roman"/>
          <w:b/>
          <w:color w:val="FF0000"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3D142A" w:rsidRDefault="003D142A" w:rsidP="003D142A">
      <w:pPr>
        <w:jc w:val="right"/>
        <w:rPr>
          <w:rFonts w:ascii="Times New Roman" w:hAnsi="Times New Roman"/>
          <w:i/>
          <w:sz w:val="24"/>
          <w:szCs w:val="24"/>
        </w:rPr>
      </w:pPr>
    </w:p>
    <w:p w:rsidR="003D142A" w:rsidRDefault="003D142A" w:rsidP="003D142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3D142A" w:rsidRDefault="003D142A" w:rsidP="003D14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color w:val="9BBB5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 и наименование дисциплины (модуля</w:t>
      </w:r>
      <w:r w:rsidR="002001C6">
        <w:rPr>
          <w:rFonts w:ascii="Times New Roman" w:hAnsi="Times New Roman"/>
          <w:sz w:val="24"/>
          <w:szCs w:val="24"/>
        </w:rPr>
        <w:t xml:space="preserve">):   </w:t>
      </w:r>
      <w:r w:rsidR="008757AE" w:rsidRPr="008757AE">
        <w:rPr>
          <w:rFonts w:ascii="Times New Roman" w:hAnsi="Times New Roman"/>
          <w:color w:val="76923C"/>
          <w:sz w:val="24"/>
          <w:szCs w:val="24"/>
        </w:rPr>
        <w:t>Оптимизация в финансово-экономических моделях</w:t>
      </w:r>
      <w:r w:rsidR="002001C6" w:rsidRPr="008757AE">
        <w:rPr>
          <w:rFonts w:ascii="Times New Roman" w:hAnsi="Times New Roman"/>
          <w:color w:val="76923C"/>
          <w:sz w:val="24"/>
          <w:szCs w:val="24"/>
        </w:rPr>
        <w:t>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Уровень высшего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="008757AE" w:rsidRPr="008757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57AE">
        <w:rPr>
          <w:rFonts w:ascii="Times New Roman" w:hAnsi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Pr="008757AE" w:rsidRDefault="003D142A" w:rsidP="003D142A">
      <w:pPr>
        <w:rPr>
          <w:color w:val="auto"/>
        </w:rPr>
      </w:pPr>
      <w:r w:rsidRPr="003D142A">
        <w:rPr>
          <w:rFonts w:ascii="Times New Roman" w:hAnsi="Times New Roman"/>
          <w:sz w:val="24"/>
          <w:szCs w:val="24"/>
        </w:rPr>
        <w:t>3. Направление подготовки: 010601 Математика и механика. Направленность программы: Дискретная математика и математическая кибернетика (научная специальность 01.01.09)</w:t>
      </w:r>
      <w:r w:rsidR="008757AE">
        <w:rPr>
          <w:rFonts w:ascii="Times New Roman" w:hAnsi="Times New Roman"/>
          <w:sz w:val="24"/>
          <w:szCs w:val="24"/>
        </w:rPr>
        <w:t>,</w:t>
      </w:r>
      <w:proofErr w:type="gramStart"/>
      <w:r w:rsidR="008757AE">
        <w:rPr>
          <w:rFonts w:ascii="Times New Roman" w:hAnsi="Times New Roman"/>
          <w:sz w:val="24"/>
          <w:szCs w:val="24"/>
        </w:rPr>
        <w:t xml:space="preserve"> </w:t>
      </w:r>
      <w:r w:rsidR="008757AE" w:rsidRPr="00CC0F83">
        <w:rPr>
          <w:rFonts w:ascii="Times New Roman" w:hAnsi="Times New Roman"/>
          <w:color w:val="FF0000"/>
          <w:sz w:val="24"/>
          <w:szCs w:val="24"/>
        </w:rPr>
        <w:t>?</w:t>
      </w:r>
      <w:proofErr w:type="gramEnd"/>
      <w:r w:rsidR="008757AE" w:rsidRPr="00CC0F83">
        <w:rPr>
          <w:rFonts w:ascii="Times New Roman" w:hAnsi="Times New Roman"/>
          <w:color w:val="FF0000"/>
          <w:sz w:val="24"/>
          <w:szCs w:val="24"/>
        </w:rPr>
        <w:t>??</w:t>
      </w:r>
    </w:p>
    <w:p w:rsidR="003D142A" w:rsidRPr="003D142A" w:rsidRDefault="003D142A" w:rsidP="003D142A">
      <w:pPr>
        <w:rPr>
          <w:rFonts w:ascii="Times New Roman" w:hAnsi="Times New Roman"/>
          <w:color w:val="auto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дисциплины (модуля) в структуре ООП: вариативная часть ООП. Является специальной дисциплиной (</w:t>
      </w:r>
      <w:r w:rsidR="008757AE">
        <w:rPr>
          <w:rFonts w:ascii="Times New Roman" w:hAnsi="Times New Roman"/>
          <w:sz w:val="24"/>
          <w:szCs w:val="24"/>
        </w:rPr>
        <w:t>межфакультетским курсом</w:t>
      </w:r>
      <w:r>
        <w:rPr>
          <w:rFonts w:ascii="Times New Roman" w:hAnsi="Times New Roman"/>
          <w:sz w:val="24"/>
          <w:szCs w:val="24"/>
        </w:rPr>
        <w:t>) для студентов 3-6 годов обучения, специализирующихся в данной научной области или смежной научной области, спецкурсом по выбору студента.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дисциплины необходимо для последующего изучения дисциплин образовательной программы: курсовая работа, научно-исследовательская практика, преддипломная практика, выпускная квалификационная работа.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Планируемые результаты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4671"/>
        <w:gridCol w:w="4773"/>
      </w:tblGrid>
      <w:tr w:rsidR="003D142A" w:rsidTr="000944E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(модулю)</w:t>
            </w:r>
          </w:p>
        </w:tc>
      </w:tr>
      <w:tr w:rsidR="003D142A" w:rsidTr="000944E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УК-1 УК-4 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5761" w:rsidRPr="00645761" w:rsidRDefault="00645761" w:rsidP="00645761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З</w:t>
            </w:r>
            <w:proofErr w:type="gramStart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(УК-1) ЗНАТЬ: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645761" w:rsidRPr="00645761" w:rsidRDefault="00645761" w:rsidP="00645761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lastRenderedPageBreak/>
              <w:t>У</w:t>
            </w:r>
            <w:proofErr w:type="gram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1</w:t>
            </w:r>
            <w:proofErr w:type="gram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(УК-1) УМЕТЬ:</w:t>
            </w:r>
          </w:p>
          <w:p w:rsidR="00645761" w:rsidRPr="00645761" w:rsidRDefault="00645761" w:rsidP="00645761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645761" w:rsidRPr="00645761" w:rsidRDefault="00645761" w:rsidP="00645761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У</w:t>
            </w:r>
            <w:proofErr w:type="gram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2</w:t>
            </w:r>
            <w:proofErr w:type="gram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(УК-1) УМЕТЬ:</w:t>
            </w:r>
          </w:p>
          <w:p w:rsidR="00645761" w:rsidRPr="00645761" w:rsidRDefault="00645761" w:rsidP="00645761">
            <w:pPr>
              <w:pStyle w:val="a5"/>
              <w:rPr>
                <w:rFonts w:eastAsia="Lucida Sans Unicode"/>
                <w:sz w:val="24"/>
                <w:szCs w:val="24"/>
                <w:lang w:eastAsia="ar-SA"/>
              </w:rPr>
            </w:pPr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>операционализации</w:t>
            </w:r>
            <w:proofErr w:type="spellEnd"/>
            <w:r w:rsidRPr="00645761">
              <w:rPr>
                <w:rFonts w:eastAsia="Lucida Sans Unicode"/>
                <w:sz w:val="24"/>
                <w:szCs w:val="24"/>
                <w:lang w:eastAsia="ar-SA"/>
              </w:rPr>
              <w:t xml:space="preserve"> исходя из наличных ресурсов и ограничений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З</w:t>
            </w:r>
            <w:proofErr w:type="gramStart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(УК-3)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(УК-3)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3D142A" w:rsidRDefault="00645761" w:rsidP="00645761">
            <w:pPr>
              <w:rPr>
                <w:rFonts w:ascii="Times New Roman" w:hAnsi="Times New Roman"/>
              </w:rPr>
            </w:pPr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645761"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 xml:space="preserve"> (УК-3)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3D142A" w:rsidTr="000944E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5761" w:rsidRDefault="00645761" w:rsidP="00645761">
            <w:pPr>
              <w:pStyle w:val="a4"/>
              <w:spacing w:line="240" w:lineRule="auto"/>
              <w:ind w:left="0"/>
            </w:pPr>
            <w:r>
              <w:t>З</w:t>
            </w:r>
            <w:proofErr w:type="gramStart"/>
            <w:r>
              <w:t>1</w:t>
            </w:r>
            <w:proofErr w:type="gramEnd"/>
            <w:r>
              <w:t xml:space="preserve"> (ОПК-1) ЗНАТЬ: основные понятия, результаты и задачи фундаментальной </w:t>
            </w:r>
            <w:r>
              <w:lastRenderedPageBreak/>
              <w:t>математики и механики.</w:t>
            </w:r>
          </w:p>
          <w:p w:rsidR="00645761" w:rsidRDefault="00645761" w:rsidP="00645761">
            <w:pPr>
              <w:spacing w:line="240" w:lineRule="auto"/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</w:rPr>
              <w:t>У</w:t>
            </w:r>
            <w:proofErr w:type="gramStart"/>
            <w:r>
              <w:t>1</w:t>
            </w:r>
            <w:proofErr w:type="gramEnd"/>
            <w:r>
              <w:t xml:space="preserve"> (ОПК-1)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ar-SA"/>
              </w:rPr>
              <w:t>применять основные математические методы и алгоритмы для решения практических задач математики.</w:t>
            </w:r>
          </w:p>
          <w:p w:rsidR="003D142A" w:rsidRDefault="00645761" w:rsidP="00645761">
            <w:pPr>
              <w:pStyle w:val="a4"/>
              <w:spacing w:line="240" w:lineRule="auto"/>
              <w:ind w:left="0"/>
            </w:pPr>
            <w:r>
              <w:t>В</w:t>
            </w:r>
            <w:proofErr w:type="gramStart"/>
            <w:r>
              <w:t>1</w:t>
            </w:r>
            <w:proofErr w:type="gramEnd"/>
            <w:r>
              <w:t xml:space="preserve"> (ОПК-1) ВЛАДЕТЬ: методами математического моделирования</w:t>
            </w:r>
          </w:p>
        </w:tc>
      </w:tr>
      <w:tr w:rsidR="003D142A" w:rsidTr="000944E8">
        <w:tc>
          <w:tcPr>
            <w:tcW w:w="4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4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645761" w:rsidRPr="00645761" w:rsidRDefault="00645761" w:rsidP="00645761">
            <w:pPr>
              <w:spacing w:line="240" w:lineRule="auto"/>
              <w:rPr>
                <w:rFonts w:ascii="Times New Roman" w:hAnsi="Times New Roman"/>
              </w:rPr>
            </w:pPr>
            <w:r w:rsidRPr="00645761">
              <w:rPr>
                <w:rFonts w:ascii="Times New Roman" w:hAnsi="Times New Roman"/>
              </w:rPr>
              <w:t>З</w:t>
            </w:r>
            <w:proofErr w:type="gramStart"/>
            <w:r w:rsidRPr="00645761">
              <w:rPr>
                <w:rFonts w:ascii="Times New Roman" w:hAnsi="Times New Roman"/>
              </w:rPr>
              <w:t>1</w:t>
            </w:r>
            <w:proofErr w:type="gramEnd"/>
            <w:r w:rsidRPr="00645761">
              <w:rPr>
                <w:rFonts w:ascii="Times New Roman" w:hAnsi="Times New Roman"/>
              </w:rPr>
              <w:t xml:space="preserve"> (ПК3) ЗНАТЬ: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hAnsi="Times New Roman"/>
              </w:rPr>
            </w:pPr>
            <w:r w:rsidRPr="00645761">
              <w:rPr>
                <w:rFonts w:ascii="Times New Roman" w:hAnsi="Times New Roman"/>
              </w:rPr>
              <w:t>основные и специальные разделы теории экстремума  и выпуклого программирования, их современные тенденции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hAnsi="Times New Roman"/>
              </w:rPr>
            </w:pPr>
            <w:r w:rsidRPr="00645761">
              <w:rPr>
                <w:rFonts w:ascii="Times New Roman" w:hAnsi="Times New Roman"/>
              </w:rPr>
              <w:t>У</w:t>
            </w:r>
            <w:proofErr w:type="gramStart"/>
            <w:r w:rsidRPr="00645761">
              <w:rPr>
                <w:rFonts w:ascii="Times New Roman" w:hAnsi="Times New Roman"/>
              </w:rPr>
              <w:t>1</w:t>
            </w:r>
            <w:proofErr w:type="gramEnd"/>
            <w:r w:rsidRPr="00645761">
              <w:rPr>
                <w:rFonts w:ascii="Times New Roman" w:hAnsi="Times New Roman"/>
              </w:rPr>
              <w:t xml:space="preserve"> (ПК3) УМЕТЬ: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hAnsi="Times New Roman"/>
              </w:rPr>
            </w:pPr>
            <w:r w:rsidRPr="00645761">
              <w:rPr>
                <w:rFonts w:ascii="Times New Roman" w:hAnsi="Times New Roman"/>
              </w:rPr>
              <w:t>корректно ставить задачи теории экстремума и выпуклого программирования, выбирать методы их анализа и решения, представлять и интерпретировать полученные результаты</w:t>
            </w:r>
          </w:p>
          <w:p w:rsidR="00645761" w:rsidRPr="00645761" w:rsidRDefault="00645761" w:rsidP="00645761">
            <w:pPr>
              <w:spacing w:line="240" w:lineRule="auto"/>
              <w:rPr>
                <w:rFonts w:ascii="Times New Roman" w:hAnsi="Times New Roman"/>
              </w:rPr>
            </w:pPr>
            <w:r w:rsidRPr="00645761">
              <w:rPr>
                <w:rFonts w:ascii="Times New Roman" w:hAnsi="Times New Roman"/>
              </w:rPr>
              <w:t>В</w:t>
            </w:r>
            <w:proofErr w:type="gramStart"/>
            <w:r w:rsidRPr="00645761">
              <w:rPr>
                <w:rFonts w:ascii="Times New Roman" w:hAnsi="Times New Roman"/>
              </w:rPr>
              <w:t>1</w:t>
            </w:r>
            <w:proofErr w:type="gramEnd"/>
            <w:r w:rsidRPr="00645761">
              <w:rPr>
                <w:rFonts w:ascii="Times New Roman" w:hAnsi="Times New Roman"/>
              </w:rPr>
              <w:t xml:space="preserve"> (ПК3) ВЛАДЕТЬ:</w:t>
            </w:r>
          </w:p>
          <w:p w:rsidR="003D142A" w:rsidRDefault="00645761" w:rsidP="0064576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645761">
              <w:rPr>
                <w:rFonts w:ascii="Times New Roman" w:hAnsi="Times New Roman"/>
              </w:rPr>
              <w:t>методами теории экстремальных задач и выпуклой оптимизации для решения задач; навыками создания и исследования новых актуальных теорий и направлений, востребованных в современной науке</w:t>
            </w:r>
          </w:p>
        </w:tc>
      </w:tr>
    </w:tbl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 </w:t>
      </w:r>
    </w:p>
    <w:p w:rsidR="003D142A" w:rsidRDefault="003D142A" w:rsidP="003D142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Объем дисциплины (модуля) составляет </w:t>
      </w:r>
      <w:r w:rsidR="005A2FD3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зачетных единицы, всего </w:t>
      </w:r>
      <w:r w:rsidR="005A2FD3">
        <w:rPr>
          <w:rFonts w:ascii="Times New Roman" w:hAnsi="Times New Roman"/>
          <w:i/>
          <w:sz w:val="24"/>
          <w:szCs w:val="24"/>
        </w:rPr>
        <w:t>104</w:t>
      </w:r>
      <w:r>
        <w:rPr>
          <w:rFonts w:ascii="Times New Roman" w:hAnsi="Times New Roman"/>
          <w:i/>
          <w:sz w:val="24"/>
          <w:szCs w:val="24"/>
        </w:rPr>
        <w:t xml:space="preserve"> часов, из которых </w:t>
      </w:r>
      <w:r w:rsidR="005A2FD3">
        <w:rPr>
          <w:rFonts w:ascii="Times New Roman" w:hAnsi="Times New Roman"/>
          <w:i/>
          <w:sz w:val="24"/>
          <w:szCs w:val="24"/>
        </w:rPr>
        <w:t>36</w:t>
      </w:r>
      <w:r>
        <w:rPr>
          <w:rFonts w:ascii="Times New Roman" w:hAnsi="Times New Roman"/>
          <w:i/>
          <w:sz w:val="24"/>
          <w:szCs w:val="24"/>
        </w:rPr>
        <w:t xml:space="preserve"> часов составляет контактная работа студента с преподавателем (</w:t>
      </w:r>
      <w:r w:rsidR="008757AE">
        <w:rPr>
          <w:rFonts w:ascii="Times New Roman" w:hAnsi="Times New Roman"/>
          <w:i/>
          <w:sz w:val="24"/>
          <w:szCs w:val="24"/>
        </w:rPr>
        <w:t>30</w:t>
      </w:r>
      <w:r>
        <w:rPr>
          <w:rFonts w:ascii="Times New Roman" w:hAnsi="Times New Roman"/>
          <w:i/>
          <w:sz w:val="24"/>
          <w:szCs w:val="24"/>
        </w:rPr>
        <w:t xml:space="preserve"> часа занятия лекционного типа,  </w:t>
      </w:r>
      <w:r w:rsidR="00CC0F83">
        <w:rPr>
          <w:rFonts w:ascii="Times New Roman" w:hAnsi="Times New Roman"/>
          <w:i/>
          <w:sz w:val="24"/>
          <w:szCs w:val="24"/>
        </w:rPr>
        <w:t>6</w:t>
      </w:r>
      <w:r>
        <w:rPr>
          <w:rFonts w:ascii="Times New Roman" w:hAnsi="Times New Roman"/>
          <w:i/>
          <w:sz w:val="24"/>
          <w:szCs w:val="24"/>
        </w:rPr>
        <w:t xml:space="preserve"> часов мероприятия текущего контроля успеваемости и промежуточной аттестации),</w:t>
      </w:r>
      <w:r w:rsidR="00CC0F83">
        <w:rPr>
          <w:rFonts w:ascii="Times New Roman" w:hAnsi="Times New Roman"/>
          <w:i/>
          <w:sz w:val="24"/>
          <w:szCs w:val="24"/>
        </w:rPr>
        <w:t>68</w:t>
      </w:r>
      <w:r>
        <w:rPr>
          <w:rFonts w:ascii="Times New Roman" w:hAnsi="Times New Roman"/>
          <w:i/>
          <w:sz w:val="24"/>
          <w:szCs w:val="24"/>
        </w:rPr>
        <w:t xml:space="preserve"> часов  составляет  самостоятельная работа студента.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Входные требования для освоения дисциплины (модуля), предварительные условия.</w:t>
      </w:r>
    </w:p>
    <w:p w:rsidR="003D142A" w:rsidRDefault="003D142A" w:rsidP="003D142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того чтобы изучение дисциплины было возможно,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</w:t>
      </w:r>
    </w:p>
    <w:p w:rsidR="003D142A" w:rsidRDefault="003D142A" w:rsidP="003D142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следующие дисциплины образовательной программы: </w:t>
      </w:r>
      <w:r w:rsidR="008757AE">
        <w:rPr>
          <w:rFonts w:ascii="Times New Roman" w:hAnsi="Times New Roman"/>
          <w:sz w:val="24"/>
          <w:szCs w:val="24"/>
        </w:rPr>
        <w:t xml:space="preserve">математический анализ, </w:t>
      </w:r>
      <w:r>
        <w:rPr>
          <w:rFonts w:ascii="Times New Roman" w:hAnsi="Times New Roman"/>
          <w:sz w:val="24"/>
          <w:szCs w:val="24"/>
        </w:rPr>
        <w:t xml:space="preserve">функциональный анализ, дифференциальные уравнения, оптимальное управление, </w:t>
      </w:r>
    </w:p>
    <w:p w:rsidR="003D142A" w:rsidRDefault="003D142A" w:rsidP="003D142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:rsidR="003D142A" w:rsidRDefault="003D142A" w:rsidP="003D142A">
      <w:pPr>
        <w:spacing w:line="240" w:lineRule="auto"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Знать:</w:t>
      </w:r>
      <w:r>
        <w:rPr>
          <w:rFonts w:ascii="Times New Roman" w:hAnsi="Times New Roman"/>
          <w:color w:val="76923C"/>
          <w:sz w:val="24"/>
          <w:szCs w:val="24"/>
        </w:rPr>
        <w:t xml:space="preserve"> основные направления, проблемы, теории и методы современной математики.</w:t>
      </w:r>
    </w:p>
    <w:p w:rsidR="003D142A" w:rsidRDefault="003D142A" w:rsidP="003D142A">
      <w:pPr>
        <w:spacing w:line="240" w:lineRule="auto"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  <w:r>
        <w:rPr>
          <w:rFonts w:ascii="Times New Roman" w:hAnsi="Times New Roman"/>
          <w:color w:val="76923C"/>
          <w:sz w:val="24"/>
          <w:szCs w:val="24"/>
        </w:rPr>
        <w:t xml:space="preserve"> решать стандартные задачи оптимального управления,  и применять идеи, использованные в их решениях</w:t>
      </w:r>
      <w:r w:rsidR="00414256">
        <w:rPr>
          <w:rFonts w:ascii="Times New Roman" w:hAnsi="Times New Roman"/>
          <w:color w:val="76923C"/>
          <w:sz w:val="24"/>
          <w:szCs w:val="24"/>
        </w:rPr>
        <w:t>, для решения аналогичных задач</w:t>
      </w:r>
      <w:r>
        <w:rPr>
          <w:rFonts w:ascii="Times New Roman" w:hAnsi="Times New Roman"/>
          <w:color w:val="76923C"/>
          <w:sz w:val="24"/>
          <w:szCs w:val="24"/>
        </w:rPr>
        <w:t>.</w:t>
      </w:r>
    </w:p>
    <w:p w:rsidR="003D142A" w:rsidRDefault="003D142A" w:rsidP="003D142A">
      <w:pPr>
        <w:pStyle w:val="a4"/>
        <w:spacing w:line="240" w:lineRule="auto"/>
        <w:ind w:left="0"/>
        <w:rPr>
          <w:color w:val="76923C"/>
        </w:rPr>
      </w:pPr>
      <w:r>
        <w:t>Владеть:</w:t>
      </w:r>
      <w:r>
        <w:rPr>
          <w:color w:val="76923C"/>
        </w:rPr>
        <w:t xml:space="preserve"> основными понятиями и теор</w:t>
      </w:r>
      <w:r w:rsidR="00645761">
        <w:rPr>
          <w:color w:val="76923C"/>
        </w:rPr>
        <w:t>емами из перечисленных разделов</w:t>
      </w:r>
      <w:r>
        <w:rPr>
          <w:color w:val="76923C"/>
        </w:rPr>
        <w:t>.</w:t>
      </w:r>
    </w:p>
    <w:p w:rsidR="003D142A" w:rsidRDefault="003D142A" w:rsidP="003D142A">
      <w:pPr>
        <w:pStyle w:val="a4"/>
        <w:spacing w:line="240" w:lineRule="auto"/>
        <w:ind w:left="0"/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Формат обучения.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обучения, лекционные занятия.</w:t>
      </w:r>
      <w:r w:rsidR="00645761">
        <w:rPr>
          <w:rFonts w:ascii="Times New Roman" w:hAnsi="Times New Roman"/>
          <w:sz w:val="24"/>
          <w:szCs w:val="24"/>
        </w:rPr>
        <w:t xml:space="preserve"> Спец</w:t>
      </w:r>
      <w:r w:rsidR="00EC1BEE">
        <w:rPr>
          <w:rFonts w:ascii="Times New Roman" w:hAnsi="Times New Roman"/>
          <w:sz w:val="24"/>
          <w:szCs w:val="24"/>
        </w:rPr>
        <w:t xml:space="preserve">иальный </w:t>
      </w:r>
      <w:r w:rsidR="00645761">
        <w:rPr>
          <w:rFonts w:ascii="Times New Roman" w:hAnsi="Times New Roman"/>
          <w:sz w:val="24"/>
          <w:szCs w:val="24"/>
        </w:rPr>
        <w:t>ку</w:t>
      </w:r>
      <w:r w:rsidR="00414256">
        <w:rPr>
          <w:rFonts w:ascii="Times New Roman" w:hAnsi="Times New Roman"/>
          <w:sz w:val="24"/>
          <w:szCs w:val="24"/>
        </w:rPr>
        <w:t>р</w:t>
      </w:r>
      <w:r w:rsidR="00645761">
        <w:rPr>
          <w:rFonts w:ascii="Times New Roman" w:hAnsi="Times New Roman"/>
          <w:sz w:val="24"/>
          <w:szCs w:val="24"/>
        </w:rPr>
        <w:t>с по выбору кафедры</w:t>
      </w:r>
      <w:r w:rsidR="00EC1BEE">
        <w:rPr>
          <w:rFonts w:ascii="Times New Roman" w:hAnsi="Times New Roman"/>
          <w:sz w:val="24"/>
          <w:szCs w:val="24"/>
        </w:rPr>
        <w:t>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Содержание дисциплины (модуля), структурированное по темам* (Перечень тем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Приложения).</w:t>
      </w: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/>
      </w:tblPr>
      <w:tblGrid>
        <w:gridCol w:w="4074"/>
        <w:gridCol w:w="992"/>
        <w:gridCol w:w="1020"/>
        <w:gridCol w:w="990"/>
        <w:gridCol w:w="993"/>
        <w:gridCol w:w="991"/>
        <w:gridCol w:w="1698"/>
        <w:gridCol w:w="1131"/>
        <w:gridCol w:w="9"/>
        <w:gridCol w:w="1124"/>
        <w:gridCol w:w="1051"/>
        <w:gridCol w:w="832"/>
      </w:tblGrid>
      <w:tr w:rsidR="003D142A" w:rsidTr="000944E8">
        <w:trPr>
          <w:trHeight w:val="135"/>
        </w:trPr>
        <w:tc>
          <w:tcPr>
            <w:tcW w:w="40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 краткое содержание разделов и тем дисциплины (модуля), </w:t>
            </w:r>
          </w:p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(часы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83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D142A" w:rsidTr="000944E8">
        <w:trPr>
          <w:trHeight w:val="135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работа (работа во взаимодействии с преподавателем), часы</w:t>
            </w:r>
          </w:p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0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часы </w:t>
            </w:r>
          </w:p>
          <w:p w:rsidR="003D142A" w:rsidRDefault="003D142A" w:rsidP="000944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3D142A" w:rsidTr="007965C3">
        <w:trPr>
          <w:cantSplit/>
          <w:trHeight w:hRule="exact" w:val="1562"/>
        </w:trPr>
        <w:tc>
          <w:tcPr>
            <w:tcW w:w="40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лекционного  типа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textDirection w:val="btLr"/>
          </w:tcPr>
          <w:p w:rsidR="003D142A" w:rsidRDefault="003D142A" w:rsidP="000944E8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рефератовит.п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3D142A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142A" w:rsidRDefault="007965C3" w:rsidP="000944E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142A" w:rsidTr="000944E8">
        <w:trPr>
          <w:trHeight w:val="202"/>
        </w:trPr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3D142A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3D142A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D142A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3D142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3D142A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77CAE" w:rsidTr="005A2FD3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77CAE" w:rsidRPr="005A2FD3" w:rsidTr="005A2FD3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6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CAE" w:rsidRPr="005A2FD3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977CAE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Pr="005A2FD3" w:rsidRDefault="007965C3" w:rsidP="000944E8">
            <w:pPr>
              <w:rPr>
                <w:rFonts w:ascii="Times New Roman" w:hAnsi="Times New Roman"/>
                <w:sz w:val="24"/>
                <w:szCs w:val="24"/>
              </w:rPr>
            </w:pPr>
            <w:r w:rsidRPr="005A2F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8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D74C9A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D74C9A" w:rsidRDefault="00D74C9A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74C9A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10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D74C9A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  <w:p w:rsidR="00977CAE" w:rsidRDefault="00221037" w:rsidP="00221037">
            <w:pPr>
              <w:spacing w:line="240" w:lineRule="auto"/>
              <w:rPr>
                <w:rFonts w:ascii="Times New Roman" w:hAnsi="Times New Roman"/>
                <w:i/>
                <w:color w:val="76923C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76923C"/>
                <w:sz w:val="24"/>
                <w:szCs w:val="24"/>
                <w:u w:val="single"/>
              </w:rPr>
              <w:t>зачет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977CAE" w:rsidTr="000944E8">
        <w:tc>
          <w:tcPr>
            <w:tcW w:w="4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77CAE" w:rsidRDefault="00977CAE" w:rsidP="000944E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977CAE" w:rsidRDefault="005A2FD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977CAE" w:rsidRDefault="007965C3" w:rsidP="00D74C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7965C3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D74C9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5A2F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977CAE" w:rsidP="000944E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77CAE" w:rsidRDefault="005A2FD3" w:rsidP="005A2FD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</w:tbl>
    <w:p w:rsidR="003D142A" w:rsidRDefault="003D142A" w:rsidP="003D142A">
      <w:pPr>
        <w:rPr>
          <w:rFonts w:ascii="Times New Roman" w:hAnsi="Times New Roman"/>
          <w:i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студентов по дисциплине (модулю):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лекций, списки задач к лекциям, основная и дополнительная учебная литература.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Фонд оценочных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промежуточной аттестации по дисциплине (модулю).</w:t>
      </w:r>
    </w:p>
    <w:p w:rsidR="003D142A" w:rsidRDefault="003D142A" w:rsidP="003D14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</w:t>
      </w:r>
    </w:p>
    <w:p w:rsidR="003D142A" w:rsidRDefault="003D142A" w:rsidP="003D142A">
      <w:pPr>
        <w:pStyle w:val="a3"/>
        <w:numPr>
          <w:ilvl w:val="0"/>
          <w:numId w:val="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>
        <w:rPr>
          <w:rFonts w:ascii="Times New Roman" w:hAnsi="Times New Roman"/>
          <w:i/>
          <w:sz w:val="24"/>
          <w:szCs w:val="24"/>
        </w:rPr>
        <w:t xml:space="preserve">: </w:t>
      </w:r>
    </w:p>
    <w:p w:rsidR="003D142A" w:rsidRDefault="00EA60F4" w:rsidP="00221037">
      <w:pPr>
        <w:ind w:left="360" w:firstLine="348"/>
        <w:rPr>
          <w:rFonts w:ascii="Times New Roman" w:hAnsi="Times New Roman"/>
          <w:i/>
          <w:color w:val="76923C"/>
          <w:sz w:val="24"/>
          <w:szCs w:val="24"/>
        </w:rPr>
      </w:pPr>
      <w:r>
        <w:rPr>
          <w:rFonts w:ascii="Times New Roman" w:hAnsi="Times New Roman"/>
          <w:i/>
          <w:color w:val="76923C"/>
          <w:sz w:val="24"/>
          <w:szCs w:val="24"/>
        </w:rPr>
        <w:t>Зачет/незачет</w:t>
      </w:r>
      <w:r w:rsidR="003D142A" w:rsidRPr="005A2FD3">
        <w:rPr>
          <w:rFonts w:ascii="Times New Roman" w:hAnsi="Times New Roman"/>
          <w:i/>
          <w:color w:val="76923C"/>
          <w:sz w:val="24"/>
          <w:szCs w:val="24"/>
        </w:rPr>
        <w:t xml:space="preserve"> </w:t>
      </w:r>
    </w:p>
    <w:p w:rsidR="003D142A" w:rsidRDefault="003D142A" w:rsidP="003D14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компетенций. </w:t>
      </w:r>
    </w:p>
    <w:p w:rsidR="003D142A" w:rsidRDefault="003D142A" w:rsidP="003D14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 См. Приложения.</w:t>
      </w:r>
    </w:p>
    <w:p w:rsidR="003D142A" w:rsidRDefault="003D142A" w:rsidP="003D142A">
      <w:pPr>
        <w:rPr>
          <w:rFonts w:ascii="Times New Roman" w:hAnsi="Times New Roman"/>
          <w:sz w:val="24"/>
          <w:szCs w:val="24"/>
          <w:shd w:val="clear" w:color="auto" w:fill="FFFF00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  Ресурсное обеспечение:</w:t>
      </w:r>
    </w:p>
    <w:p w:rsidR="003D142A" w:rsidRDefault="003D142A" w:rsidP="003D1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основной учебной литературы: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</w:t>
      </w:r>
    </w:p>
    <w:p w:rsidR="003D142A" w:rsidRDefault="003D142A" w:rsidP="003D142A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дополнительной учебной литературы: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Приложения</w:t>
      </w:r>
    </w:p>
    <w:p w:rsidR="003D142A" w:rsidRDefault="003D142A" w:rsidP="003D1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«Интернет»: 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Приложения.</w:t>
      </w:r>
    </w:p>
    <w:p w:rsidR="003D142A" w:rsidRDefault="003D142A" w:rsidP="003D1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материально-технической базы: аудитории для проведения лекционных занятий.</w:t>
      </w: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Язык преподавания: русский.</w:t>
      </w:r>
    </w:p>
    <w:p w:rsidR="003D142A" w:rsidRDefault="003D142A" w:rsidP="003D142A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pageBreakBefore/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3D142A" w:rsidRDefault="003D142A" w:rsidP="003D142A">
      <w:pPr>
        <w:jc w:val="right"/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jc w:val="center"/>
        <w:rPr>
          <w:rFonts w:ascii="Times New Roman" w:hAnsi="Times New Roman"/>
          <w:sz w:val="24"/>
          <w:szCs w:val="24"/>
        </w:rPr>
      </w:pPr>
    </w:p>
    <w:p w:rsidR="008757AE" w:rsidRPr="008757AE" w:rsidRDefault="008757AE" w:rsidP="00D74C9A">
      <w:pPr>
        <w:numPr>
          <w:ilvl w:val="0"/>
          <w:numId w:val="2"/>
        </w:numPr>
      </w:pPr>
      <w:r w:rsidRPr="008757AE">
        <w:rPr>
          <w:rFonts w:ascii="Times New Roman" w:hAnsi="Times New Roman"/>
          <w:sz w:val="24"/>
          <w:szCs w:val="24"/>
        </w:rPr>
        <w:t>Оптимизация в финансово-экономических моделях</w:t>
      </w:r>
    </w:p>
    <w:p w:rsidR="00D74C9A" w:rsidRDefault="00D74C9A" w:rsidP="00D74C9A">
      <w:pPr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Преподавател</w:t>
      </w:r>
      <w:r w:rsidR="008757A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—д</w:t>
      </w:r>
      <w:proofErr w:type="gramEnd"/>
      <w:r>
        <w:rPr>
          <w:rFonts w:ascii="Times New Roman" w:hAnsi="Times New Roman"/>
          <w:sz w:val="24"/>
          <w:szCs w:val="24"/>
        </w:rPr>
        <w:t xml:space="preserve">оцент Максим Петрович Заплетин, доцент </w:t>
      </w:r>
      <w:r w:rsidR="008757AE">
        <w:rPr>
          <w:rFonts w:ascii="Times New Roman" w:hAnsi="Times New Roman"/>
          <w:sz w:val="24"/>
          <w:szCs w:val="24"/>
        </w:rPr>
        <w:t>Попов Олег Владимирович</w:t>
      </w:r>
    </w:p>
    <w:p w:rsidR="003D142A" w:rsidRDefault="003D142A" w:rsidP="003D142A">
      <w:pPr>
        <w:pStyle w:val="a3"/>
        <w:numPr>
          <w:ilvl w:val="0"/>
          <w:numId w:val="2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 курса: применение принципа максимума Л.С.Понтрягина к решению задач оптимального управления </w:t>
      </w:r>
      <w:r w:rsidR="00255DBA">
        <w:rPr>
          <w:rFonts w:ascii="Times New Roman" w:hAnsi="Times New Roman"/>
          <w:sz w:val="24"/>
          <w:szCs w:val="24"/>
        </w:rPr>
        <w:t>в экономических моделях</w:t>
      </w:r>
    </w:p>
    <w:p w:rsidR="003D142A" w:rsidRDefault="003D142A" w:rsidP="003D142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</w:t>
      </w:r>
    </w:p>
    <w:p w:rsidR="003D142A" w:rsidRDefault="003D142A" w:rsidP="003D142A">
      <w:pPr>
        <w:pStyle w:val="a3"/>
        <w:rPr>
          <w:rFonts w:ascii="Times New Roman" w:hAnsi="Times New Roman"/>
          <w:sz w:val="24"/>
          <w:szCs w:val="24"/>
        </w:rPr>
      </w:pPr>
    </w:p>
    <w:p w:rsidR="003D142A" w:rsidRDefault="003D142A" w:rsidP="003D142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13" w:type="dxa"/>
          <w:left w:w="103" w:type="dxa"/>
          <w:bottom w:w="113" w:type="dxa"/>
        </w:tblCellMar>
        <w:tblLook w:val="04A0"/>
      </w:tblPr>
      <w:tblGrid>
        <w:gridCol w:w="1696"/>
        <w:gridCol w:w="13181"/>
      </w:tblGrid>
      <w:tr w:rsidR="003D142A" w:rsidTr="000944E8">
        <w:trPr>
          <w:trHeight w:val="598"/>
        </w:trPr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09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255DBA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255DBA">
              <w:rPr>
                <w:rFonts w:ascii="Times New Roman" w:hAnsi="Times New Roman"/>
                <w:color w:val="76923C"/>
                <w:sz w:val="24"/>
                <w:szCs w:val="24"/>
              </w:rPr>
              <w:t>Свойства выпуклых функций. Примеры выпуклых функций. Выпуклые  задачи.</w:t>
            </w:r>
          </w:p>
        </w:tc>
      </w:tr>
      <w:tr w:rsidR="00800F44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F44" w:rsidRDefault="00800F44" w:rsidP="008757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F44" w:rsidRDefault="00800F44" w:rsidP="00800F44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Субдифференциальное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исчисление. Теоремы, свойства, примеры.</w:t>
            </w:r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Pr="004B7EA2" w:rsidRDefault="008757AE" w:rsidP="00800F44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Задачи выпуклого </w:t>
            </w:r>
            <w:r w:rsidR="00800F44">
              <w:rPr>
                <w:rFonts w:ascii="Times New Roman" w:hAnsi="Times New Roman"/>
                <w:color w:val="76923C"/>
                <w:sz w:val="24"/>
                <w:szCs w:val="24"/>
              </w:rPr>
              <w:t>и квадратичного программирования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  <w:r w:rsidR="00800F44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Необходимые и достаточные условия.</w:t>
            </w:r>
          </w:p>
        </w:tc>
      </w:tr>
      <w:tr w:rsidR="003D142A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00F44" w:rsidRDefault="00800F44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Задачи оптимального управления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>. Принцип максимума Л.С. Понтрягина</w:t>
            </w: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</w:p>
          <w:p w:rsidR="003D142A" w:rsidRDefault="00255DBA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Задачи оптимального управления с промежуточными условиями.</w:t>
            </w:r>
          </w:p>
        </w:tc>
      </w:tr>
      <w:tr w:rsidR="003D142A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255DBA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Фазовые ограничения в задачах оптимального управления.</w:t>
            </w:r>
          </w:p>
        </w:tc>
      </w:tr>
      <w:tr w:rsidR="003D142A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3D142A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3D142A" w:rsidRDefault="00255DBA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Достаточные условия в задаче оптимального управления с закрепленным временем и выпуклым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Лагранжианом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</w:t>
            </w:r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Pr="004B7EA2" w:rsidRDefault="00800F44" w:rsidP="00800F44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Максимизация ожидаемого среднего дохода страхователя в модели </w:t>
            </w:r>
            <w:proofErr w:type="spellStart"/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>
              <w:rPr>
                <w:rFonts w:ascii="Times New Roman" w:hAnsi="Times New Roman"/>
                <w:color w:val="76923C"/>
                <w:sz w:val="24"/>
                <w:szCs w:val="24"/>
              </w:rPr>
              <w:t>, Примеры</w:t>
            </w:r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00F44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Pr="004B7EA2" w:rsidRDefault="00800F44" w:rsidP="00800F44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Построение  эффективного портфеля  ценных</w:t>
            </w:r>
            <w:r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</w:t>
            </w:r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бумаг по модели </w:t>
            </w:r>
            <w:proofErr w:type="spellStart"/>
            <w:r w:rsidRPr="00800F44">
              <w:rPr>
                <w:rFonts w:ascii="Times New Roman" w:hAnsi="Times New Roman"/>
                <w:color w:val="76923C"/>
                <w:sz w:val="24"/>
                <w:szCs w:val="24"/>
              </w:rPr>
              <w:t>Марковица</w:t>
            </w:r>
            <w:proofErr w:type="spellEnd"/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FD757A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Модели продажи пшеницы. Оптимизация. Оптимальное планирование производства и склада.</w:t>
            </w:r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Страховая модель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 Оптимизация.</w:t>
            </w:r>
          </w:p>
        </w:tc>
      </w:tr>
      <w:tr w:rsidR="008757AE" w:rsidTr="000944E8"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800F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00F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757AE" w:rsidRDefault="008757AE" w:rsidP="000944E8">
            <w:pPr>
              <w:pStyle w:val="a3"/>
              <w:ind w:left="34"/>
              <w:rPr>
                <w:rFonts w:ascii="Times New Roman" w:hAnsi="Times New Roman"/>
                <w:color w:val="76923C"/>
                <w:sz w:val="24"/>
                <w:szCs w:val="24"/>
              </w:rPr>
            </w:pPr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Рекламная модель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Нерлова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 xml:space="preserve"> – </w:t>
            </w:r>
            <w:proofErr w:type="spellStart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Эрроу</w:t>
            </w:r>
            <w:proofErr w:type="spellEnd"/>
            <w:r w:rsidRPr="004B7EA2">
              <w:rPr>
                <w:rFonts w:ascii="Times New Roman" w:hAnsi="Times New Roman"/>
                <w:color w:val="76923C"/>
                <w:sz w:val="24"/>
                <w:szCs w:val="24"/>
              </w:rPr>
              <w:t>. Оптимизация.</w:t>
            </w:r>
          </w:p>
        </w:tc>
      </w:tr>
    </w:tbl>
    <w:p w:rsidR="003D142A" w:rsidRDefault="003D142A" w:rsidP="003D14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3D142A" w:rsidRDefault="003D142A" w:rsidP="003D142A">
      <w:pPr>
        <w:jc w:val="center"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 xml:space="preserve">Вопросы к </w:t>
      </w:r>
      <w:r w:rsidR="00CB52D5">
        <w:rPr>
          <w:rFonts w:ascii="Times New Roman" w:hAnsi="Times New Roman"/>
          <w:color w:val="76923C"/>
          <w:sz w:val="24"/>
          <w:szCs w:val="24"/>
        </w:rPr>
        <w:t>зачет</w:t>
      </w:r>
      <w:r>
        <w:rPr>
          <w:rFonts w:ascii="Times New Roman" w:hAnsi="Times New Roman"/>
          <w:color w:val="76923C"/>
          <w:sz w:val="24"/>
          <w:szCs w:val="24"/>
        </w:rPr>
        <w:t>у.</w:t>
      </w:r>
    </w:p>
    <w:p w:rsidR="003D142A" w:rsidRDefault="004B7EA2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255DBA">
        <w:rPr>
          <w:rFonts w:ascii="Times New Roman" w:hAnsi="Times New Roman"/>
          <w:color w:val="76923C"/>
          <w:sz w:val="24"/>
          <w:szCs w:val="24"/>
        </w:rPr>
        <w:t>Свойства выпуклых функций. Примеры выпуклых функций. Выпуклые  задачи.</w:t>
      </w:r>
    </w:p>
    <w:p w:rsidR="007965C3" w:rsidRDefault="007965C3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proofErr w:type="spellStart"/>
      <w:r>
        <w:rPr>
          <w:rFonts w:ascii="Times New Roman" w:hAnsi="Times New Roman"/>
          <w:color w:val="76923C"/>
          <w:sz w:val="24"/>
          <w:szCs w:val="24"/>
        </w:rPr>
        <w:t>Субдифференциальное</w:t>
      </w:r>
      <w:proofErr w:type="spellEnd"/>
      <w:r>
        <w:rPr>
          <w:rFonts w:ascii="Times New Roman" w:hAnsi="Times New Roman"/>
          <w:color w:val="76923C"/>
          <w:sz w:val="24"/>
          <w:szCs w:val="24"/>
        </w:rPr>
        <w:t xml:space="preserve"> исчисление. Теоремы, свойства, примеры.</w:t>
      </w:r>
    </w:p>
    <w:p w:rsidR="003D142A" w:rsidRDefault="00255DBA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>Особые режимы в задачах оптимального управления.</w:t>
      </w:r>
    </w:p>
    <w:p w:rsidR="003D142A" w:rsidRDefault="00255DBA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>Задачи оптимального управления с промежуточными условиями.</w:t>
      </w:r>
    </w:p>
    <w:p w:rsidR="003D142A" w:rsidRDefault="00255DBA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>Фазовые ограничения в задачах оптимального управления.</w:t>
      </w:r>
    </w:p>
    <w:p w:rsidR="003D142A" w:rsidRDefault="00255DBA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 xml:space="preserve">Выпуклые задачи. Достаточные условия в задаче оптимального управления с закрепленным временем и выпуклым </w:t>
      </w:r>
      <w:proofErr w:type="spellStart"/>
      <w:r w:rsidRPr="004B7EA2">
        <w:rPr>
          <w:rFonts w:ascii="Times New Roman" w:hAnsi="Times New Roman"/>
          <w:color w:val="76923C"/>
          <w:sz w:val="24"/>
          <w:szCs w:val="24"/>
        </w:rPr>
        <w:t>Лагранжианом</w:t>
      </w:r>
      <w:proofErr w:type="spellEnd"/>
      <w:r w:rsidRPr="004B7EA2">
        <w:rPr>
          <w:rFonts w:ascii="Times New Roman" w:hAnsi="Times New Roman"/>
          <w:color w:val="76923C"/>
          <w:sz w:val="24"/>
          <w:szCs w:val="24"/>
        </w:rPr>
        <w:t>.</w:t>
      </w:r>
    </w:p>
    <w:p w:rsidR="007965C3" w:rsidRDefault="007965C3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800F44">
        <w:rPr>
          <w:rFonts w:ascii="Times New Roman" w:hAnsi="Times New Roman"/>
          <w:color w:val="76923C"/>
          <w:sz w:val="24"/>
          <w:szCs w:val="24"/>
        </w:rPr>
        <w:t xml:space="preserve">Максимизация ожидаемого среднего дохода страхователя в модели </w:t>
      </w:r>
      <w:proofErr w:type="spellStart"/>
      <w:r w:rsidRPr="00800F44">
        <w:rPr>
          <w:rFonts w:ascii="Times New Roman" w:hAnsi="Times New Roman"/>
          <w:color w:val="76923C"/>
          <w:sz w:val="24"/>
          <w:szCs w:val="24"/>
        </w:rPr>
        <w:t>Эрроу</w:t>
      </w:r>
      <w:proofErr w:type="spellEnd"/>
      <w:r>
        <w:rPr>
          <w:rFonts w:ascii="Times New Roman" w:hAnsi="Times New Roman"/>
          <w:color w:val="76923C"/>
          <w:sz w:val="24"/>
          <w:szCs w:val="24"/>
        </w:rPr>
        <w:t>, Примеры</w:t>
      </w:r>
      <w:r w:rsidRPr="00800F44">
        <w:rPr>
          <w:rFonts w:ascii="Times New Roman" w:hAnsi="Times New Roman"/>
          <w:color w:val="76923C"/>
          <w:sz w:val="24"/>
          <w:szCs w:val="24"/>
        </w:rPr>
        <w:t xml:space="preserve"> </w:t>
      </w:r>
    </w:p>
    <w:p w:rsidR="007965C3" w:rsidRDefault="007965C3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800F44">
        <w:rPr>
          <w:rFonts w:ascii="Times New Roman" w:hAnsi="Times New Roman"/>
          <w:color w:val="76923C"/>
          <w:sz w:val="24"/>
          <w:szCs w:val="24"/>
        </w:rPr>
        <w:t>Построение  эффективного портфеля  ценных</w:t>
      </w:r>
      <w:r>
        <w:rPr>
          <w:rFonts w:ascii="Times New Roman" w:hAnsi="Times New Roman"/>
          <w:color w:val="76923C"/>
          <w:sz w:val="24"/>
          <w:szCs w:val="24"/>
        </w:rPr>
        <w:t xml:space="preserve"> </w:t>
      </w:r>
      <w:r w:rsidRPr="00800F44">
        <w:rPr>
          <w:rFonts w:ascii="Times New Roman" w:hAnsi="Times New Roman"/>
          <w:color w:val="76923C"/>
          <w:sz w:val="24"/>
          <w:szCs w:val="24"/>
        </w:rPr>
        <w:t xml:space="preserve">бумаг по модели </w:t>
      </w:r>
      <w:proofErr w:type="spellStart"/>
      <w:r w:rsidRPr="00800F44">
        <w:rPr>
          <w:rFonts w:ascii="Times New Roman" w:hAnsi="Times New Roman"/>
          <w:color w:val="76923C"/>
          <w:sz w:val="24"/>
          <w:szCs w:val="24"/>
        </w:rPr>
        <w:t>Марковица</w:t>
      </w:r>
      <w:proofErr w:type="spellEnd"/>
    </w:p>
    <w:p w:rsidR="003D142A" w:rsidRDefault="00255DBA" w:rsidP="003D142A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>Модели продажи пшеницы. Оптимизация. Оптимальное планирование производства и склада.</w:t>
      </w:r>
    </w:p>
    <w:p w:rsidR="00255DBA" w:rsidRPr="00255DBA" w:rsidRDefault="00255DBA" w:rsidP="004B7EA2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4B7EA2">
        <w:rPr>
          <w:rFonts w:ascii="Times New Roman" w:hAnsi="Times New Roman"/>
          <w:color w:val="76923C"/>
          <w:sz w:val="24"/>
          <w:szCs w:val="24"/>
        </w:rPr>
        <w:t xml:space="preserve"> Страховая модель </w:t>
      </w:r>
      <w:proofErr w:type="spellStart"/>
      <w:r w:rsidRPr="004B7EA2">
        <w:rPr>
          <w:rFonts w:ascii="Times New Roman" w:hAnsi="Times New Roman"/>
          <w:color w:val="76923C"/>
          <w:sz w:val="24"/>
          <w:szCs w:val="24"/>
        </w:rPr>
        <w:t>Эрроу</w:t>
      </w:r>
      <w:proofErr w:type="spellEnd"/>
      <w:r w:rsidRPr="004B7EA2">
        <w:rPr>
          <w:rFonts w:ascii="Times New Roman" w:hAnsi="Times New Roman"/>
          <w:color w:val="76923C"/>
          <w:sz w:val="24"/>
          <w:szCs w:val="24"/>
        </w:rPr>
        <w:t>. Оптимизация.</w:t>
      </w:r>
    </w:p>
    <w:p w:rsidR="003D142A" w:rsidRDefault="00255DBA" w:rsidP="004B7EA2">
      <w:pPr>
        <w:numPr>
          <w:ilvl w:val="0"/>
          <w:numId w:val="5"/>
        </w:numPr>
        <w:rPr>
          <w:rFonts w:ascii="Times New Roman" w:hAnsi="Times New Roman"/>
          <w:color w:val="76923C"/>
          <w:sz w:val="24"/>
          <w:szCs w:val="24"/>
        </w:rPr>
      </w:pPr>
      <w:r w:rsidRPr="00255DBA">
        <w:rPr>
          <w:rFonts w:ascii="Times New Roman" w:hAnsi="Times New Roman"/>
          <w:color w:val="76923C"/>
          <w:sz w:val="24"/>
          <w:szCs w:val="24"/>
        </w:rPr>
        <w:t xml:space="preserve">Рекламная модель </w:t>
      </w:r>
      <w:proofErr w:type="spellStart"/>
      <w:r w:rsidRPr="00255DBA">
        <w:rPr>
          <w:rFonts w:ascii="Times New Roman" w:hAnsi="Times New Roman"/>
          <w:color w:val="76923C"/>
          <w:sz w:val="24"/>
          <w:szCs w:val="24"/>
        </w:rPr>
        <w:t>Нерлова</w:t>
      </w:r>
      <w:proofErr w:type="spellEnd"/>
      <w:r w:rsidRPr="00255DBA">
        <w:rPr>
          <w:rFonts w:ascii="Times New Roman" w:hAnsi="Times New Roman"/>
          <w:color w:val="76923C"/>
          <w:sz w:val="24"/>
          <w:szCs w:val="24"/>
        </w:rPr>
        <w:t xml:space="preserve"> – </w:t>
      </w:r>
      <w:proofErr w:type="spellStart"/>
      <w:r w:rsidRPr="00255DBA">
        <w:rPr>
          <w:rFonts w:ascii="Times New Roman" w:hAnsi="Times New Roman"/>
          <w:color w:val="76923C"/>
          <w:sz w:val="24"/>
          <w:szCs w:val="24"/>
        </w:rPr>
        <w:t>Эрроу</w:t>
      </w:r>
      <w:proofErr w:type="spellEnd"/>
      <w:r w:rsidRPr="00255DBA">
        <w:rPr>
          <w:rFonts w:ascii="Times New Roman" w:hAnsi="Times New Roman"/>
          <w:color w:val="76923C"/>
          <w:sz w:val="24"/>
          <w:szCs w:val="24"/>
        </w:rPr>
        <w:t xml:space="preserve">. Оптимизация. </w:t>
      </w:r>
    </w:p>
    <w:p w:rsidR="007965C3" w:rsidRPr="00255DBA" w:rsidRDefault="007965C3" w:rsidP="007965C3">
      <w:pPr>
        <w:ind w:left="720"/>
        <w:rPr>
          <w:rFonts w:ascii="Times New Roman" w:hAnsi="Times New Roman"/>
          <w:color w:val="76923C"/>
          <w:sz w:val="24"/>
          <w:szCs w:val="24"/>
        </w:rPr>
      </w:pPr>
    </w:p>
    <w:p w:rsidR="003D142A" w:rsidRDefault="003D142A" w:rsidP="003D142A">
      <w:pPr>
        <w:jc w:val="center"/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>Типичные примеры задач</w:t>
      </w:r>
    </w:p>
    <w:p w:rsidR="003D142A" w:rsidRPr="00052F8D" w:rsidRDefault="004B7EA2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  <w:lang w:val="en-US"/>
        </w:rPr>
      </w:pPr>
      <w:r>
        <w:rPr>
          <w:rFonts w:ascii="Times New Roman" w:hAnsi="Times New Roman"/>
          <w:color w:val="76923C"/>
          <w:sz w:val="24"/>
          <w:szCs w:val="24"/>
        </w:rPr>
        <w:t>Простейшая задача о быстродействии</w:t>
      </w:r>
      <w:r w:rsidR="003D142A" w:rsidRPr="00052F8D">
        <w:rPr>
          <w:rFonts w:ascii="Times New Roman" w:hAnsi="Times New Roman"/>
          <w:color w:val="76923C"/>
          <w:sz w:val="24"/>
          <w:szCs w:val="24"/>
          <w:lang w:val="en-US"/>
        </w:rPr>
        <w:t>.</w:t>
      </w:r>
    </w:p>
    <w:p w:rsidR="003D142A" w:rsidRDefault="003D142A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>Примеры задач, разобранные в [</w:t>
      </w:r>
      <w:r w:rsidR="004B7EA2">
        <w:rPr>
          <w:rFonts w:ascii="Times New Roman" w:hAnsi="Times New Roman"/>
          <w:color w:val="76923C"/>
          <w:sz w:val="24"/>
          <w:szCs w:val="24"/>
        </w:rPr>
        <w:t>2</w:t>
      </w:r>
      <w:r>
        <w:rPr>
          <w:rFonts w:ascii="Times New Roman" w:hAnsi="Times New Roman"/>
          <w:color w:val="76923C"/>
          <w:sz w:val="24"/>
          <w:szCs w:val="24"/>
        </w:rPr>
        <w:t>].</w:t>
      </w:r>
    </w:p>
    <w:p w:rsidR="003D142A" w:rsidRDefault="003D142A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 xml:space="preserve">Задача </w:t>
      </w:r>
      <w:r w:rsidR="004B7EA2">
        <w:rPr>
          <w:rFonts w:ascii="Times New Roman" w:hAnsi="Times New Roman"/>
          <w:color w:val="76923C"/>
          <w:sz w:val="24"/>
          <w:szCs w:val="24"/>
        </w:rPr>
        <w:t>оптимизации в страховой модели</w:t>
      </w:r>
      <w:r>
        <w:rPr>
          <w:rFonts w:ascii="Times New Roman" w:hAnsi="Times New Roman"/>
          <w:color w:val="76923C"/>
          <w:sz w:val="24"/>
          <w:szCs w:val="24"/>
        </w:rPr>
        <w:t>.</w:t>
      </w:r>
    </w:p>
    <w:p w:rsidR="003D142A" w:rsidRPr="00052F8D" w:rsidRDefault="004B7EA2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  <w:lang w:val="en-US"/>
        </w:rPr>
      </w:pPr>
      <w:r>
        <w:rPr>
          <w:rFonts w:ascii="Times New Roman" w:hAnsi="Times New Roman"/>
          <w:color w:val="76923C"/>
          <w:sz w:val="24"/>
          <w:szCs w:val="24"/>
        </w:rPr>
        <w:t xml:space="preserve">Задача </w:t>
      </w:r>
      <w:proofErr w:type="spellStart"/>
      <w:r>
        <w:rPr>
          <w:rFonts w:ascii="Times New Roman" w:hAnsi="Times New Roman"/>
          <w:color w:val="76923C"/>
          <w:sz w:val="24"/>
          <w:szCs w:val="24"/>
        </w:rPr>
        <w:t>Фуллера</w:t>
      </w:r>
      <w:proofErr w:type="spellEnd"/>
      <w:r w:rsidR="003D142A" w:rsidRPr="00052F8D">
        <w:rPr>
          <w:rFonts w:ascii="Times New Roman" w:hAnsi="Times New Roman"/>
          <w:color w:val="76923C"/>
          <w:sz w:val="24"/>
          <w:szCs w:val="24"/>
          <w:lang w:val="en-US"/>
        </w:rPr>
        <w:t>.</w:t>
      </w:r>
    </w:p>
    <w:p w:rsidR="003D142A" w:rsidRDefault="004B7EA2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>Задача оптимизации в рекламной модели</w:t>
      </w:r>
      <w:r w:rsidR="003D142A" w:rsidRPr="004B7EA2">
        <w:rPr>
          <w:rFonts w:ascii="Times New Roman" w:hAnsi="Times New Roman"/>
          <w:color w:val="76923C"/>
          <w:sz w:val="24"/>
          <w:szCs w:val="24"/>
        </w:rPr>
        <w:t>.</w:t>
      </w:r>
    </w:p>
    <w:p w:rsidR="007965C3" w:rsidRDefault="007965C3" w:rsidP="007965C3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</w:rPr>
      </w:pPr>
      <w:r w:rsidRPr="00800F44">
        <w:rPr>
          <w:rFonts w:ascii="Times New Roman" w:hAnsi="Times New Roman"/>
          <w:color w:val="76923C"/>
          <w:sz w:val="24"/>
          <w:szCs w:val="24"/>
        </w:rPr>
        <w:t>Построение  эффективного портфеля  ценных</w:t>
      </w:r>
      <w:r>
        <w:rPr>
          <w:rFonts w:ascii="Times New Roman" w:hAnsi="Times New Roman"/>
          <w:color w:val="76923C"/>
          <w:sz w:val="24"/>
          <w:szCs w:val="24"/>
        </w:rPr>
        <w:t xml:space="preserve"> </w:t>
      </w:r>
      <w:r w:rsidRPr="00800F44">
        <w:rPr>
          <w:rFonts w:ascii="Times New Roman" w:hAnsi="Times New Roman"/>
          <w:color w:val="76923C"/>
          <w:sz w:val="24"/>
          <w:szCs w:val="24"/>
        </w:rPr>
        <w:t xml:space="preserve">бумаг по модели </w:t>
      </w:r>
      <w:proofErr w:type="spellStart"/>
      <w:r w:rsidRPr="00800F44">
        <w:rPr>
          <w:rFonts w:ascii="Times New Roman" w:hAnsi="Times New Roman"/>
          <w:color w:val="76923C"/>
          <w:sz w:val="24"/>
          <w:szCs w:val="24"/>
        </w:rPr>
        <w:t>Марковица</w:t>
      </w:r>
      <w:proofErr w:type="spellEnd"/>
    </w:p>
    <w:p w:rsidR="007965C3" w:rsidRPr="004B7EA2" w:rsidRDefault="007965C3" w:rsidP="003D142A">
      <w:pPr>
        <w:numPr>
          <w:ilvl w:val="0"/>
          <w:numId w:val="7"/>
        </w:numPr>
        <w:rPr>
          <w:rFonts w:ascii="Times New Roman" w:hAnsi="Times New Roman"/>
          <w:color w:val="76923C"/>
          <w:sz w:val="24"/>
          <w:szCs w:val="24"/>
        </w:rPr>
      </w:pPr>
      <w:r w:rsidRPr="00800F44">
        <w:rPr>
          <w:rFonts w:ascii="Times New Roman" w:hAnsi="Times New Roman"/>
          <w:color w:val="76923C"/>
          <w:sz w:val="24"/>
          <w:szCs w:val="24"/>
        </w:rPr>
        <w:t xml:space="preserve">Максимизация ожидаемого среднего дохода страхователя в модели </w:t>
      </w:r>
      <w:proofErr w:type="spellStart"/>
      <w:r w:rsidRPr="00800F44">
        <w:rPr>
          <w:rFonts w:ascii="Times New Roman" w:hAnsi="Times New Roman"/>
          <w:color w:val="76923C"/>
          <w:sz w:val="24"/>
          <w:szCs w:val="24"/>
        </w:rPr>
        <w:t>Эрроу</w:t>
      </w:r>
      <w:proofErr w:type="spellEnd"/>
      <w:r>
        <w:rPr>
          <w:rFonts w:ascii="Times New Roman" w:hAnsi="Times New Roman"/>
          <w:color w:val="76923C"/>
          <w:sz w:val="24"/>
          <w:szCs w:val="24"/>
        </w:rPr>
        <w:t>,</w:t>
      </w:r>
    </w:p>
    <w:p w:rsidR="003D142A" w:rsidRDefault="003D142A" w:rsidP="007965C3">
      <w:pPr>
        <w:rPr>
          <w:rFonts w:ascii="Times New Roman" w:hAnsi="Times New Roman"/>
          <w:color w:val="76923C"/>
          <w:sz w:val="24"/>
          <w:szCs w:val="24"/>
        </w:rPr>
      </w:pPr>
    </w:p>
    <w:p w:rsidR="003D142A" w:rsidRDefault="003D142A" w:rsidP="003D142A"/>
    <w:p w:rsidR="003D142A" w:rsidRDefault="003D142A" w:rsidP="003D142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и дополнительной учебной литературы, ресурсов информационно-телекоммуникационной сети «Интернет»:</w:t>
      </w:r>
    </w:p>
    <w:p w:rsidR="003D142A" w:rsidRDefault="003D142A" w:rsidP="003D142A">
      <w:pPr>
        <w:jc w:val="center"/>
      </w:pPr>
    </w:p>
    <w:p w:rsidR="003D142A" w:rsidRDefault="003D142A" w:rsidP="003D142A">
      <w:pPr>
        <w:jc w:val="center"/>
        <w:rPr>
          <w:rFonts w:ascii="Times New Roman" w:hAnsi="Times New Roman"/>
          <w:color w:val="9BBB59"/>
          <w:sz w:val="24"/>
          <w:szCs w:val="24"/>
        </w:rPr>
      </w:pPr>
      <w:r>
        <w:rPr>
          <w:rFonts w:ascii="Times New Roman" w:hAnsi="Times New Roman"/>
          <w:color w:val="9BBB59"/>
          <w:sz w:val="24"/>
          <w:szCs w:val="24"/>
        </w:rPr>
        <w:t>Литература</w:t>
      </w:r>
    </w:p>
    <w:p w:rsidR="003D142A" w:rsidRDefault="003D142A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</w:rPr>
      </w:pPr>
      <w:r>
        <w:rPr>
          <w:rFonts w:ascii="Times New Roman" w:hAnsi="Times New Roman"/>
          <w:color w:val="9BBB59"/>
          <w:sz w:val="24"/>
          <w:szCs w:val="24"/>
        </w:rPr>
        <w:t>Алексеев В.М., Тихомиров В.М., Фомин С.В. Оптимальное    управление. М.: Наука, 1979.</w:t>
      </w:r>
    </w:p>
    <w:p w:rsidR="003D142A" w:rsidRDefault="003D142A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</w:rPr>
      </w:pPr>
      <w:r>
        <w:rPr>
          <w:rFonts w:ascii="Times New Roman" w:hAnsi="Times New Roman"/>
          <w:color w:val="9BBB59"/>
          <w:sz w:val="24"/>
          <w:szCs w:val="24"/>
        </w:rPr>
        <w:t>Григорьев И.С., Григорьев К.Г., Заплетин М.П. Практикум по численным методам в задачах оптимального управления. Дополнение I.М.: Издательство Центра прикладных исследований при механико-математическом  факультете МГУ, 2007.</w:t>
      </w:r>
    </w:p>
    <w:p w:rsidR="003D142A" w:rsidRDefault="004B7EA2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</w:rPr>
      </w:pPr>
      <w:r w:rsidRPr="004B7EA2">
        <w:rPr>
          <w:rFonts w:ascii="Times New Roman" w:hAnsi="Times New Roman"/>
          <w:color w:val="9BBB59"/>
          <w:sz w:val="24"/>
          <w:szCs w:val="24"/>
        </w:rPr>
        <w:t>М.И.Зеликин</w:t>
      </w:r>
      <w:r w:rsidR="00A67635">
        <w:rPr>
          <w:rFonts w:ascii="Times New Roman" w:hAnsi="Times New Roman"/>
          <w:color w:val="9BBB59"/>
          <w:sz w:val="24"/>
          <w:szCs w:val="24"/>
        </w:rPr>
        <w:t xml:space="preserve"> </w:t>
      </w:r>
      <w:r w:rsidRPr="004B7EA2">
        <w:rPr>
          <w:rFonts w:ascii="Times New Roman" w:hAnsi="Times New Roman"/>
          <w:color w:val="9BBB59"/>
          <w:sz w:val="24"/>
          <w:szCs w:val="24"/>
        </w:rPr>
        <w:t>В.Ф.Борисов. Особые  оптимальные режимы в задачах математической  экономики. Тбилиси. 2003г.</w:t>
      </w:r>
    </w:p>
    <w:p w:rsidR="003D142A" w:rsidRDefault="004B7EA2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</w:rPr>
      </w:pPr>
      <w:r w:rsidRPr="00A67635">
        <w:rPr>
          <w:rFonts w:ascii="Times New Roman" w:hAnsi="Times New Roman"/>
          <w:color w:val="9BBB59"/>
          <w:sz w:val="24"/>
          <w:szCs w:val="24"/>
          <w:lang w:val="en-US"/>
        </w:rPr>
        <w:t xml:space="preserve">A. Roberts. D. Varberg. Convex functions. </w:t>
      </w:r>
      <w:proofErr w:type="spellStart"/>
      <w:r w:rsidRPr="004B7EA2">
        <w:rPr>
          <w:rFonts w:ascii="Times New Roman" w:hAnsi="Times New Roman"/>
          <w:color w:val="9BBB59"/>
          <w:sz w:val="24"/>
          <w:szCs w:val="24"/>
        </w:rPr>
        <w:t>Academic</w:t>
      </w:r>
      <w:proofErr w:type="spellEnd"/>
      <w:r w:rsidRPr="004B7EA2">
        <w:rPr>
          <w:rFonts w:ascii="Times New Roman" w:hAnsi="Times New Roman"/>
          <w:color w:val="9BBB59"/>
          <w:sz w:val="24"/>
          <w:szCs w:val="24"/>
        </w:rPr>
        <w:t xml:space="preserve"> </w:t>
      </w:r>
      <w:proofErr w:type="spellStart"/>
      <w:r w:rsidRPr="004B7EA2">
        <w:rPr>
          <w:rFonts w:ascii="Times New Roman" w:hAnsi="Times New Roman"/>
          <w:color w:val="9BBB59"/>
          <w:sz w:val="24"/>
          <w:szCs w:val="24"/>
        </w:rPr>
        <w:t>Press</w:t>
      </w:r>
      <w:proofErr w:type="spellEnd"/>
      <w:r w:rsidRPr="004B7EA2">
        <w:rPr>
          <w:rFonts w:ascii="Times New Roman" w:hAnsi="Times New Roman"/>
          <w:color w:val="9BBB59"/>
          <w:sz w:val="24"/>
          <w:szCs w:val="24"/>
        </w:rPr>
        <w:t>. New York, 1973.</w:t>
      </w:r>
    </w:p>
    <w:p w:rsidR="003D142A" w:rsidRDefault="004B7EA2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</w:rPr>
      </w:pPr>
      <w:r w:rsidRPr="004B7EA2">
        <w:rPr>
          <w:rFonts w:ascii="Times New Roman" w:hAnsi="Times New Roman"/>
          <w:color w:val="9BBB59"/>
          <w:sz w:val="24"/>
          <w:szCs w:val="24"/>
        </w:rPr>
        <w:t xml:space="preserve">Э. М. </w:t>
      </w:r>
      <w:proofErr w:type="spellStart"/>
      <w:r w:rsidRPr="004B7EA2">
        <w:rPr>
          <w:rFonts w:ascii="Times New Roman" w:hAnsi="Times New Roman"/>
          <w:color w:val="9BBB59"/>
          <w:sz w:val="24"/>
          <w:szCs w:val="24"/>
        </w:rPr>
        <w:t>Галеев</w:t>
      </w:r>
      <w:proofErr w:type="spellEnd"/>
      <w:r w:rsidRPr="004B7EA2">
        <w:rPr>
          <w:rFonts w:ascii="Times New Roman" w:hAnsi="Times New Roman"/>
          <w:color w:val="9BBB59"/>
          <w:sz w:val="24"/>
          <w:szCs w:val="24"/>
        </w:rPr>
        <w:t xml:space="preserve">  и др</w:t>
      </w:r>
      <w:proofErr w:type="gramStart"/>
      <w:r w:rsidRPr="004B7EA2">
        <w:rPr>
          <w:rFonts w:ascii="Times New Roman" w:hAnsi="Times New Roman"/>
          <w:color w:val="9BBB59"/>
          <w:sz w:val="24"/>
          <w:szCs w:val="24"/>
        </w:rPr>
        <w:t>.(</w:t>
      </w:r>
      <w:proofErr w:type="gramEnd"/>
      <w:r w:rsidRPr="004B7EA2">
        <w:rPr>
          <w:rFonts w:ascii="Times New Roman" w:hAnsi="Times New Roman"/>
          <w:color w:val="9BBB59"/>
          <w:sz w:val="24"/>
          <w:szCs w:val="24"/>
        </w:rPr>
        <w:t xml:space="preserve">под  ред. </w:t>
      </w:r>
      <w:proofErr w:type="spellStart"/>
      <w:r w:rsidRPr="004B7EA2">
        <w:rPr>
          <w:rFonts w:ascii="Times New Roman" w:hAnsi="Times New Roman"/>
          <w:color w:val="9BBB59"/>
          <w:sz w:val="24"/>
          <w:szCs w:val="24"/>
        </w:rPr>
        <w:t>Н.П.Осмоловского</w:t>
      </w:r>
      <w:proofErr w:type="spellEnd"/>
      <w:r w:rsidRPr="004B7EA2">
        <w:rPr>
          <w:rFonts w:ascii="Times New Roman" w:hAnsi="Times New Roman"/>
          <w:color w:val="9BBB59"/>
          <w:sz w:val="24"/>
          <w:szCs w:val="24"/>
        </w:rPr>
        <w:t xml:space="preserve"> и В.М.   Тихомирова) Оптимальное управление. МЦНМО. Москва. 2008г.</w:t>
      </w:r>
    </w:p>
    <w:p w:rsidR="003D142A" w:rsidRPr="00A67635" w:rsidRDefault="004B7EA2" w:rsidP="003D142A">
      <w:pPr>
        <w:numPr>
          <w:ilvl w:val="0"/>
          <w:numId w:val="6"/>
        </w:numPr>
        <w:rPr>
          <w:rFonts w:ascii="Times New Roman" w:hAnsi="Times New Roman"/>
          <w:color w:val="9BBB59"/>
          <w:sz w:val="24"/>
          <w:szCs w:val="24"/>
          <w:lang w:val="en-US"/>
        </w:rPr>
      </w:pPr>
      <w:r w:rsidRPr="00A67635">
        <w:rPr>
          <w:rFonts w:ascii="Times New Roman" w:hAnsi="Times New Roman"/>
          <w:color w:val="9BBB59"/>
          <w:sz w:val="24"/>
          <w:szCs w:val="24"/>
          <w:lang w:val="en-US"/>
        </w:rPr>
        <w:t>Sethi, S.P. (1984). Application of the maximum principle to production and inventory problems, Budapest.</w:t>
      </w:r>
    </w:p>
    <w:p w:rsidR="003D142A" w:rsidRPr="004B7EA2" w:rsidRDefault="003D142A" w:rsidP="003D142A">
      <w:pPr>
        <w:rPr>
          <w:lang w:val="en-US"/>
        </w:rPr>
      </w:pPr>
    </w:p>
    <w:p w:rsidR="003D142A" w:rsidRPr="00052F8D" w:rsidRDefault="003D142A" w:rsidP="003D142A">
      <w:pPr>
        <w:rPr>
          <w:rFonts w:ascii="Times New Roman" w:hAnsi="Times New Roman"/>
          <w:color w:val="76923C"/>
          <w:sz w:val="24"/>
          <w:szCs w:val="24"/>
        </w:rPr>
      </w:pPr>
      <w:r>
        <w:rPr>
          <w:rFonts w:ascii="Times New Roman" w:hAnsi="Times New Roman"/>
          <w:color w:val="76923C"/>
          <w:sz w:val="24"/>
          <w:szCs w:val="24"/>
        </w:rPr>
        <w:t xml:space="preserve">Перечень ресурсов информационно-телекоммуникационной сети «Интернет»: </w:t>
      </w:r>
      <w:r>
        <w:rPr>
          <w:rFonts w:ascii="Times New Roman" w:hAnsi="Times New Roman"/>
          <w:color w:val="76923C"/>
          <w:sz w:val="24"/>
          <w:szCs w:val="24"/>
          <w:lang w:val="en-US"/>
        </w:rPr>
        <w:t>www</w:t>
      </w:r>
      <w:r>
        <w:rPr>
          <w:rFonts w:ascii="Times New Roman" w:hAnsi="Times New Roman"/>
          <w:color w:val="76923C"/>
          <w:sz w:val="24"/>
          <w:szCs w:val="24"/>
        </w:rPr>
        <w:t>.</w:t>
      </w:r>
      <w:r>
        <w:rPr>
          <w:rFonts w:ascii="Times New Roman" w:hAnsi="Times New Roman"/>
          <w:color w:val="76923C"/>
          <w:sz w:val="24"/>
          <w:szCs w:val="24"/>
          <w:lang w:val="en-US"/>
        </w:rPr>
        <w:t>mathnet</w:t>
      </w:r>
      <w:r>
        <w:rPr>
          <w:rFonts w:ascii="Times New Roman" w:hAnsi="Times New Roman"/>
          <w:color w:val="76923C"/>
          <w:sz w:val="24"/>
          <w:szCs w:val="24"/>
        </w:rPr>
        <w:t>.</w:t>
      </w:r>
      <w:r>
        <w:rPr>
          <w:rFonts w:ascii="Times New Roman" w:hAnsi="Times New Roman"/>
          <w:color w:val="76923C"/>
          <w:sz w:val="24"/>
          <w:szCs w:val="24"/>
          <w:lang w:val="en-US"/>
        </w:rPr>
        <w:t>ru</w:t>
      </w:r>
    </w:p>
    <w:p w:rsidR="003D142A" w:rsidRPr="00A67635" w:rsidRDefault="003D142A" w:rsidP="003D142A">
      <w:pPr>
        <w:pStyle w:val="a3"/>
        <w:rPr>
          <w:rFonts w:ascii="Times New Roman" w:hAnsi="Times New Roman"/>
          <w:sz w:val="24"/>
          <w:szCs w:val="24"/>
        </w:rPr>
      </w:pPr>
    </w:p>
    <w:p w:rsidR="003D142A" w:rsidRPr="005A2FD3" w:rsidRDefault="003D142A" w:rsidP="003D142A">
      <w:pPr>
        <w:pStyle w:val="a3"/>
        <w:rPr>
          <w:color w:val="FF0000"/>
        </w:rPr>
      </w:pPr>
      <w:r w:rsidRPr="005A2FD3">
        <w:rPr>
          <w:rFonts w:ascii="Times New Roman" w:hAnsi="Times New Roman"/>
          <w:b/>
          <w:color w:val="FF0000"/>
          <w:sz w:val="24"/>
          <w:szCs w:val="24"/>
        </w:rPr>
        <w:t>Приложение</w:t>
      </w:r>
      <w:proofErr w:type="gramStart"/>
      <w:r w:rsidRPr="005A2FD3">
        <w:rPr>
          <w:rFonts w:ascii="Times New Roman" w:hAnsi="Times New Roman"/>
          <w:b/>
          <w:color w:val="FF0000"/>
          <w:sz w:val="24"/>
          <w:szCs w:val="24"/>
        </w:rPr>
        <w:t>.</w:t>
      </w:r>
      <w:proofErr w:type="gramEnd"/>
      <w:r w:rsidRPr="005A2FD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Start"/>
      <w:r w:rsidRPr="005A2FD3">
        <w:rPr>
          <w:rFonts w:ascii="Times New Roman" w:hAnsi="Times New Roman"/>
          <w:b/>
          <w:color w:val="FF0000"/>
          <w:sz w:val="24"/>
          <w:szCs w:val="24"/>
        </w:rPr>
        <w:t>у</w:t>
      </w:r>
      <w:proofErr w:type="gramEnd"/>
      <w:r w:rsidRPr="005A2FD3">
        <w:rPr>
          <w:rFonts w:ascii="Times New Roman" w:hAnsi="Times New Roman"/>
          <w:b/>
          <w:color w:val="FF0000"/>
          <w:sz w:val="24"/>
          <w:szCs w:val="24"/>
        </w:rPr>
        <w:t>твержден</w:t>
      </w:r>
      <w:r w:rsidR="007B60AA" w:rsidRPr="005A2FD3">
        <w:rPr>
          <w:rFonts w:ascii="Times New Roman" w:hAnsi="Times New Roman"/>
          <w:b/>
          <w:color w:val="FF0000"/>
          <w:sz w:val="24"/>
          <w:szCs w:val="24"/>
        </w:rPr>
        <w:t>о</w:t>
      </w:r>
      <w:r w:rsidRPr="005A2FD3">
        <w:rPr>
          <w:rFonts w:ascii="Times New Roman" w:hAnsi="Times New Roman"/>
          <w:b/>
          <w:color w:val="FF0000"/>
          <w:sz w:val="24"/>
          <w:szCs w:val="24"/>
        </w:rPr>
        <w:t xml:space="preserve"> на заседании кафедры Общих Проблем Управления</w:t>
      </w:r>
    </w:p>
    <w:p w:rsidR="003D142A" w:rsidRPr="005A2FD3" w:rsidRDefault="003D142A" w:rsidP="003D142A">
      <w:pPr>
        <w:rPr>
          <w:rFonts w:ascii="Times New Roman" w:hAnsi="Times New Roman"/>
          <w:b/>
          <w:color w:val="FF0000"/>
          <w:sz w:val="24"/>
          <w:szCs w:val="24"/>
        </w:rPr>
      </w:pPr>
      <w:r w:rsidRPr="005A2FD3">
        <w:rPr>
          <w:rFonts w:ascii="Times New Roman" w:hAnsi="Times New Roman"/>
          <w:b/>
          <w:color w:val="FF0000"/>
          <w:sz w:val="24"/>
          <w:szCs w:val="24"/>
        </w:rPr>
        <w:t>Протокол № 14/15-2а от 25 сентября 201</w:t>
      </w:r>
      <w:r w:rsidR="007B60AA" w:rsidRPr="005A2FD3">
        <w:rPr>
          <w:rFonts w:ascii="Times New Roman" w:hAnsi="Times New Roman"/>
          <w:b/>
          <w:color w:val="FF0000"/>
          <w:sz w:val="24"/>
          <w:szCs w:val="24"/>
        </w:rPr>
        <w:t>5</w:t>
      </w:r>
      <w:r w:rsidRPr="005A2FD3">
        <w:rPr>
          <w:rFonts w:ascii="Times New Roman" w:hAnsi="Times New Roman"/>
          <w:b/>
          <w:color w:val="FF0000"/>
          <w:sz w:val="24"/>
          <w:szCs w:val="24"/>
        </w:rPr>
        <w:t xml:space="preserve"> г.</w:t>
      </w:r>
    </w:p>
    <w:p w:rsidR="00B66348" w:rsidRDefault="00B66348"/>
    <w:sectPr w:rsidR="00B66348" w:rsidSect="000944E8">
      <w:pgSz w:w="16838" w:h="11906" w:orient="landscape"/>
      <w:pgMar w:top="1701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213"/>
    <w:multiLevelType w:val="multilevel"/>
    <w:tmpl w:val="E5C07B2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F73C5"/>
    <w:multiLevelType w:val="multilevel"/>
    <w:tmpl w:val="49546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ED216D"/>
    <w:multiLevelType w:val="multilevel"/>
    <w:tmpl w:val="0246954E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13AC"/>
    <w:multiLevelType w:val="multilevel"/>
    <w:tmpl w:val="B6A0A47E"/>
    <w:lvl w:ilvl="0">
      <w:start w:val="5"/>
      <w:numFmt w:val="decimal"/>
      <w:lvlText w:val="%1."/>
      <w:lvlJc w:val="left"/>
      <w:pPr>
        <w:ind w:left="720" w:hanging="360"/>
      </w:pPr>
      <w:rPr>
        <w:color w:val="00000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71917"/>
    <w:multiLevelType w:val="multilevel"/>
    <w:tmpl w:val="9BFA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20B3D92"/>
    <w:multiLevelType w:val="multilevel"/>
    <w:tmpl w:val="7904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A84952"/>
    <w:multiLevelType w:val="multilevel"/>
    <w:tmpl w:val="19D6A4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42A"/>
    <w:rsid w:val="000944E8"/>
    <w:rsid w:val="002001C6"/>
    <w:rsid w:val="00221037"/>
    <w:rsid w:val="00255DBA"/>
    <w:rsid w:val="00261C53"/>
    <w:rsid w:val="003D142A"/>
    <w:rsid w:val="00414256"/>
    <w:rsid w:val="004B7EA2"/>
    <w:rsid w:val="004E1CC0"/>
    <w:rsid w:val="005A2FD3"/>
    <w:rsid w:val="00645761"/>
    <w:rsid w:val="007965C3"/>
    <w:rsid w:val="007B60AA"/>
    <w:rsid w:val="00800F44"/>
    <w:rsid w:val="008757AE"/>
    <w:rsid w:val="008B78D3"/>
    <w:rsid w:val="008E5FB5"/>
    <w:rsid w:val="00977CAE"/>
    <w:rsid w:val="00A254F7"/>
    <w:rsid w:val="00A67635"/>
    <w:rsid w:val="00B66348"/>
    <w:rsid w:val="00C60185"/>
    <w:rsid w:val="00CB52D5"/>
    <w:rsid w:val="00CC0F83"/>
    <w:rsid w:val="00D74C9A"/>
    <w:rsid w:val="00DF4692"/>
    <w:rsid w:val="00EA60F4"/>
    <w:rsid w:val="00EC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2A"/>
    <w:pPr>
      <w:suppressAutoHyphens/>
      <w:spacing w:line="276" w:lineRule="auto"/>
      <w:jc w:val="both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142A"/>
    <w:pPr>
      <w:ind w:left="720"/>
      <w:contextualSpacing/>
    </w:pPr>
  </w:style>
  <w:style w:type="paragraph" w:customStyle="1" w:styleId="a4">
    <w:name w:val="список с точками"/>
    <w:basedOn w:val="a"/>
    <w:qFormat/>
    <w:rsid w:val="003D142A"/>
    <w:pPr>
      <w:widowControl w:val="0"/>
      <w:tabs>
        <w:tab w:val="left" w:pos="3024"/>
      </w:tabs>
      <w:spacing w:line="312" w:lineRule="auto"/>
      <w:ind w:left="756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645761"/>
    <w:rPr>
      <w:color w:val="0000FF"/>
      <w:u w:val="single"/>
    </w:rPr>
  </w:style>
  <w:style w:type="paragraph" w:styleId="a5">
    <w:name w:val="No Spacing"/>
    <w:basedOn w:val="a"/>
    <w:uiPriority w:val="99"/>
    <w:qFormat/>
    <w:rsid w:val="00645761"/>
    <w:pPr>
      <w:spacing w:line="240" w:lineRule="auto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Кирилл</cp:lastModifiedBy>
  <cp:revision>7</cp:revision>
  <dcterms:created xsi:type="dcterms:W3CDTF">2017-11-01T10:24:00Z</dcterms:created>
  <dcterms:modified xsi:type="dcterms:W3CDTF">2017-11-07T09:52:00Z</dcterms:modified>
</cp:coreProperties>
</file>