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B9" w:rsidRDefault="00A8209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Инвестиции: как на этом заработать (практический курс)</w:t>
      </w:r>
    </w:p>
    <w:p w:rsidR="006332B9" w:rsidRDefault="00A8209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Аннотация</w:t>
      </w:r>
    </w:p>
    <w:p w:rsidR="006332B9" w:rsidRDefault="006332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2B9" w:rsidRDefault="00A820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финансово-экономической деятельности всегда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 актуальными не только для предприятий, но и для частных инвесторов. Динамичная рыночная среда постоянно предлагает новые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методы планирования, моделирования и управления как корпоративными, так и личными финансами.</w:t>
      </w:r>
    </w:p>
    <w:p w:rsidR="006332B9" w:rsidRDefault="00A820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Инвестирование — это, в самом общем смысле, вложение денежных средств с целью их приумножения, то есть получения дохода. Однако на практике инвестиции могут оберну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ться как прибылью, так и убытками для инвестора. Зависит это от многих факторов, начиная от интуиции и практического опыта инвестора и заканчивая его теоретической подготовкой в этом непростом вопросе. </w:t>
      </w:r>
    </w:p>
    <w:p w:rsidR="006332B9" w:rsidRDefault="00A820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Предлагаемый межфакультетский курс, направлен на 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слушателей специализированным навыкам инвестирования, которые включают в себя </w:t>
      </w:r>
    </w:p>
    <w:p w:rsidR="006332B9" w:rsidRDefault="00A820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знания особенностей функционирования финансового рынка Российской Федерации</w:t>
      </w:r>
    </w:p>
    <w:p w:rsidR="006332B9" w:rsidRDefault="00A820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инновационных методов распределения собственных финансовых ресурсов </w:t>
      </w:r>
    </w:p>
    <w:p w:rsidR="006332B9" w:rsidRDefault="00A820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освоение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личных методик формирования и накопления, первоначального капитала;</w:t>
      </w:r>
    </w:p>
    <w:p w:rsidR="006332B9" w:rsidRDefault="00A820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изучение основных принципов инвестирования в различных сферах (инвестирование в ценные бумаги, в расширение бизнеса, 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стартап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в недвижимость и т.д.)</w:t>
      </w:r>
    </w:p>
    <w:p w:rsidR="006332B9" w:rsidRDefault="00A820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знания о методах оценки инвести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ционного риска и способах защиты личного капитала, в том числе и от попыток рейдерского захвата результатов инвестирования (для инвестиций «в бизнес» и «в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стартап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332B9" w:rsidRDefault="00A820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освоение методики оценки результативности принимаемых решений; </w:t>
      </w:r>
    </w:p>
    <w:p w:rsidR="006332B9" w:rsidRDefault="006332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B9" w:rsidRDefault="00A8209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Темы лекций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Инвестирование: сущность, специфика основополагающие принципы.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успешного инвестирования и методика поиска объектов для инвестирования.  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инвестирования и построения инвестиционных стратегий в Российской Федерации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современного сост</w:t>
      </w:r>
      <w:r>
        <w:rPr>
          <w:rFonts w:ascii="Times New Roman" w:hAnsi="Times New Roman" w:cs="Times New Roman"/>
          <w:sz w:val="28"/>
          <w:szCs w:val="28"/>
        </w:rPr>
        <w:t>ояния российского финансового рынка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зарубежных финансовых рынков: перспективы, доходность, риск.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экономические процессы: природа возникновения дисбалансов в мировой экономики, саморазвивающиеся процессы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банковские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как объект инвестирования.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Инвестирования в драгоценные металлы и товарные активы (мерные слитки: золото, серебро, платина, нефть, черные и цветные металлы).</w:t>
      </w:r>
    </w:p>
    <w:p w:rsidR="006332B9" w:rsidRDefault="006332B9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 в производные финансовые инструменты (фьючерсы, опционы).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 посредс</w:t>
      </w:r>
      <w:r>
        <w:rPr>
          <w:rFonts w:ascii="Times New Roman" w:hAnsi="Times New Roman" w:cs="Times New Roman"/>
          <w:sz w:val="28"/>
          <w:szCs w:val="28"/>
        </w:rPr>
        <w:t>твом приобретения материальных активов (недвижимость, товары длительного пользования).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 в «бизнес»</w:t>
      </w:r>
    </w:p>
    <w:p w:rsidR="006332B9" w:rsidRDefault="00A8209E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современных методов прогнозирования экономических процессов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332B9" w:rsidRDefault="006332B9">
      <w:pPr>
        <w:tabs>
          <w:tab w:val="left" w:pos="1560"/>
        </w:tabs>
        <w:ind w:left="426" w:hanging="360"/>
        <w:rPr>
          <w:rFonts w:ascii="Times New Roman" w:hAnsi="Times New Roman"/>
          <w:sz w:val="28"/>
          <w:szCs w:val="28"/>
        </w:rPr>
      </w:pPr>
    </w:p>
    <w:p w:rsidR="006332B9" w:rsidRDefault="00A820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к зачету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инвестиций посредством займов.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аренда (лизинг) как форма финансирования инвестиций.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Венчурное финансирование.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финансирование инвестиционной деятельности.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климат.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регулирование инвестиционной деятельности.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особенности реального инвестирования.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инвестиционного проекта. Виды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инвестиционного цикла.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процессом реального инвестирования.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 содержание решение инвестиционного характера.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инвестиционного проекта.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инвестиционного капитала и её определение.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оценки инвестиционных решений. Логика и основные принципы оценки.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финансовой состоятельность </w:t>
      </w:r>
      <w:r>
        <w:rPr>
          <w:rFonts w:ascii="Times New Roman" w:hAnsi="Times New Roman" w:cs="Times New Roman"/>
          <w:sz w:val="28"/>
          <w:szCs w:val="28"/>
        </w:rPr>
        <w:t>инвестиционного проекта.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экономической эффективности инвестиций.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модель анализа инвестиционных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понятия и алгоритмы, используемые для разработки критериев оценки инвестиционных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методы оценки инвестицио</w:t>
      </w:r>
      <w:r>
        <w:rPr>
          <w:rFonts w:ascii="Times New Roman" w:hAnsi="Times New Roman" w:cs="Times New Roman"/>
          <w:sz w:val="28"/>
          <w:szCs w:val="28"/>
        </w:rPr>
        <w:t>нных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методы оценки инвестиционных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методы оценки инвестиционных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инвестиционных проектов с различными сроками действия.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Противоречивость критериев экономической оценки инвестиций.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классификация рисков инвестиционные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инвестиционными рисками.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Качественные методы оценки рисков инвестиционных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методы оценки рисков инвестиционных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сценариев и дерево решений в оц</w:t>
      </w:r>
      <w:r>
        <w:rPr>
          <w:rFonts w:ascii="Times New Roman" w:hAnsi="Times New Roman" w:cs="Times New Roman"/>
          <w:sz w:val="28"/>
          <w:szCs w:val="28"/>
        </w:rPr>
        <w:t>енке рисков инвестиционных проектов.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активы как объект инвестиций.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этапы процесса финансового инвестирования.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характеристика ценных бумаг в РФ.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 и рыночная стоимость ценных бумаг.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финансовых активов с ф</w:t>
      </w:r>
      <w:r>
        <w:rPr>
          <w:rFonts w:ascii="Times New Roman" w:hAnsi="Times New Roman" w:cs="Times New Roman"/>
          <w:sz w:val="28"/>
          <w:szCs w:val="28"/>
        </w:rPr>
        <w:t>иксированным доходом.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финансовых активов с фиксированным доходом.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как объект инвестирования.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стоимости и доходности акций.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инвестирования в ценные бумаги и его оценка.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рынка ценных бумаг.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стратегии </w:t>
      </w:r>
      <w:r>
        <w:rPr>
          <w:rFonts w:ascii="Times New Roman" w:hAnsi="Times New Roman" w:cs="Times New Roman"/>
          <w:sz w:val="28"/>
          <w:szCs w:val="28"/>
        </w:rPr>
        <w:t>управления инвестиционным портфелем.</w:t>
      </w:r>
    </w:p>
    <w:p w:rsidR="006332B9" w:rsidRDefault="00A820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риска и доходности инвестиционного портфеля.</w:t>
      </w:r>
    </w:p>
    <w:p w:rsidR="006332B9" w:rsidRDefault="006332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332B9" w:rsidSect="0063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EB0"/>
    <w:multiLevelType w:val="hybridMultilevel"/>
    <w:tmpl w:val="ED3CD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742B"/>
    <w:multiLevelType w:val="hybridMultilevel"/>
    <w:tmpl w:val="E5D0D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B9"/>
    <w:rsid w:val="006332B9"/>
    <w:rsid w:val="00A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2B9"/>
  </w:style>
  <w:style w:type="character" w:styleId="a4">
    <w:name w:val="Strong"/>
    <w:basedOn w:val="a0"/>
    <w:uiPriority w:val="22"/>
    <w:qFormat/>
    <w:rsid w:val="006332B9"/>
    <w:rPr>
      <w:b/>
      <w:bCs/>
    </w:rPr>
  </w:style>
  <w:style w:type="paragraph" w:styleId="a5">
    <w:name w:val="List Paragraph"/>
    <w:basedOn w:val="a"/>
    <w:uiPriority w:val="34"/>
    <w:qFormat/>
    <w:rsid w:val="006332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o_paveleva</cp:lastModifiedBy>
  <cp:revision>3</cp:revision>
  <dcterms:created xsi:type="dcterms:W3CDTF">2014-04-29T03:59:00Z</dcterms:created>
  <dcterms:modified xsi:type="dcterms:W3CDTF">2017-05-12T06:44:00Z</dcterms:modified>
</cp:coreProperties>
</file>