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A1" w:rsidRDefault="004B656E">
      <w:r>
        <w:t xml:space="preserve">Программа </w:t>
      </w:r>
      <w:r w:rsidRPr="004B656E">
        <w:t>курса История искусств Античности и Средневековья</w:t>
      </w:r>
    </w:p>
    <w:p w:rsidR="004B656E" w:rsidRDefault="004B656E" w:rsidP="004B656E">
      <w:pPr>
        <w:pStyle w:val="a3"/>
        <w:numPr>
          <w:ilvl w:val="0"/>
          <w:numId w:val="1"/>
        </w:numPr>
      </w:pPr>
      <w:r>
        <w:t>Введение в историю иску</w:t>
      </w:r>
      <w:proofErr w:type="gramStart"/>
      <w:r>
        <w:t>сств Др</w:t>
      </w:r>
      <w:proofErr w:type="gramEnd"/>
      <w:r>
        <w:t>евности. Основные характеристики данной дисциплины, её история, источники, границы, связь с другими науками.</w:t>
      </w:r>
    </w:p>
    <w:p w:rsidR="004B656E" w:rsidRDefault="004B656E" w:rsidP="004B656E">
      <w:pPr>
        <w:pStyle w:val="a3"/>
        <w:numPr>
          <w:ilvl w:val="0"/>
          <w:numId w:val="1"/>
        </w:numPr>
      </w:pPr>
      <w:r>
        <w:t>Крито-минойское искусство. Эгейская культура.</w:t>
      </w:r>
    </w:p>
    <w:p w:rsidR="004B656E" w:rsidRDefault="004B656E" w:rsidP="004B656E">
      <w:pPr>
        <w:pStyle w:val="a3"/>
        <w:numPr>
          <w:ilvl w:val="0"/>
          <w:numId w:val="1"/>
        </w:numPr>
      </w:pPr>
      <w:r>
        <w:t>Индоевропейский субстрат. Микенское искусство. Рождение ордера. Геометрический стиль.</w:t>
      </w:r>
    </w:p>
    <w:p w:rsidR="004B656E" w:rsidRDefault="004B656E" w:rsidP="004B656E">
      <w:pPr>
        <w:pStyle w:val="a3"/>
        <w:numPr>
          <w:ilvl w:val="0"/>
          <w:numId w:val="1"/>
        </w:numPr>
      </w:pPr>
      <w:r>
        <w:t>«Греческое чудо». Эпоха архаики и эпоха строго стиля.</w:t>
      </w:r>
    </w:p>
    <w:p w:rsidR="004B656E" w:rsidRDefault="004B656E" w:rsidP="004B656E">
      <w:pPr>
        <w:pStyle w:val="a3"/>
        <w:numPr>
          <w:ilvl w:val="0"/>
          <w:numId w:val="1"/>
        </w:numPr>
      </w:pPr>
      <w:r>
        <w:t>Классическая стадия древнегреческого искусс</w:t>
      </w:r>
      <w:r w:rsidR="009A61B8">
        <w:t>т</w:t>
      </w:r>
      <w:r>
        <w:t>ва.</w:t>
      </w:r>
    </w:p>
    <w:p w:rsidR="004B656E" w:rsidRDefault="004B656E" w:rsidP="004B656E">
      <w:pPr>
        <w:pStyle w:val="a3"/>
        <w:numPr>
          <w:ilvl w:val="0"/>
          <w:numId w:val="1"/>
        </w:numPr>
      </w:pPr>
      <w:r>
        <w:t>Эпоха Эллинизма. Основное её содержание. Искусство этого периода.</w:t>
      </w:r>
    </w:p>
    <w:p w:rsidR="004B656E" w:rsidRDefault="004B656E" w:rsidP="004B656E">
      <w:pPr>
        <w:pStyle w:val="a3"/>
        <w:numPr>
          <w:ilvl w:val="0"/>
          <w:numId w:val="1"/>
        </w:numPr>
      </w:pPr>
      <w:r>
        <w:t xml:space="preserve">Культуры </w:t>
      </w:r>
      <w:proofErr w:type="spellStart"/>
      <w:r>
        <w:t>дор</w:t>
      </w:r>
      <w:bookmarkStart w:id="0" w:name="_GoBack"/>
      <w:bookmarkEnd w:id="0"/>
      <w:r>
        <w:t>имской</w:t>
      </w:r>
      <w:proofErr w:type="spellEnd"/>
      <w:r>
        <w:t xml:space="preserve"> Италии. Этруски.</w:t>
      </w:r>
    </w:p>
    <w:p w:rsidR="004B656E" w:rsidRDefault="004B656E" w:rsidP="004B656E">
      <w:pPr>
        <w:pStyle w:val="a3"/>
        <w:numPr>
          <w:ilvl w:val="0"/>
          <w:numId w:val="1"/>
        </w:numPr>
      </w:pPr>
      <w:r>
        <w:t>Римская культура. Специфика римского этапа в истории искусств.</w:t>
      </w:r>
    </w:p>
    <w:p w:rsidR="004B656E" w:rsidRDefault="004B656E" w:rsidP="004B656E">
      <w:pPr>
        <w:pStyle w:val="a3"/>
        <w:numPr>
          <w:ilvl w:val="0"/>
          <w:numId w:val="1"/>
        </w:numPr>
      </w:pPr>
      <w:r>
        <w:t>Раннехристианское искусство.</w:t>
      </w:r>
    </w:p>
    <w:p w:rsidR="004B656E" w:rsidRDefault="004B656E" w:rsidP="004B656E">
      <w:pPr>
        <w:pStyle w:val="a3"/>
        <w:numPr>
          <w:ilvl w:val="0"/>
          <w:numId w:val="1"/>
        </w:numPr>
      </w:pPr>
      <w:r>
        <w:t>Эпоха варварских завоеваний.</w:t>
      </w:r>
    </w:p>
    <w:p w:rsidR="004B656E" w:rsidRDefault="004B656E" w:rsidP="004B656E">
      <w:pPr>
        <w:pStyle w:val="a3"/>
        <w:numPr>
          <w:ilvl w:val="0"/>
          <w:numId w:val="1"/>
        </w:numPr>
      </w:pPr>
      <w:r>
        <w:t xml:space="preserve">Каролингское Возрождение. Европейское искусство </w:t>
      </w:r>
      <w:r>
        <w:rPr>
          <w:lang w:val="en-US"/>
        </w:rPr>
        <w:t>X</w:t>
      </w:r>
      <w:r w:rsidRPr="004B656E">
        <w:t xml:space="preserve"> </w:t>
      </w:r>
      <w:r>
        <w:t>–</w:t>
      </w:r>
      <w:r w:rsidRPr="004B656E">
        <w:t xml:space="preserve"> </w:t>
      </w:r>
      <w:r>
        <w:t xml:space="preserve">начала </w:t>
      </w:r>
      <w:r>
        <w:rPr>
          <w:lang w:val="en-US"/>
        </w:rPr>
        <w:t>XI</w:t>
      </w:r>
      <w:r w:rsidRPr="004B656E">
        <w:t xml:space="preserve"> </w:t>
      </w:r>
      <w:r>
        <w:t>вв.</w:t>
      </w:r>
    </w:p>
    <w:p w:rsidR="004B656E" w:rsidRDefault="004B656E" w:rsidP="004B656E">
      <w:pPr>
        <w:pStyle w:val="a3"/>
        <w:numPr>
          <w:ilvl w:val="0"/>
          <w:numId w:val="1"/>
        </w:numPr>
      </w:pPr>
      <w:r>
        <w:t xml:space="preserve">Арабское и византийское начала и их влияние на развитие </w:t>
      </w:r>
      <w:r>
        <w:t>иск</w:t>
      </w:r>
      <w:r>
        <w:t>усства Европы.</w:t>
      </w:r>
    </w:p>
    <w:p w:rsidR="004B656E" w:rsidRDefault="004B656E" w:rsidP="004B656E">
      <w:pPr>
        <w:pStyle w:val="a3"/>
        <w:numPr>
          <w:ilvl w:val="0"/>
          <w:numId w:val="1"/>
        </w:numPr>
      </w:pPr>
      <w:r>
        <w:t xml:space="preserve">Романский этап в европейском искусстве. Рождение </w:t>
      </w:r>
      <w:r w:rsidR="009A61B8">
        <w:t>эпохального стиля.</w:t>
      </w:r>
    </w:p>
    <w:p w:rsidR="009A61B8" w:rsidRDefault="009A61B8" w:rsidP="004B656E">
      <w:pPr>
        <w:pStyle w:val="a3"/>
        <w:numPr>
          <w:ilvl w:val="0"/>
          <w:numId w:val="1"/>
        </w:numPr>
      </w:pPr>
      <w:r>
        <w:t>Европейская Готика. Перспективы дальнейшего развития европейского искусства.</w:t>
      </w:r>
    </w:p>
    <w:sectPr w:rsidR="009A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F56AD"/>
    <w:multiLevelType w:val="hybridMultilevel"/>
    <w:tmpl w:val="EE86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57"/>
    <w:rsid w:val="00217057"/>
    <w:rsid w:val="004B656E"/>
    <w:rsid w:val="007F6BA1"/>
    <w:rsid w:val="009A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VK</cp:lastModifiedBy>
  <cp:revision>2</cp:revision>
  <dcterms:created xsi:type="dcterms:W3CDTF">2017-06-19T04:29:00Z</dcterms:created>
  <dcterms:modified xsi:type="dcterms:W3CDTF">2017-06-19T04:41:00Z</dcterms:modified>
</cp:coreProperties>
</file>