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9AA" w:rsidRDefault="006909AA" w:rsidP="006909AA">
      <w:pPr>
        <w:pStyle w:val="a5"/>
        <w:spacing w:after="0"/>
        <w:ind w:left="0"/>
        <w:jc w:val="both"/>
        <w:outlineLvl w:val="0"/>
      </w:pPr>
      <w:r>
        <w:rPr>
          <w:rFonts w:ascii="Times New Roman" w:hAnsi="Times New Roman"/>
          <w:b/>
          <w:sz w:val="24"/>
          <w:szCs w:val="24"/>
          <w:u w:val="single"/>
        </w:rPr>
        <w:t>Вопросы к зачету по учебной дисциплине  «</w:t>
      </w:r>
      <w:proofErr w:type="spellStart"/>
      <w:r w:rsidRPr="00E774C6">
        <w:rPr>
          <w:rFonts w:ascii="Times New Roman" w:hAnsi="Times New Roman"/>
          <w:b/>
          <w:i/>
          <w:sz w:val="24"/>
          <w:szCs w:val="24"/>
          <w:u w:val="single"/>
          <w:lang w:val="en-US"/>
        </w:rPr>
        <w:t>Data</w:t>
      </w:r>
      <w:proofErr w:type="spellEnd"/>
      <w:r w:rsidRPr="00E774C6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 xml:space="preserve"> </w:t>
      </w:r>
      <w:r w:rsidRPr="00E774C6">
        <w:rPr>
          <w:rFonts w:ascii="Times New Roman" w:hAnsi="Times New Roman"/>
          <w:b/>
          <w:i/>
          <w:sz w:val="24"/>
          <w:szCs w:val="24"/>
          <w:u w:val="single"/>
          <w:lang w:val="en-US"/>
        </w:rPr>
        <w:t>Tax</w:t>
      </w:r>
      <w:r w:rsidRPr="00E774C6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: Налоги в экономике данных</w:t>
      </w:r>
      <w:r>
        <w:rPr>
          <w:rFonts w:ascii="Times New Roman" w:hAnsi="Times New Roman"/>
          <w:b/>
          <w:sz w:val="24"/>
          <w:szCs w:val="24"/>
          <w:u w:val="single"/>
        </w:rPr>
        <w:t>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909AA" w:rsidRPr="00261185" w:rsidRDefault="006909AA" w:rsidP="006909AA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000000"/>
          <w:sz w:val="24"/>
          <w:szCs w:val="24"/>
        </w:rPr>
        <w:t xml:space="preserve">Понятие экономики </w:t>
      </w:r>
      <w:r>
        <w:rPr>
          <w:rFonts w:ascii="Times New Roman" w:hAnsi="Times New Roman"/>
          <w:color w:val="000000"/>
          <w:sz w:val="24"/>
          <w:szCs w:val="24"/>
        </w:rPr>
        <w:t xml:space="preserve">данных </w:t>
      </w:r>
      <w:r w:rsidRPr="00261185">
        <w:rPr>
          <w:rFonts w:ascii="Times New Roman" w:hAnsi="Times New Roman"/>
          <w:color w:val="000000"/>
          <w:sz w:val="24"/>
          <w:szCs w:val="24"/>
        </w:rPr>
        <w:t>и ее параметры.</w:t>
      </w:r>
    </w:p>
    <w:p w:rsidR="006909AA" w:rsidRPr="00261185" w:rsidRDefault="006909AA" w:rsidP="006909AA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000000"/>
          <w:sz w:val="24"/>
          <w:szCs w:val="24"/>
        </w:rPr>
        <w:t>Срав</w:t>
      </w:r>
      <w:r>
        <w:rPr>
          <w:rFonts w:ascii="Times New Roman" w:hAnsi="Times New Roman"/>
          <w:color w:val="000000"/>
          <w:sz w:val="24"/>
          <w:szCs w:val="24"/>
        </w:rPr>
        <w:t xml:space="preserve">нение параметров традиционной, </w:t>
      </w:r>
      <w:r w:rsidRPr="00261185">
        <w:rPr>
          <w:rFonts w:ascii="Times New Roman" w:hAnsi="Times New Roman"/>
          <w:color w:val="000000"/>
          <w:sz w:val="24"/>
          <w:szCs w:val="24"/>
        </w:rPr>
        <w:t xml:space="preserve">цифровой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Pr="00261185">
        <w:rPr>
          <w:rFonts w:ascii="Times New Roman" w:hAnsi="Times New Roman"/>
          <w:color w:val="000000"/>
          <w:sz w:val="24"/>
          <w:szCs w:val="24"/>
        </w:rPr>
        <w:t>экономики</w:t>
      </w:r>
      <w:r>
        <w:rPr>
          <w:rFonts w:ascii="Times New Roman" w:hAnsi="Times New Roman"/>
          <w:color w:val="000000"/>
          <w:sz w:val="24"/>
          <w:szCs w:val="24"/>
        </w:rPr>
        <w:t xml:space="preserve"> данных</w:t>
      </w:r>
      <w:r w:rsidRPr="00261185">
        <w:rPr>
          <w:rFonts w:ascii="Times New Roman" w:hAnsi="Times New Roman"/>
          <w:color w:val="000000"/>
          <w:sz w:val="24"/>
          <w:szCs w:val="24"/>
        </w:rPr>
        <w:t>.</w:t>
      </w:r>
    </w:p>
    <w:p w:rsidR="006909AA" w:rsidRPr="00261185" w:rsidRDefault="006909AA" w:rsidP="006909AA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000000"/>
          <w:sz w:val="24"/>
          <w:szCs w:val="24"/>
        </w:rPr>
        <w:t xml:space="preserve">Бизнес в условиях </w:t>
      </w:r>
      <w:proofErr w:type="spellStart"/>
      <w:r w:rsidRPr="00261185">
        <w:rPr>
          <w:rFonts w:ascii="Times New Roman" w:hAnsi="Times New Roman"/>
          <w:color w:val="000000"/>
          <w:sz w:val="24"/>
          <w:szCs w:val="24"/>
        </w:rPr>
        <w:t>цифровизации</w:t>
      </w:r>
      <w:proofErr w:type="spellEnd"/>
      <w:r w:rsidRPr="0026118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Новые формы налоговых рисков: неопределенность законодательства, ретроспективные претензии, трансфертное ценообразование с цифровыми услугами.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Ответственность за неуплату налогов в новых сферах (крипто,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метавселенные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Взаимодействие с налоговыми органами в цифровой среде.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Налоговые льготы для IT-компаний (например, в РФ: пониженные страховые взносы, пониженная ставка налога на прибыль).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Режимы для инновационных компаний: льготное налогообложение доходов от интеллектуальной собственности.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Признаки «недобросовестности» в цифровую эпоху.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Налогообложение цифровых активов.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Налоговое администрирование цифровой экономики.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«Цифровые» решения в области налогового администрирования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Цифровые платформы (</w:t>
      </w:r>
      <w:proofErr w:type="spellStart"/>
      <w:r w:rsidRPr="00261185">
        <w:rPr>
          <w:rFonts w:ascii="Times New Roman" w:hAnsi="Times New Roman"/>
          <w:sz w:val="24"/>
          <w:szCs w:val="24"/>
        </w:rPr>
        <w:t>агрегаторы</w:t>
      </w:r>
      <w:proofErr w:type="spellEnd"/>
      <w:r w:rsidRPr="00261185">
        <w:rPr>
          <w:rFonts w:ascii="Times New Roman" w:hAnsi="Times New Roman"/>
          <w:sz w:val="24"/>
          <w:szCs w:val="24"/>
        </w:rPr>
        <w:t>) как субъекты и агенты налогообложения.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Эволюция от камеральных проверок к непрерывному аудиту.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Онлайн-кассы, система маркировки товаров, электронные чеки и их роль в создании цифрового следа.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Мера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 «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Одинокий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Орел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» (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ОЭСР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):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Регламентированная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отчетность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 xml:space="preserve"> (Standard for Automatic Exchange of Financial Account Information, CRS).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Использование ИИ и больших данных для выявления налоговых правонарушений (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risk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assessment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Кибербезопасность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и защита налоговой информации.</w:t>
      </w:r>
    </w:p>
    <w:p w:rsidR="006909AA" w:rsidRPr="00261185" w:rsidRDefault="006909AA" w:rsidP="006909AA">
      <w:pPr>
        <w:pStyle w:val="a3"/>
        <w:numPr>
          <w:ilvl w:val="0"/>
          <w:numId w:val="1"/>
        </w:numPr>
        <w:spacing w:before="57" w:after="63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Свойственна ли искусственному интеллекту мораль и налоговая этика.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Уклонение от уплаты налогов «руками» искусственного интеллекта.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sz w:val="24"/>
          <w:szCs w:val="24"/>
        </w:rPr>
        <w:t>Возможности искусственного интеллекта в налоговом планировании.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000000"/>
          <w:sz w:val="24"/>
          <w:szCs w:val="24"/>
        </w:rPr>
        <w:t>Ответственность искусственного интеллекта в сфере налогообложения.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Экономическая ценность данных. Модели монетизации данных.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Возможные подходы к налогообложению данных: цифровой налог (DST), налог на сбор данных, налог на рекламу.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Этические и правовые проблемы (защита персональных данных).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Оценка рыночной стоимости данных для целей ТЦО.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Перспективы: является ли данные — «новой нефтью» для налоговых органов?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Подходы к классификации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криптоактивов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: товар, имущество, ценная бумага, денежный суррогат.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Налогообложение операций: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майнинг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стейкинг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трейдинг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хардфорки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NFT.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Проблемы определения налогового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резидентства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момента реализации и стоимости базового актива.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lastRenderedPageBreak/>
        <w:t xml:space="preserve">Налоговые последствия операций в </w:t>
      </w:r>
      <w:proofErr w:type="spellStart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метавселенных</w:t>
      </w:r>
      <w:proofErr w:type="spellEnd"/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(покупка виртуальной земли, предметов).</w:t>
      </w:r>
    </w:p>
    <w:p w:rsidR="006909AA" w:rsidRPr="00261185" w:rsidRDefault="006909AA" w:rsidP="006909AA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Подходы к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регулировани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ю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криптоактивов</w:t>
      </w:r>
      <w:proofErr w:type="spellEnd"/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в разных странах (США, ЕС, РФ).</w:t>
      </w:r>
    </w:p>
    <w:p w:rsidR="005E60ED" w:rsidRDefault="005E60ED">
      <w:bookmarkStart w:id="0" w:name="_GoBack"/>
      <w:bookmarkEnd w:id="0"/>
    </w:p>
    <w:sectPr w:rsidR="005E6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9AA"/>
    <w:rsid w:val="005E60ED"/>
    <w:rsid w:val="0069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09AA"/>
    <w:pPr>
      <w:suppressAutoHyphens/>
      <w:spacing w:after="120"/>
    </w:pPr>
    <w:rPr>
      <w:rFonts w:ascii="Calibri" w:eastAsia="Times New Roman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6909AA"/>
    <w:rPr>
      <w:rFonts w:ascii="Calibri" w:eastAsia="Times New Roman" w:hAnsi="Calibri" w:cs="Times New Roman"/>
      <w:lang w:eastAsia="zh-CN"/>
    </w:rPr>
  </w:style>
  <w:style w:type="paragraph" w:styleId="a5">
    <w:name w:val="List Paragraph"/>
    <w:basedOn w:val="a"/>
    <w:qFormat/>
    <w:rsid w:val="006909AA"/>
    <w:pPr>
      <w:suppressAutoHyphens/>
      <w:ind w:left="720"/>
      <w:contextualSpacing/>
    </w:pPr>
    <w:rPr>
      <w:rFonts w:ascii="Calibri" w:eastAsia="Times New Roman" w:hAnsi="Calibri" w:cs="Times New Roman"/>
      <w:lang w:val="x-none" w:eastAsia="zh-CN"/>
    </w:rPr>
  </w:style>
  <w:style w:type="paragraph" w:styleId="a6">
    <w:name w:val="No Spacing"/>
    <w:qFormat/>
    <w:rsid w:val="006909A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09AA"/>
    <w:pPr>
      <w:suppressAutoHyphens/>
      <w:spacing w:after="120"/>
    </w:pPr>
    <w:rPr>
      <w:rFonts w:ascii="Calibri" w:eastAsia="Times New Roman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6909AA"/>
    <w:rPr>
      <w:rFonts w:ascii="Calibri" w:eastAsia="Times New Roman" w:hAnsi="Calibri" w:cs="Times New Roman"/>
      <w:lang w:eastAsia="zh-CN"/>
    </w:rPr>
  </w:style>
  <w:style w:type="paragraph" w:styleId="a5">
    <w:name w:val="List Paragraph"/>
    <w:basedOn w:val="a"/>
    <w:qFormat/>
    <w:rsid w:val="006909AA"/>
    <w:pPr>
      <w:suppressAutoHyphens/>
      <w:ind w:left="720"/>
      <w:contextualSpacing/>
    </w:pPr>
    <w:rPr>
      <w:rFonts w:ascii="Calibri" w:eastAsia="Times New Roman" w:hAnsi="Calibri" w:cs="Times New Roman"/>
      <w:lang w:val="x-none" w:eastAsia="zh-CN"/>
    </w:rPr>
  </w:style>
  <w:style w:type="paragraph" w:styleId="a6">
    <w:name w:val="No Spacing"/>
    <w:qFormat/>
    <w:rsid w:val="006909AA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Сергеевна</dc:creator>
  <cp:lastModifiedBy>Макарова Ольга Сергеевна</cp:lastModifiedBy>
  <cp:revision>1</cp:revision>
  <dcterms:created xsi:type="dcterms:W3CDTF">2026-08-28T13:24:00Z</dcterms:created>
  <dcterms:modified xsi:type="dcterms:W3CDTF">2026-08-28T13:25:00Z</dcterms:modified>
</cp:coreProperties>
</file>