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2B5CAA" w14:textId="77777777" w:rsidR="0095719E" w:rsidRPr="0095719E" w:rsidRDefault="0095719E" w:rsidP="0095719E">
      <w:pPr>
        <w:spacing w:after="160" w:line="240" w:lineRule="auto"/>
        <w:ind w:left="709"/>
        <w:jc w:val="both"/>
        <w:rPr>
          <w:rFonts w:eastAsia="Calibri" w:cs="Times New Roman"/>
          <w:b/>
          <w:szCs w:val="24"/>
        </w:rPr>
      </w:pPr>
      <w:bookmarkStart w:id="0" w:name="_GoBack"/>
      <w:bookmarkEnd w:id="0"/>
      <w:r>
        <w:rPr>
          <w:rFonts w:eastAsia="Calibri" w:cs="Times New Roman"/>
          <w:b/>
          <w:szCs w:val="24"/>
        </w:rPr>
        <w:t>Вопросы к зачёту</w:t>
      </w:r>
    </w:p>
    <w:p w14:paraId="1F8EC345" w14:textId="77777777" w:rsidR="0095719E" w:rsidRPr="00B81717" w:rsidRDefault="0095719E" w:rsidP="0095719E">
      <w:pPr>
        <w:numPr>
          <w:ilvl w:val="0"/>
          <w:numId w:val="1"/>
        </w:numPr>
        <w:spacing w:after="160" w:line="240" w:lineRule="auto"/>
        <w:ind w:left="142" w:firstLine="567"/>
        <w:jc w:val="both"/>
        <w:rPr>
          <w:rFonts w:eastAsia="Calibri" w:cs="Times New Roman"/>
          <w:szCs w:val="24"/>
        </w:rPr>
      </w:pPr>
      <w:r w:rsidRPr="00B81717">
        <w:rPr>
          <w:rFonts w:eastAsia="Calibri" w:cs="Times New Roman"/>
          <w:szCs w:val="24"/>
        </w:rPr>
        <w:t xml:space="preserve">Инструментарий интеллектуальной деятельности, необходимый для проведения успешных коммуникаций </w:t>
      </w:r>
    </w:p>
    <w:p w14:paraId="42E5FBEB" w14:textId="77777777" w:rsidR="0095719E" w:rsidRPr="00B81717" w:rsidRDefault="0095719E" w:rsidP="0095719E">
      <w:pPr>
        <w:numPr>
          <w:ilvl w:val="0"/>
          <w:numId w:val="1"/>
        </w:numPr>
        <w:spacing w:after="160" w:line="240" w:lineRule="auto"/>
        <w:ind w:left="142" w:firstLine="567"/>
        <w:jc w:val="both"/>
        <w:rPr>
          <w:rFonts w:eastAsia="Calibri" w:cs="Times New Roman"/>
          <w:szCs w:val="24"/>
        </w:rPr>
      </w:pPr>
      <w:r w:rsidRPr="00B81717">
        <w:rPr>
          <w:rFonts w:eastAsia="Calibri" w:cs="Times New Roman"/>
          <w:szCs w:val="24"/>
        </w:rPr>
        <w:t xml:space="preserve">Общий схематизм работы понятий в различных сферах деятельности человека. </w:t>
      </w:r>
    </w:p>
    <w:p w14:paraId="0BFE35A6" w14:textId="77777777" w:rsidR="0095719E" w:rsidRPr="00B81717" w:rsidRDefault="0095719E" w:rsidP="0095719E">
      <w:pPr>
        <w:numPr>
          <w:ilvl w:val="0"/>
          <w:numId w:val="1"/>
        </w:numPr>
        <w:spacing w:after="160" w:line="240" w:lineRule="auto"/>
        <w:ind w:left="142" w:firstLine="567"/>
        <w:jc w:val="both"/>
        <w:rPr>
          <w:rFonts w:eastAsia="Calibri" w:cs="Times New Roman"/>
          <w:szCs w:val="24"/>
        </w:rPr>
      </w:pPr>
      <w:r w:rsidRPr="00B81717">
        <w:rPr>
          <w:rFonts w:eastAsia="Calibri" w:cs="Times New Roman"/>
          <w:szCs w:val="24"/>
        </w:rPr>
        <w:t xml:space="preserve">Понятийное обеспечение успешных коммуникационных стратегий. </w:t>
      </w:r>
    </w:p>
    <w:p w14:paraId="325CDB86" w14:textId="3D27180A" w:rsidR="0095719E" w:rsidRPr="00B81717" w:rsidRDefault="0095719E" w:rsidP="0095719E">
      <w:pPr>
        <w:numPr>
          <w:ilvl w:val="0"/>
          <w:numId w:val="1"/>
        </w:numPr>
        <w:spacing w:after="160" w:line="240" w:lineRule="auto"/>
        <w:ind w:left="142" w:firstLine="567"/>
        <w:jc w:val="both"/>
        <w:rPr>
          <w:rFonts w:eastAsia="Calibri" w:cs="Times New Roman"/>
          <w:szCs w:val="24"/>
        </w:rPr>
      </w:pPr>
      <w:r w:rsidRPr="00B81717">
        <w:rPr>
          <w:rFonts w:eastAsia="Calibri" w:cs="Times New Roman"/>
          <w:szCs w:val="24"/>
        </w:rPr>
        <w:t xml:space="preserve">Концептуализация идеи стратегического. </w:t>
      </w:r>
      <w:r w:rsidR="002D77C3">
        <w:rPr>
          <w:rFonts w:eastAsia="Calibri" w:cs="Times New Roman"/>
          <w:szCs w:val="24"/>
        </w:rPr>
        <w:t>Песпективы алгоритмизации.</w:t>
      </w:r>
    </w:p>
    <w:p w14:paraId="2F5E82B1" w14:textId="77777777" w:rsidR="0095719E" w:rsidRPr="00B81717" w:rsidRDefault="0095719E" w:rsidP="0095719E">
      <w:pPr>
        <w:numPr>
          <w:ilvl w:val="0"/>
          <w:numId w:val="1"/>
        </w:numPr>
        <w:spacing w:after="160" w:line="240" w:lineRule="auto"/>
        <w:ind w:left="142" w:firstLine="567"/>
        <w:jc w:val="both"/>
        <w:rPr>
          <w:rFonts w:eastAsia="Calibri" w:cs="Times New Roman"/>
          <w:szCs w:val="24"/>
        </w:rPr>
      </w:pPr>
      <w:r w:rsidRPr="00B81717">
        <w:rPr>
          <w:rFonts w:eastAsia="Calibri" w:cs="Times New Roman"/>
          <w:szCs w:val="24"/>
        </w:rPr>
        <w:t xml:space="preserve">Классические и перформативные высказывания в процессе коммуникации. </w:t>
      </w:r>
    </w:p>
    <w:p w14:paraId="57C88010" w14:textId="77777777" w:rsidR="0095719E" w:rsidRPr="00B81717" w:rsidRDefault="0095719E" w:rsidP="0095719E">
      <w:pPr>
        <w:numPr>
          <w:ilvl w:val="0"/>
          <w:numId w:val="1"/>
        </w:numPr>
        <w:spacing w:after="160" w:line="240" w:lineRule="auto"/>
        <w:ind w:left="142" w:firstLine="567"/>
        <w:jc w:val="both"/>
        <w:rPr>
          <w:rFonts w:eastAsia="Calibri" w:cs="Times New Roman"/>
          <w:szCs w:val="24"/>
        </w:rPr>
      </w:pPr>
      <w:r w:rsidRPr="00B81717">
        <w:rPr>
          <w:rFonts w:eastAsia="Calibri" w:cs="Times New Roman"/>
          <w:szCs w:val="24"/>
        </w:rPr>
        <w:t xml:space="preserve">Место ВОП в коммуникативной деятельности. </w:t>
      </w:r>
    </w:p>
    <w:p w14:paraId="41E5D5C1" w14:textId="77777777" w:rsidR="0095719E" w:rsidRPr="00B81717" w:rsidRDefault="0095719E" w:rsidP="0095719E">
      <w:pPr>
        <w:numPr>
          <w:ilvl w:val="0"/>
          <w:numId w:val="1"/>
        </w:numPr>
        <w:spacing w:after="160" w:line="240" w:lineRule="auto"/>
        <w:ind w:left="142" w:firstLine="567"/>
        <w:jc w:val="both"/>
        <w:rPr>
          <w:rFonts w:eastAsia="Calibri" w:cs="Times New Roman"/>
          <w:szCs w:val="24"/>
        </w:rPr>
      </w:pPr>
      <w:r w:rsidRPr="00B81717">
        <w:rPr>
          <w:rFonts w:eastAsia="Calibri" w:cs="Times New Roman"/>
          <w:szCs w:val="24"/>
        </w:rPr>
        <w:t xml:space="preserve">Вопросно-ответные процедуры (ВОП) как необходимый инструмент креативного мышления и инновационных стратегий. </w:t>
      </w:r>
    </w:p>
    <w:p w14:paraId="29463531" w14:textId="77777777" w:rsidR="0095719E" w:rsidRPr="00B81717" w:rsidRDefault="0095719E" w:rsidP="0095719E">
      <w:pPr>
        <w:numPr>
          <w:ilvl w:val="0"/>
          <w:numId w:val="1"/>
        </w:numPr>
        <w:spacing w:after="160" w:line="240" w:lineRule="auto"/>
        <w:ind w:left="142" w:firstLine="567"/>
        <w:jc w:val="both"/>
        <w:rPr>
          <w:rFonts w:eastAsia="Calibri" w:cs="Times New Roman"/>
          <w:szCs w:val="24"/>
        </w:rPr>
      </w:pPr>
      <w:r w:rsidRPr="00B81717">
        <w:rPr>
          <w:rFonts w:eastAsia="Calibri" w:cs="Times New Roman"/>
          <w:szCs w:val="24"/>
        </w:rPr>
        <w:t xml:space="preserve">Управления мыслительной деятельностью через систему ВОП. </w:t>
      </w:r>
    </w:p>
    <w:p w14:paraId="057357BF" w14:textId="77777777" w:rsidR="0095719E" w:rsidRPr="00B81717" w:rsidRDefault="0095719E" w:rsidP="0095719E">
      <w:pPr>
        <w:numPr>
          <w:ilvl w:val="0"/>
          <w:numId w:val="1"/>
        </w:numPr>
        <w:spacing w:after="160" w:line="240" w:lineRule="auto"/>
        <w:ind w:left="142" w:firstLine="567"/>
        <w:jc w:val="both"/>
        <w:rPr>
          <w:rFonts w:eastAsia="Calibri" w:cs="Times New Roman"/>
          <w:szCs w:val="24"/>
        </w:rPr>
      </w:pPr>
      <w:r w:rsidRPr="00B81717">
        <w:rPr>
          <w:rFonts w:eastAsia="Calibri" w:cs="Times New Roman"/>
          <w:szCs w:val="24"/>
        </w:rPr>
        <w:t>Функции вопросов.</w:t>
      </w:r>
      <w:r w:rsidRPr="00B81717">
        <w:rPr>
          <w:rFonts w:eastAsia="Calibri" w:cs="Times New Roman"/>
          <w:szCs w:val="24"/>
          <w:vertAlign w:val="superscript"/>
        </w:rPr>
        <w:t xml:space="preserve"> </w:t>
      </w:r>
      <w:r w:rsidRPr="00B81717">
        <w:rPr>
          <w:rFonts w:eastAsia="Calibri" w:cs="Times New Roman"/>
          <w:szCs w:val="24"/>
        </w:rPr>
        <w:t xml:space="preserve">Структурные особенности вопроса. </w:t>
      </w:r>
    </w:p>
    <w:p w14:paraId="34F9DDAE" w14:textId="77777777" w:rsidR="0095719E" w:rsidRPr="00B81717" w:rsidRDefault="0095719E" w:rsidP="0095719E">
      <w:pPr>
        <w:numPr>
          <w:ilvl w:val="0"/>
          <w:numId w:val="1"/>
        </w:numPr>
        <w:spacing w:after="160" w:line="240" w:lineRule="auto"/>
        <w:ind w:left="142" w:firstLine="567"/>
        <w:jc w:val="both"/>
        <w:rPr>
          <w:rFonts w:eastAsia="Calibri" w:cs="Times New Roman"/>
          <w:szCs w:val="24"/>
        </w:rPr>
      </w:pPr>
      <w:r w:rsidRPr="00B81717">
        <w:rPr>
          <w:rFonts w:eastAsia="Calibri" w:cs="Times New Roman"/>
          <w:szCs w:val="24"/>
        </w:rPr>
        <w:t xml:space="preserve">Императивный характер вопроса. Вопрос как показатель статуса спрашивающего, его когнитивной компетентности. </w:t>
      </w:r>
    </w:p>
    <w:p w14:paraId="70BA24E4" w14:textId="273ABCBC" w:rsidR="00B81717" w:rsidRPr="00B81717" w:rsidRDefault="0095719E" w:rsidP="00B81717">
      <w:pPr>
        <w:numPr>
          <w:ilvl w:val="0"/>
          <w:numId w:val="1"/>
        </w:numPr>
        <w:spacing w:after="160" w:line="240" w:lineRule="auto"/>
        <w:ind w:left="142" w:firstLine="567"/>
        <w:jc w:val="both"/>
        <w:rPr>
          <w:rFonts w:eastAsia="Calibri" w:cs="Times New Roman"/>
          <w:szCs w:val="24"/>
        </w:rPr>
      </w:pPr>
      <w:r w:rsidRPr="00B81717">
        <w:rPr>
          <w:rFonts w:eastAsia="Calibri" w:cs="Times New Roman"/>
          <w:szCs w:val="24"/>
        </w:rPr>
        <w:t>Классическая и неклассическая классификации вопросов, вопросно-ответных процедур.</w:t>
      </w:r>
      <w:r w:rsidR="002D77C3">
        <w:rPr>
          <w:rFonts w:eastAsia="Calibri" w:cs="Times New Roman"/>
          <w:szCs w:val="24"/>
        </w:rPr>
        <w:t xml:space="preserve"> Формализация вопросно-ответных процедур.</w:t>
      </w:r>
    </w:p>
    <w:p w14:paraId="30262003" w14:textId="77777777" w:rsidR="00B81717" w:rsidRPr="00B81717" w:rsidRDefault="00B81717" w:rsidP="00B8171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81717">
        <w:rPr>
          <w:rFonts w:ascii="Times New Roman" w:hAnsi="Times New Roman" w:cs="Times New Roman"/>
          <w:sz w:val="24"/>
          <w:szCs w:val="24"/>
        </w:rPr>
        <w:t>Два типа фатальных ошибок при планировании коммуникаций</w:t>
      </w:r>
    </w:p>
    <w:p w14:paraId="41A6DD32" w14:textId="77777777" w:rsidR="00B81717" w:rsidRPr="00B81717" w:rsidRDefault="00B81717" w:rsidP="00B8171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81717">
        <w:rPr>
          <w:rFonts w:ascii="Times New Roman" w:hAnsi="Times New Roman" w:cs="Times New Roman"/>
          <w:sz w:val="24"/>
          <w:szCs w:val="24"/>
        </w:rPr>
        <w:t>«Ошибка выживших» как систематическая ошибка отбора. Почему нельзя «научится успеху»?</w:t>
      </w:r>
    </w:p>
    <w:p w14:paraId="3980934B" w14:textId="77777777" w:rsidR="00B81717" w:rsidRPr="00B81717" w:rsidRDefault="00B81717" w:rsidP="00B8171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81717">
        <w:rPr>
          <w:rFonts w:ascii="Times New Roman" w:hAnsi="Times New Roman" w:cs="Times New Roman"/>
          <w:sz w:val="24"/>
          <w:szCs w:val="24"/>
        </w:rPr>
        <w:t>Целеполагание как признак субъекта. Специфика целеполагания в коммуникационном процессе</w:t>
      </w:r>
    </w:p>
    <w:p w14:paraId="149F6CB4" w14:textId="77777777" w:rsidR="00B81717" w:rsidRPr="00B81717" w:rsidRDefault="00B81717" w:rsidP="00B8171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81717">
        <w:rPr>
          <w:rFonts w:ascii="Times New Roman" w:hAnsi="Times New Roman" w:cs="Times New Roman"/>
          <w:sz w:val="24"/>
          <w:szCs w:val="24"/>
        </w:rPr>
        <w:t>Соотношение целей корпорации и ее коммуникационного подразделения</w:t>
      </w:r>
    </w:p>
    <w:p w14:paraId="431A01AB" w14:textId="77777777" w:rsidR="00B81717" w:rsidRPr="00B81717" w:rsidRDefault="00B81717" w:rsidP="00B8171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81717">
        <w:rPr>
          <w:rFonts w:ascii="Times New Roman" w:hAnsi="Times New Roman" w:cs="Times New Roman"/>
          <w:sz w:val="24"/>
          <w:szCs w:val="24"/>
        </w:rPr>
        <w:t>Ошибка в характеристике целевой аудитории (адресных групп) как фатальная ошибка коммуникации</w:t>
      </w:r>
    </w:p>
    <w:p w14:paraId="57BED383" w14:textId="0E7B77F7" w:rsidR="00B81717" w:rsidRDefault="00B81717" w:rsidP="00B8171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81717">
        <w:rPr>
          <w:rFonts w:ascii="Times New Roman" w:hAnsi="Times New Roman" w:cs="Times New Roman"/>
          <w:sz w:val="24"/>
          <w:szCs w:val="24"/>
        </w:rPr>
        <w:t>Общая характеристика нефатальных ошибок коммуникации</w:t>
      </w:r>
      <w:r w:rsidR="002D77C3">
        <w:rPr>
          <w:rFonts w:ascii="Times New Roman" w:hAnsi="Times New Roman" w:cs="Times New Roman"/>
          <w:sz w:val="24"/>
          <w:szCs w:val="24"/>
        </w:rPr>
        <w:t>. Человеческие ошибки.</w:t>
      </w:r>
    </w:p>
    <w:p w14:paraId="31B60085" w14:textId="298FAC29" w:rsidR="002D77C3" w:rsidRPr="00B81717" w:rsidRDefault="002D77C3" w:rsidP="00B8171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Гибридный искусственный интеллект.</w:t>
      </w:r>
    </w:p>
    <w:p w14:paraId="4EC532FD" w14:textId="01681610" w:rsidR="00B81717" w:rsidRPr="00B81717" w:rsidRDefault="00B81717" w:rsidP="00B8171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81717">
        <w:rPr>
          <w:rFonts w:ascii="Times New Roman" w:hAnsi="Times New Roman" w:cs="Times New Roman"/>
          <w:sz w:val="24"/>
          <w:szCs w:val="24"/>
        </w:rPr>
        <w:t>Обыденное сознание – общая характеристика</w:t>
      </w:r>
      <w:r w:rsidR="002D77C3">
        <w:rPr>
          <w:rFonts w:ascii="Times New Roman" w:hAnsi="Times New Roman" w:cs="Times New Roman"/>
          <w:sz w:val="24"/>
          <w:szCs w:val="24"/>
        </w:rPr>
        <w:t>.</w:t>
      </w:r>
    </w:p>
    <w:p w14:paraId="7E41EB0C" w14:textId="77777777" w:rsidR="00B81717" w:rsidRPr="00B81717" w:rsidRDefault="00B81717" w:rsidP="00B8171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81717">
        <w:rPr>
          <w:rFonts w:ascii="Times New Roman" w:hAnsi="Times New Roman" w:cs="Times New Roman"/>
          <w:sz w:val="24"/>
          <w:szCs w:val="24"/>
        </w:rPr>
        <w:t>Обыденное сознание как субъект коммуникации</w:t>
      </w:r>
    </w:p>
    <w:p w14:paraId="41E33514" w14:textId="77777777" w:rsidR="00B81717" w:rsidRPr="00B81717" w:rsidRDefault="00B81717" w:rsidP="00B8171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81717">
        <w:rPr>
          <w:rFonts w:ascii="Times New Roman" w:hAnsi="Times New Roman" w:cs="Times New Roman"/>
          <w:sz w:val="24"/>
          <w:szCs w:val="24"/>
        </w:rPr>
        <w:t>Обыденное сознание как объект коммуникации</w:t>
      </w:r>
    </w:p>
    <w:p w14:paraId="447814B6" w14:textId="112310FF" w:rsidR="00B81717" w:rsidRDefault="00B81717" w:rsidP="00B8171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81717">
        <w:rPr>
          <w:rFonts w:ascii="Times New Roman" w:hAnsi="Times New Roman" w:cs="Times New Roman"/>
          <w:sz w:val="24"/>
          <w:szCs w:val="24"/>
        </w:rPr>
        <w:t>Коммуникация и манипуляция – сходство и различие</w:t>
      </w:r>
    </w:p>
    <w:p w14:paraId="094FCE6C" w14:textId="0E0121BF" w:rsidR="002D77C3" w:rsidRDefault="002D77C3" w:rsidP="00B8171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Машинный интеллект.</w:t>
      </w:r>
    </w:p>
    <w:p w14:paraId="5C785315" w14:textId="75E96016" w:rsidR="002D77C3" w:rsidRPr="00B81717" w:rsidRDefault="002D77C3" w:rsidP="00B8171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Проблемы симуляции человеческой коммуникации. Тест Тьюринга.</w:t>
      </w:r>
    </w:p>
    <w:p w14:paraId="4DBF58CB" w14:textId="77777777" w:rsidR="00B81717" w:rsidRPr="00B81717" w:rsidRDefault="00B81717" w:rsidP="00B8171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81717">
        <w:rPr>
          <w:rFonts w:ascii="Times New Roman" w:hAnsi="Times New Roman" w:cs="Times New Roman"/>
          <w:sz w:val="24"/>
          <w:szCs w:val="24"/>
        </w:rPr>
        <w:t>Причины, по которым носитель обыденного сознания подвержен манипулированию</w:t>
      </w:r>
    </w:p>
    <w:p w14:paraId="40BE32F2" w14:textId="77777777" w:rsidR="00B81717" w:rsidRPr="00B81717" w:rsidRDefault="00B81717" w:rsidP="00B8171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81717">
        <w:rPr>
          <w:rFonts w:ascii="Times New Roman" w:hAnsi="Times New Roman" w:cs="Times New Roman"/>
          <w:sz w:val="24"/>
          <w:szCs w:val="24"/>
        </w:rPr>
        <w:t>Основные манипулятивные приемы</w:t>
      </w:r>
    </w:p>
    <w:p w14:paraId="5BB54787" w14:textId="1518230E" w:rsidR="00B81717" w:rsidRDefault="00B81717" w:rsidP="00B8171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81717">
        <w:rPr>
          <w:rFonts w:ascii="Times New Roman" w:hAnsi="Times New Roman" w:cs="Times New Roman"/>
          <w:sz w:val="24"/>
          <w:szCs w:val="24"/>
        </w:rPr>
        <w:t>Алгоритм распознавания и нейтрализации манипулятивного воздействия</w:t>
      </w:r>
    </w:p>
    <w:p w14:paraId="5A059BB0" w14:textId="07CC5978" w:rsidR="002D77C3" w:rsidRDefault="002D77C3" w:rsidP="00B8171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Нарративный искусственный интеллект</w:t>
      </w:r>
    </w:p>
    <w:p w14:paraId="45910964" w14:textId="5E5AC73D" w:rsidR="002D77C3" w:rsidRDefault="002D77C3" w:rsidP="00B8171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Репутация и риски.</w:t>
      </w:r>
    </w:p>
    <w:p w14:paraId="5B9A598F" w14:textId="08A4DC5E" w:rsidR="00B36FF8" w:rsidRDefault="00B36FF8" w:rsidP="00B8171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Креативные индустрии и технологии искусственного интеллекта</w:t>
      </w:r>
    </w:p>
    <w:p w14:paraId="78D63DC8" w14:textId="712FAEAD" w:rsidR="002D77C3" w:rsidRDefault="002D77C3" w:rsidP="00B8171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Личный бренд и его цифровизация.</w:t>
      </w:r>
    </w:p>
    <w:p w14:paraId="4D4D2932" w14:textId="5D48C00C" w:rsidR="002D77C3" w:rsidRDefault="002D77C3" w:rsidP="00B8171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Командная работа и его цифровая фасилитация.</w:t>
      </w:r>
    </w:p>
    <w:p w14:paraId="4AFC6B4B" w14:textId="73CA522E" w:rsidR="002D77C3" w:rsidRDefault="002D77C3" w:rsidP="00B8171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Международные коммуникации и манипуляции</w:t>
      </w:r>
    </w:p>
    <w:p w14:paraId="33BFA2A0" w14:textId="76233162" w:rsidR="002D77C3" w:rsidRDefault="002D77C3" w:rsidP="00B8171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Информационное право в сфере искусственного интеллекта.</w:t>
      </w:r>
    </w:p>
    <w:p w14:paraId="3F2A6367" w14:textId="4C8F7765" w:rsidR="002D77C3" w:rsidRDefault="002D77C3" w:rsidP="00B8171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Сетевое мышление и технологии продвижения в сети.</w:t>
      </w:r>
    </w:p>
    <w:p w14:paraId="36E43F8C" w14:textId="3C3BD4AD" w:rsidR="002D77C3" w:rsidRPr="002D77C3" w:rsidRDefault="002D77C3" w:rsidP="00B36FF8">
      <w:p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Традиционно </w:t>
      </w:r>
      <w:r w:rsidR="00B36FF8">
        <w:rPr>
          <w:rFonts w:cs="Times New Roman"/>
          <w:szCs w:val="24"/>
        </w:rPr>
        <w:t xml:space="preserve"> зачет выставляется по результатам работы в семестре (после каждой лекции лектором предлагаются вопросы или задания для обратной связи) и эссе по приложению разобранных понятий и методик к собственной профессиональной и частной коммуникативной деятельности.</w:t>
      </w:r>
    </w:p>
    <w:p w14:paraId="5485E92C" w14:textId="77777777" w:rsidR="0095719E" w:rsidRPr="00B81717" w:rsidRDefault="0095719E" w:rsidP="0095719E">
      <w:pPr>
        <w:spacing w:after="160" w:line="240" w:lineRule="auto"/>
        <w:ind w:left="709"/>
        <w:jc w:val="both"/>
        <w:rPr>
          <w:rFonts w:eastAsia="Calibri" w:cs="Times New Roman"/>
          <w:szCs w:val="24"/>
        </w:rPr>
      </w:pPr>
    </w:p>
    <w:p w14:paraId="304F22BD" w14:textId="77777777" w:rsidR="00117551" w:rsidRPr="00B81717" w:rsidRDefault="00117551">
      <w:pPr>
        <w:rPr>
          <w:rFonts w:cs="Times New Roman"/>
          <w:szCs w:val="24"/>
        </w:rPr>
      </w:pPr>
    </w:p>
    <w:sectPr w:rsidR="00117551" w:rsidRPr="00B817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F6D5F"/>
    <w:multiLevelType w:val="hybridMultilevel"/>
    <w:tmpl w:val="495235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4F0CB5"/>
    <w:multiLevelType w:val="hybridMultilevel"/>
    <w:tmpl w:val="7C74C9E4"/>
    <w:lvl w:ilvl="0" w:tplc="81F890C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719E"/>
    <w:rsid w:val="00117551"/>
    <w:rsid w:val="002D77C3"/>
    <w:rsid w:val="004E1126"/>
    <w:rsid w:val="00862CF3"/>
    <w:rsid w:val="00883C5B"/>
    <w:rsid w:val="0095719E"/>
    <w:rsid w:val="00B36FF8"/>
    <w:rsid w:val="00B81717"/>
    <w:rsid w:val="00B951D0"/>
    <w:rsid w:val="00D61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0042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719E"/>
  </w:style>
  <w:style w:type="paragraph" w:styleId="1">
    <w:name w:val="heading 1"/>
    <w:basedOn w:val="a"/>
    <w:next w:val="a"/>
    <w:link w:val="10"/>
    <w:uiPriority w:val="9"/>
    <w:qFormat/>
    <w:rsid w:val="00B81717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8171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B81717"/>
    <w:pPr>
      <w:spacing w:after="200" w:line="276" w:lineRule="auto"/>
      <w:ind w:left="720"/>
      <w:contextualSpacing/>
    </w:pPr>
    <w:rPr>
      <w:rFonts w:asciiTheme="minorHAnsi" w:hAnsiTheme="minorHAns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719E"/>
  </w:style>
  <w:style w:type="paragraph" w:styleId="1">
    <w:name w:val="heading 1"/>
    <w:basedOn w:val="a"/>
    <w:next w:val="a"/>
    <w:link w:val="10"/>
    <w:uiPriority w:val="9"/>
    <w:qFormat/>
    <w:rsid w:val="00B81717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8171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B81717"/>
    <w:pPr>
      <w:spacing w:after="200" w:line="276" w:lineRule="auto"/>
      <w:ind w:left="720"/>
      <w:contextualSpacing/>
    </w:pPr>
    <w:rPr>
      <w:rFonts w:asciiTheme="minorHAnsi" w:hAnsiTheme="minorHAns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361</Words>
  <Characters>2061</Characters>
  <Application>Microsoft Office Word</Application>
  <DocSecurity>0</DocSecurity>
  <Lines>17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philos</dc:creator>
  <cp:lastModifiedBy>Philos_Dep4</cp:lastModifiedBy>
  <cp:revision>2</cp:revision>
  <dcterms:created xsi:type="dcterms:W3CDTF">2026-09-01T10:37:00Z</dcterms:created>
  <dcterms:modified xsi:type="dcterms:W3CDTF">2026-09-01T10:37:00Z</dcterms:modified>
</cp:coreProperties>
</file>