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DC4850" w14:textId="624AC77E" w:rsidR="008F0372" w:rsidRPr="00350B65" w:rsidRDefault="00350B65" w:rsidP="00350B65">
      <w:pPr>
        <w:spacing w:line="360" w:lineRule="auto"/>
        <w:jc w:val="center"/>
        <w:rPr>
          <w:rFonts w:ascii="Times New Roman" w:hAnsi="Times New Roman" w:cs="Times New Roman"/>
        </w:rPr>
      </w:pPr>
      <w:r w:rsidRPr="00350B65">
        <w:rPr>
          <w:rFonts w:ascii="Times New Roman" w:hAnsi="Times New Roman" w:cs="Times New Roman"/>
        </w:rPr>
        <w:t>Список вопросов к зачету по МФК «Смерть как проблема философской антропологии»</w:t>
      </w:r>
    </w:p>
    <w:p w14:paraId="52C62631" w14:textId="125EA04E" w:rsidR="00350B65" w:rsidRPr="007E21D6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 xml:space="preserve">1. </w:t>
      </w:r>
      <w:r>
        <w:rPr>
          <w:color w:val="000000" w:themeColor="text1"/>
          <w:lang w:val="ru-RU"/>
        </w:rPr>
        <w:t xml:space="preserve">Почему мысль о смерти – это всегда </w:t>
      </w:r>
      <w:proofErr w:type="spellStart"/>
      <w:r>
        <w:rPr>
          <w:color w:val="000000" w:themeColor="text1"/>
          <w:lang w:val="ru-RU"/>
        </w:rPr>
        <w:t>псевдомысль</w:t>
      </w:r>
      <w:proofErr w:type="spellEnd"/>
      <w:r>
        <w:rPr>
          <w:color w:val="000000" w:themeColor="text1"/>
          <w:lang w:val="ru-RU"/>
        </w:rPr>
        <w:t>?</w:t>
      </w:r>
    </w:p>
    <w:p w14:paraId="16B412C0" w14:textId="699CC8F1" w:rsidR="00350B65" w:rsidRPr="007E21D6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 xml:space="preserve">2. </w:t>
      </w:r>
      <w:r>
        <w:rPr>
          <w:color w:val="000000" w:themeColor="text1"/>
          <w:lang w:val="ru-RU"/>
        </w:rPr>
        <w:t xml:space="preserve">Изменение представлений о смерти (По Ф. </w:t>
      </w:r>
      <w:proofErr w:type="spellStart"/>
      <w:r>
        <w:rPr>
          <w:color w:val="000000" w:themeColor="text1"/>
          <w:lang w:val="ru-RU"/>
        </w:rPr>
        <w:t>Арьесу</w:t>
      </w:r>
      <w:proofErr w:type="spellEnd"/>
      <w:r>
        <w:rPr>
          <w:color w:val="000000" w:themeColor="text1"/>
          <w:lang w:val="ru-RU"/>
        </w:rPr>
        <w:t>)</w:t>
      </w:r>
    </w:p>
    <w:p w14:paraId="15400746" w14:textId="79814418" w:rsidR="00350B65" w:rsidRPr="00350B65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>3.</w:t>
      </w:r>
      <w:r w:rsidRPr="007E21D6">
        <w:rPr>
          <w:color w:val="000000" w:themeColor="text1"/>
        </w:rPr>
        <w:t> </w:t>
      </w:r>
      <w:r w:rsidR="003B5F46">
        <w:rPr>
          <w:color w:val="000000" w:themeColor="text1"/>
          <w:lang w:val="ru-RU"/>
        </w:rPr>
        <w:t>Символы смерти в гравюрах А. Дюрера</w:t>
      </w:r>
    </w:p>
    <w:p w14:paraId="5463D2C2" w14:textId="24D165D2" w:rsidR="00350B65" w:rsidRPr="007E21D6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 xml:space="preserve">4. </w:t>
      </w:r>
      <w:r>
        <w:rPr>
          <w:color w:val="000000" w:themeColor="text1"/>
          <w:lang w:val="ru-RU"/>
        </w:rPr>
        <w:t>Краски смерти в живописи Э. Мунка</w:t>
      </w:r>
    </w:p>
    <w:p w14:paraId="14993D83" w14:textId="5D795034" w:rsidR="00350B65" w:rsidRPr="007E21D6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 xml:space="preserve">5. </w:t>
      </w:r>
      <w:r>
        <w:rPr>
          <w:color w:val="000000" w:themeColor="text1"/>
          <w:lang w:val="ru-RU"/>
        </w:rPr>
        <w:t xml:space="preserve">Г. Гольбейн-мл. </w:t>
      </w:r>
      <w:r w:rsidRPr="007E21D6">
        <w:rPr>
          <w:color w:val="000000" w:themeColor="text1"/>
          <w:lang w:val="ru-RU"/>
        </w:rPr>
        <w:t xml:space="preserve">«Мертвый Христос во гробу»: </w:t>
      </w:r>
      <w:r>
        <w:rPr>
          <w:color w:val="000000" w:themeColor="text1"/>
          <w:lang w:val="ru-RU"/>
        </w:rPr>
        <w:t>философское осмысление введения картины Ф.М. Достоевским в роман «Идиот»</w:t>
      </w:r>
    </w:p>
    <w:p w14:paraId="55D986AE" w14:textId="77777777" w:rsidR="00350B65" w:rsidRPr="007E21D6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>6.</w:t>
      </w:r>
      <w:r w:rsidRPr="007E21D6">
        <w:rPr>
          <w:color w:val="000000" w:themeColor="text1"/>
        </w:rPr>
        <w:t> </w:t>
      </w:r>
      <w:r w:rsidRPr="007E21D6">
        <w:rPr>
          <w:color w:val="000000" w:themeColor="text1"/>
          <w:lang w:val="ru-RU"/>
        </w:rPr>
        <w:t>Самоубийство как проблема философской антропологии</w:t>
      </w:r>
    </w:p>
    <w:p w14:paraId="1510B4FA" w14:textId="28BEF829" w:rsidR="00350B65" w:rsidRPr="007E21D6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>7. Смертная казнь: варианты осмысления</w:t>
      </w:r>
      <w:r>
        <w:rPr>
          <w:color w:val="000000" w:themeColor="text1"/>
          <w:lang w:val="ru-RU"/>
        </w:rPr>
        <w:t xml:space="preserve"> (на примере любого из рассмотренных в курсе авторов)</w:t>
      </w:r>
    </w:p>
    <w:p w14:paraId="3CFBA6A6" w14:textId="5DF02CA1" w:rsidR="00350B65" w:rsidRPr="003B5F46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>8.</w:t>
      </w:r>
      <w:r w:rsidRPr="007E21D6">
        <w:rPr>
          <w:color w:val="000000" w:themeColor="text1"/>
        </w:rPr>
        <w:t> </w:t>
      </w:r>
      <w:r w:rsidR="003B5F46">
        <w:rPr>
          <w:color w:val="000000" w:themeColor="text1"/>
          <w:lang w:val="ru-RU"/>
        </w:rPr>
        <w:t>Г.К. Честертон: крик богооставленности</w:t>
      </w:r>
    </w:p>
    <w:p w14:paraId="1D350141" w14:textId="4142B037" w:rsidR="00350B65" w:rsidRPr="007E21D6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>9.</w:t>
      </w:r>
      <w:r w:rsidRPr="007E21D6">
        <w:rPr>
          <w:color w:val="000000" w:themeColor="text1"/>
        </w:rPr>
        <w:t> </w:t>
      </w:r>
      <w:r w:rsidRPr="007E21D6">
        <w:rPr>
          <w:color w:val="000000" w:themeColor="text1"/>
          <w:lang w:val="ru-RU"/>
        </w:rPr>
        <w:t xml:space="preserve"> Ф. Ницше</w:t>
      </w:r>
      <w:r>
        <w:rPr>
          <w:color w:val="000000" w:themeColor="text1"/>
          <w:lang w:val="ru-RU"/>
        </w:rPr>
        <w:t>: парадокс Бога на кресте</w:t>
      </w:r>
    </w:p>
    <w:p w14:paraId="157DD104" w14:textId="7E4F77BF" w:rsidR="00350B65" w:rsidRPr="003B5F46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>10.</w:t>
      </w:r>
      <w:r w:rsidRPr="007E21D6">
        <w:rPr>
          <w:color w:val="000000" w:themeColor="text1"/>
        </w:rPr>
        <w:t> </w:t>
      </w:r>
      <w:r w:rsidR="003B5F46">
        <w:rPr>
          <w:color w:val="000000" w:themeColor="text1"/>
          <w:lang w:val="ru-RU"/>
        </w:rPr>
        <w:t>Осмысление смерти в киноискусстве (на примере любого из рассмотренных в курсе фильмов)</w:t>
      </w:r>
    </w:p>
    <w:p w14:paraId="16C834FD" w14:textId="1B3385F3" w:rsidR="00350B65" w:rsidRPr="007E21D6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>11. Танатологическая оптика Л.Н. Толстого</w:t>
      </w:r>
      <w:r w:rsidR="00FA647E">
        <w:rPr>
          <w:color w:val="000000" w:themeColor="text1"/>
          <w:lang w:val="ru-RU"/>
        </w:rPr>
        <w:t xml:space="preserve"> </w:t>
      </w:r>
    </w:p>
    <w:p w14:paraId="19A579AC" w14:textId="29C0C52F" w:rsidR="00350B65" w:rsidRPr="007E21D6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 xml:space="preserve">12. </w:t>
      </w:r>
      <w:r>
        <w:rPr>
          <w:color w:val="000000" w:themeColor="text1"/>
          <w:lang w:val="ru-RU"/>
        </w:rPr>
        <w:t xml:space="preserve">Ф. </w:t>
      </w:r>
      <w:proofErr w:type="spellStart"/>
      <w:r>
        <w:rPr>
          <w:color w:val="000000" w:themeColor="text1"/>
          <w:lang w:val="ru-RU"/>
        </w:rPr>
        <w:t>Кало</w:t>
      </w:r>
      <w:proofErr w:type="spellEnd"/>
      <w:r>
        <w:rPr>
          <w:color w:val="000000" w:themeColor="text1"/>
          <w:lang w:val="ru-RU"/>
        </w:rPr>
        <w:t>: мексиканский излом и день мертвых</w:t>
      </w:r>
    </w:p>
    <w:p w14:paraId="7C3971F4" w14:textId="77777777" w:rsidR="00350B65" w:rsidRPr="007E21D6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>13. Хайдеггер: смерть как условие подлинности</w:t>
      </w:r>
    </w:p>
    <w:p w14:paraId="42D59FDE" w14:textId="77777777" w:rsidR="00350B65" w:rsidRPr="007E21D6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>14. Смерть как абсолютное зло: опыт русской философии</w:t>
      </w:r>
    </w:p>
    <w:p w14:paraId="1862D5A7" w14:textId="77777777" w:rsidR="00350B65" w:rsidRPr="007E21D6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>15.</w:t>
      </w:r>
      <w:r w:rsidRPr="007E21D6">
        <w:rPr>
          <w:color w:val="000000" w:themeColor="text1"/>
        </w:rPr>
        <w:t> </w:t>
      </w:r>
      <w:r w:rsidRPr="007E21D6">
        <w:rPr>
          <w:color w:val="000000" w:themeColor="text1"/>
          <w:lang w:val="ru-RU"/>
        </w:rPr>
        <w:t>Антропологическое самоубийство</w:t>
      </w:r>
    </w:p>
    <w:p w14:paraId="22AB1E85" w14:textId="77777777" w:rsidR="00350B65" w:rsidRDefault="00350B65" w:rsidP="003B5F46">
      <w:pPr>
        <w:pStyle w:val="ac"/>
        <w:spacing w:before="0" w:beforeAutospacing="0" w:after="0" w:afterAutospacing="0" w:line="360" w:lineRule="auto"/>
        <w:ind w:left="720" w:hanging="360"/>
        <w:rPr>
          <w:color w:val="000000" w:themeColor="text1"/>
          <w:lang w:val="ru-RU"/>
        </w:rPr>
      </w:pPr>
      <w:r w:rsidRPr="007E21D6">
        <w:rPr>
          <w:color w:val="000000" w:themeColor="text1"/>
          <w:lang w:val="ru-RU"/>
        </w:rPr>
        <w:t>16.</w:t>
      </w:r>
      <w:r w:rsidRPr="007E21D6">
        <w:rPr>
          <w:color w:val="000000" w:themeColor="text1"/>
        </w:rPr>
        <w:t> </w:t>
      </w:r>
      <w:r w:rsidRPr="007E21D6">
        <w:rPr>
          <w:color w:val="000000" w:themeColor="text1"/>
          <w:lang w:val="ru-RU"/>
        </w:rPr>
        <w:t xml:space="preserve">Танатология А.П. Платонова </w:t>
      </w:r>
    </w:p>
    <w:p w14:paraId="432BF9A6" w14:textId="77777777" w:rsidR="00350B65" w:rsidRDefault="00350B65" w:rsidP="00350B65">
      <w:pPr>
        <w:jc w:val="both"/>
      </w:pPr>
    </w:p>
    <w:sectPr w:rsidR="00350B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B65"/>
    <w:rsid w:val="00070008"/>
    <w:rsid w:val="00251451"/>
    <w:rsid w:val="00350B65"/>
    <w:rsid w:val="003B5F46"/>
    <w:rsid w:val="005E2825"/>
    <w:rsid w:val="0086296B"/>
    <w:rsid w:val="008F0372"/>
    <w:rsid w:val="00A30327"/>
    <w:rsid w:val="00FA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CCD977"/>
  <w15:chartTrackingRefBased/>
  <w15:docId w15:val="{806E821A-A0A8-2A42-A0D3-36B7BA76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0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0B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0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0B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0B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0B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0B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0B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0B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0B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0B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0B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0B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0B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0B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0B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0B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0B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0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0B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0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0B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0B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0B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0B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0B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0B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0B6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350B6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Ksenia Kholodnova</dc:creator>
  <cp:keywords/>
  <dc:description/>
  <cp:lastModifiedBy>Ksenia Kholodnova</cp:lastModifiedBy>
  <cp:revision>3</cp:revision>
  <dcterms:created xsi:type="dcterms:W3CDTF">2026-08-29T12:49:00Z</dcterms:created>
  <dcterms:modified xsi:type="dcterms:W3CDTF">2026-08-29T12:50:00Z</dcterms:modified>
</cp:coreProperties>
</file>