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BE9E4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1C58822F" w14:textId="77777777" w:rsidR="005F208E" w:rsidRPr="009D7E07" w:rsidRDefault="00EC06EC">
      <w:pPr>
        <w:jc w:val="center"/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t xml:space="preserve">Федеральное государственное бюджетное образовательное учреждение высшего профессионального образования </w:t>
      </w:r>
    </w:p>
    <w:p w14:paraId="0A86FAF4" w14:textId="77777777" w:rsidR="005F208E" w:rsidRPr="009D7E07" w:rsidRDefault="00EC06EC">
      <w:pPr>
        <w:jc w:val="center"/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t>Московский государственный университет имени М.В. Ломоносова</w:t>
      </w:r>
    </w:p>
    <w:p w14:paraId="775606C1" w14:textId="68A83DF0" w:rsidR="005F208E" w:rsidRPr="009D7E07" w:rsidRDefault="00EC06EC">
      <w:pPr>
        <w:jc w:val="center"/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t xml:space="preserve"> </w:t>
      </w:r>
      <w:r w:rsidR="00775204" w:rsidRPr="009D7E07">
        <w:rPr>
          <w:rFonts w:ascii="Times New Roman" w:hAnsi="Times New Roman"/>
          <w:sz w:val="24"/>
        </w:rPr>
        <w:t>Философский факультет</w:t>
      </w:r>
    </w:p>
    <w:p w14:paraId="3A4E0915" w14:textId="77777777" w:rsidR="005F208E" w:rsidRPr="009D7E07" w:rsidRDefault="005F208E">
      <w:pPr>
        <w:rPr>
          <w:rFonts w:ascii="Times New Roman" w:hAnsi="Times New Roman"/>
          <w:i/>
          <w:sz w:val="24"/>
        </w:rPr>
      </w:pPr>
    </w:p>
    <w:p w14:paraId="5EBF44EA" w14:textId="77777777" w:rsidR="005F208E" w:rsidRPr="009D7E07" w:rsidRDefault="00EC06EC" w:rsidP="00877261">
      <w:pPr>
        <w:pStyle w:val="a8"/>
        <w:spacing w:after="0"/>
        <w:ind w:firstLine="5940"/>
        <w:jc w:val="right"/>
        <w:outlineLvl w:val="0"/>
      </w:pPr>
      <w:r w:rsidRPr="009D7E07">
        <w:t>УТВЕРЖДАЮ</w:t>
      </w:r>
    </w:p>
    <w:p w14:paraId="6AC3C07D" w14:textId="50AE1820" w:rsidR="005F208E" w:rsidRPr="009D7E07" w:rsidRDefault="00353F4B" w:rsidP="00877261">
      <w:pPr>
        <w:pStyle w:val="a8"/>
        <w:spacing w:after="0"/>
        <w:ind w:firstLine="5940"/>
        <w:jc w:val="right"/>
        <w:outlineLvl w:val="0"/>
      </w:pPr>
      <w:r w:rsidRPr="009D7E07">
        <w:t xml:space="preserve">и.о. декана </w:t>
      </w:r>
      <w:r w:rsidR="00877261" w:rsidRPr="009D7E07">
        <w:t>философского факультета МГУ</w:t>
      </w:r>
    </w:p>
    <w:p w14:paraId="72BC626F" w14:textId="16512DCF" w:rsidR="005F208E" w:rsidRPr="009D7E07" w:rsidRDefault="00EC06EC" w:rsidP="00877261">
      <w:pPr>
        <w:pStyle w:val="a8"/>
        <w:spacing w:after="0"/>
        <w:ind w:firstLine="5330"/>
        <w:jc w:val="center"/>
      </w:pPr>
      <w:r w:rsidRPr="009D7E07">
        <w:t>___________</w:t>
      </w:r>
      <w:r w:rsidR="00877261" w:rsidRPr="009D7E07">
        <w:t>_________/Козырев А.П.</w:t>
      </w:r>
      <w:r w:rsidRPr="009D7E07">
        <w:t>/</w:t>
      </w:r>
    </w:p>
    <w:p w14:paraId="40193329" w14:textId="77777777" w:rsidR="005F208E" w:rsidRPr="009D7E07" w:rsidRDefault="00EC06EC" w:rsidP="00877261">
      <w:pPr>
        <w:pStyle w:val="a8"/>
        <w:spacing w:after="0"/>
        <w:ind w:firstLine="5940"/>
        <w:jc w:val="right"/>
      </w:pPr>
      <w:r w:rsidRPr="009D7E07">
        <w:t>«___» ________________20   г.</w:t>
      </w:r>
    </w:p>
    <w:p w14:paraId="21CC88E2" w14:textId="77777777" w:rsidR="005F208E" w:rsidRPr="009D7E07" w:rsidRDefault="005F208E" w:rsidP="00877261">
      <w:pPr>
        <w:spacing w:line="360" w:lineRule="auto"/>
        <w:jc w:val="right"/>
        <w:rPr>
          <w:rFonts w:ascii="Times New Roman" w:hAnsi="Times New Roman"/>
          <w:b/>
          <w:sz w:val="24"/>
        </w:rPr>
      </w:pPr>
    </w:p>
    <w:p w14:paraId="651A2B35" w14:textId="77777777" w:rsidR="00775204" w:rsidRPr="009D7E07" w:rsidRDefault="007752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AC098A" w14:textId="77777777" w:rsidR="005F208E" w:rsidRPr="009D7E07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9D7E07">
        <w:rPr>
          <w:rFonts w:ascii="Times New Roman" w:hAnsi="Times New Roman"/>
          <w:b/>
          <w:sz w:val="24"/>
        </w:rPr>
        <w:t>РАБОЧАЯ ПРОГРАММА МЕЖФАКУЛЬТЕТСКОГО КУРСА</w:t>
      </w:r>
    </w:p>
    <w:p w14:paraId="68F6B8E4" w14:textId="77777777" w:rsidR="005F208E" w:rsidRPr="009D7E07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9D7E07">
        <w:rPr>
          <w:rFonts w:ascii="Times New Roman" w:hAnsi="Times New Roman"/>
          <w:b/>
          <w:sz w:val="24"/>
        </w:rPr>
        <w:t>Наименование курса:</w:t>
      </w:r>
    </w:p>
    <w:p w14:paraId="5C1FE0C9" w14:textId="46A58EE8" w:rsidR="005F208E" w:rsidRPr="009D7E07" w:rsidRDefault="00775204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9D7E07">
        <w:rPr>
          <w:rFonts w:ascii="Times New Roman" w:hAnsi="Times New Roman"/>
          <w:b/>
          <w:sz w:val="24"/>
        </w:rPr>
        <w:t>Смерть как проблема философской антропологии</w:t>
      </w:r>
    </w:p>
    <w:p w14:paraId="5C78CE1F" w14:textId="77777777" w:rsidR="005F208E" w:rsidRPr="009D7E07" w:rsidRDefault="005F208E">
      <w:pPr>
        <w:jc w:val="center"/>
        <w:rPr>
          <w:rFonts w:ascii="Times New Roman" w:hAnsi="Times New Roman"/>
          <w:i/>
          <w:sz w:val="24"/>
        </w:rPr>
      </w:pPr>
    </w:p>
    <w:p w14:paraId="21885E18" w14:textId="77777777" w:rsidR="005F208E" w:rsidRPr="009D7E07" w:rsidRDefault="005F208E">
      <w:pPr>
        <w:jc w:val="center"/>
        <w:rPr>
          <w:rFonts w:ascii="Times New Roman" w:hAnsi="Times New Roman"/>
          <w:i/>
          <w:sz w:val="24"/>
        </w:rPr>
      </w:pPr>
    </w:p>
    <w:p w14:paraId="078E889A" w14:textId="77777777" w:rsidR="005F208E" w:rsidRPr="009D7E07" w:rsidRDefault="00EC06EC">
      <w:pPr>
        <w:jc w:val="center"/>
        <w:rPr>
          <w:rFonts w:ascii="Times New Roman" w:hAnsi="Times New Roman"/>
          <w:b/>
          <w:i/>
          <w:sz w:val="24"/>
        </w:rPr>
      </w:pPr>
      <w:r w:rsidRPr="009D7E07">
        <w:rPr>
          <w:rFonts w:ascii="Times New Roman" w:hAnsi="Times New Roman"/>
          <w:b/>
          <w:sz w:val="24"/>
        </w:rPr>
        <w:t xml:space="preserve">Уровень высшего образования: </w:t>
      </w:r>
    </w:p>
    <w:p w14:paraId="021B332C" w14:textId="77777777" w:rsidR="005F208E" w:rsidRPr="009D7E07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9D7E07">
        <w:rPr>
          <w:rFonts w:ascii="Times New Roman" w:hAnsi="Times New Roman"/>
          <w:b/>
          <w:sz w:val="24"/>
        </w:rPr>
        <w:t>бакалавриат, магистратура, специалитет</w:t>
      </w:r>
    </w:p>
    <w:p w14:paraId="6886CD70" w14:textId="77777777" w:rsidR="005F208E" w:rsidRPr="009D7E07" w:rsidRDefault="005F208E">
      <w:pPr>
        <w:jc w:val="center"/>
        <w:rPr>
          <w:rFonts w:ascii="Times New Roman" w:hAnsi="Times New Roman"/>
          <w:b/>
          <w:i/>
        </w:rPr>
      </w:pPr>
    </w:p>
    <w:p w14:paraId="16843336" w14:textId="77777777" w:rsidR="005F208E" w:rsidRPr="009D7E07" w:rsidRDefault="005F208E">
      <w:pPr>
        <w:ind w:firstLine="403"/>
        <w:jc w:val="center"/>
        <w:rPr>
          <w:rFonts w:ascii="Times New Roman" w:hAnsi="Times New Roman"/>
          <w:sz w:val="24"/>
        </w:rPr>
      </w:pPr>
    </w:p>
    <w:p w14:paraId="68AD49D9" w14:textId="77777777" w:rsidR="005F208E" w:rsidRPr="009D7E07" w:rsidRDefault="00EC06EC">
      <w:pPr>
        <w:pStyle w:val="a8"/>
        <w:jc w:val="center"/>
        <w:rPr>
          <w:b/>
        </w:rPr>
      </w:pPr>
      <w:r w:rsidRPr="009D7E07">
        <w:rPr>
          <w:b/>
        </w:rPr>
        <w:t>Форма обучения:</w:t>
      </w:r>
    </w:p>
    <w:p w14:paraId="5AF7029D" w14:textId="77777777" w:rsidR="005F208E" w:rsidRPr="009D7E07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9D7E07">
        <w:rPr>
          <w:rFonts w:ascii="Times New Roman" w:hAnsi="Times New Roman"/>
          <w:b/>
          <w:sz w:val="24"/>
        </w:rPr>
        <w:t>Очная, очно-заочная</w:t>
      </w:r>
    </w:p>
    <w:p w14:paraId="512C39BE" w14:textId="77777777" w:rsidR="005F208E" w:rsidRPr="009D7E07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28B01FC4" w14:textId="77777777" w:rsidR="005F208E" w:rsidRPr="009D7E07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07BF71B5" w14:textId="77777777" w:rsidR="005F208E" w:rsidRPr="009D7E07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441C917D" w14:textId="77777777" w:rsidR="00775204" w:rsidRPr="009D7E07" w:rsidRDefault="00775204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6661E055" w14:textId="77777777" w:rsidR="00775204" w:rsidRPr="009D7E07" w:rsidRDefault="00775204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09C4CAE9" w14:textId="77777777" w:rsidR="00775204" w:rsidRPr="009D7E07" w:rsidRDefault="00775204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01D314B3" w14:textId="77777777" w:rsidR="00593BC3" w:rsidRPr="009D7E07" w:rsidRDefault="00EC06EC">
      <w:pPr>
        <w:spacing w:line="360" w:lineRule="auto"/>
        <w:jc w:val="right"/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t xml:space="preserve">Рабочая программа рассмотрена и одобрена </w:t>
      </w:r>
    </w:p>
    <w:p w14:paraId="5679D584" w14:textId="527C3391" w:rsidR="005F208E" w:rsidRPr="009D7E07" w:rsidRDefault="00593BC3">
      <w:pPr>
        <w:spacing w:line="360" w:lineRule="auto"/>
        <w:jc w:val="right"/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t>на заседании Ученого совета</w:t>
      </w:r>
    </w:p>
    <w:p w14:paraId="0FC103D6" w14:textId="77777777" w:rsidR="005F208E" w:rsidRPr="009D7E07" w:rsidRDefault="00EC06EC">
      <w:pPr>
        <w:spacing w:line="360" w:lineRule="auto"/>
        <w:jc w:val="right"/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t>(протокол №__________, дата)</w:t>
      </w:r>
    </w:p>
    <w:p w14:paraId="7ABCE7C1" w14:textId="77777777" w:rsidR="005F208E" w:rsidRPr="009D7E07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1F4B9DD0" w14:textId="77777777" w:rsidR="001812D5" w:rsidRPr="009D7E07" w:rsidRDefault="001812D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93C6CD2" w14:textId="77777777" w:rsidR="001812D5" w:rsidRPr="009D7E07" w:rsidRDefault="001812D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ED68001" w14:textId="2194194A" w:rsidR="005F208E" w:rsidRPr="009D7E07" w:rsidRDefault="00EC06EC" w:rsidP="00593BC3">
      <w:pPr>
        <w:spacing w:line="360" w:lineRule="auto"/>
        <w:jc w:val="center"/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t>Москва 20</w:t>
      </w:r>
      <w:r w:rsidR="00775204" w:rsidRPr="009D7E07">
        <w:rPr>
          <w:rFonts w:ascii="Times New Roman" w:hAnsi="Times New Roman"/>
          <w:sz w:val="24"/>
        </w:rPr>
        <w:t>26</w:t>
      </w:r>
      <w:r w:rsidRPr="009D7E07">
        <w:rPr>
          <w:rFonts w:ascii="Times New Roman" w:hAnsi="Times New Roman"/>
          <w:sz w:val="24"/>
        </w:rPr>
        <w:br w:type="page"/>
      </w:r>
    </w:p>
    <w:p w14:paraId="65F987EB" w14:textId="77777777" w:rsidR="005F208E" w:rsidRPr="009D7E07" w:rsidRDefault="00EC06EC">
      <w:pPr>
        <w:spacing w:line="360" w:lineRule="auto"/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b/>
          <w:i/>
          <w:sz w:val="24"/>
        </w:rPr>
        <w:lastRenderedPageBreak/>
        <w:t>На обратной стороне титула:</w:t>
      </w:r>
    </w:p>
    <w:p w14:paraId="2EC5A181" w14:textId="2BB1D909" w:rsidR="005F208E" w:rsidRPr="009D7E07" w:rsidRDefault="00EC06EC">
      <w:pPr>
        <w:spacing w:line="360" w:lineRule="auto"/>
        <w:rPr>
          <w:rFonts w:ascii="Times New Roman" w:hAnsi="Times New Roman"/>
          <w:i/>
          <w:sz w:val="24"/>
        </w:rPr>
      </w:pPr>
      <w:r w:rsidRPr="009D7E07">
        <w:rPr>
          <w:rFonts w:ascii="Times New Roman" w:hAnsi="Times New Roman"/>
          <w:sz w:val="24"/>
        </w:rPr>
        <w:t xml:space="preserve">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 МГУ) по направлениям подготовки/ специальностям высшего </w:t>
      </w:r>
      <w:r w:rsidRPr="009D7E07">
        <w:t>образования</w:t>
      </w:r>
      <w:r w:rsidR="00775204" w:rsidRPr="009D7E07">
        <w:t xml:space="preserve"> </w:t>
      </w:r>
      <w:r w:rsidRPr="009D7E07">
        <w:t>в</w:t>
      </w:r>
      <w:r w:rsidRPr="009D7E07">
        <w:rPr>
          <w:rFonts w:ascii="Times New Roman" w:hAnsi="Times New Roman"/>
          <w:sz w:val="24"/>
        </w:rPr>
        <w:t xml:space="preserve"> соответствии с Федеральными государственными образовательными стандартами по направлениям подготовки/ специальностям высшего образования, утвержденными приказами Минобрнауки России.</w:t>
      </w:r>
    </w:p>
    <w:p w14:paraId="558772B4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791589B3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FCD6E1E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1C6625E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B8CEC5B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AFC1318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225B7BE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6A961A28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5A53DF3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AEC140B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4616CC3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9B9D65B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36DAC19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089B9D2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8B0F7FD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77410446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B69FA8D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8FB2CCF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7B010060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35BA095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B108E3A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F31DDDF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63C25B9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EE165D5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648FAC71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C2728BE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4028039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82DDA79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587B780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2725B88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734D7FC5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90A7E55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B5980BD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61B603EE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2DCB73F" w14:textId="77777777" w:rsidR="002740AC" w:rsidRPr="009D7E07" w:rsidRDefault="002740AC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F7C1871" w14:textId="3A4DB9C6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  <w:r w:rsidRPr="009D7E07">
        <w:rPr>
          <w:rFonts w:ascii="Times New Roman" w:hAnsi="Times New Roman"/>
          <w:sz w:val="24"/>
          <w:szCs w:val="24"/>
        </w:rPr>
        <w:lastRenderedPageBreak/>
        <w:t>Аннотация к курсу</w:t>
      </w:r>
    </w:p>
    <w:p w14:paraId="36C2866F" w14:textId="77777777" w:rsidR="00223976" w:rsidRPr="009D7E07" w:rsidRDefault="00223976" w:rsidP="00223976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20FF139" w14:textId="77777777" w:rsidR="00BC4E41" w:rsidRPr="009D7E07" w:rsidRDefault="00BC4E41" w:rsidP="00BC4E41">
      <w:pPr>
        <w:ind w:firstLine="709"/>
        <w:rPr>
          <w:rFonts w:ascii="Times New Roman" w:hAnsi="Times New Roman"/>
          <w:sz w:val="24"/>
          <w:szCs w:val="24"/>
        </w:rPr>
      </w:pPr>
      <w:r w:rsidRPr="009D7E07">
        <w:rPr>
          <w:rFonts w:ascii="Times New Roman" w:hAnsi="Times New Roman"/>
          <w:sz w:val="24"/>
          <w:szCs w:val="24"/>
        </w:rPr>
        <w:t>В. Янкелевич справедливо утверждает, что быть человеком значит в первую очередь быть смертным и осознавать, что ты смертен.</w:t>
      </w:r>
      <w:r w:rsidRPr="009D7E07">
        <w:rPr>
          <w:sz w:val="24"/>
          <w:szCs w:val="24"/>
        </w:rPr>
        <w:t xml:space="preserve"> </w:t>
      </w:r>
      <w:r w:rsidRPr="009D7E07">
        <w:rPr>
          <w:rFonts w:ascii="Times New Roman" w:hAnsi="Times New Roman"/>
          <w:sz w:val="24"/>
          <w:szCs w:val="24"/>
        </w:rPr>
        <w:t xml:space="preserve">Именно поэтому вопрос о смерти сегодня будоражит человека, как минимум, также сильно, как и десятки веков назад. До тех пор, пока мы ничего не знаем о смерти, мы мало что знаем и о человеке. Смерть запечатывает его печатью непостижимости. </w:t>
      </w:r>
    </w:p>
    <w:p w14:paraId="78A5E03C" w14:textId="77777777" w:rsidR="00BC4E41" w:rsidRPr="009D7E07" w:rsidRDefault="00BC4E41" w:rsidP="00BC4E41">
      <w:pPr>
        <w:ind w:firstLine="709"/>
        <w:rPr>
          <w:rFonts w:ascii="Times New Roman" w:hAnsi="Times New Roman"/>
          <w:sz w:val="24"/>
          <w:szCs w:val="24"/>
        </w:rPr>
      </w:pPr>
      <w:r w:rsidRPr="009D7E07">
        <w:rPr>
          <w:rFonts w:ascii="Times New Roman" w:hAnsi="Times New Roman"/>
          <w:sz w:val="24"/>
          <w:szCs w:val="24"/>
        </w:rPr>
        <w:t xml:space="preserve">Особость темы заключается еще и в том, что захлестнувший человечество научно-технический прогресс не дал никаких ответов на пугающие человека вопросы, а только подтвердил давнюю интуицию о том, что </w:t>
      </w:r>
      <w:r w:rsidRPr="009D7E07">
        <w:rPr>
          <w:rFonts w:ascii="Times New Roman" w:hAnsi="Times New Roman"/>
          <w:b/>
          <w:bCs/>
          <w:i/>
          <w:iCs/>
          <w:sz w:val="24"/>
          <w:szCs w:val="24"/>
        </w:rPr>
        <w:t>знаний</w:t>
      </w:r>
      <w:r w:rsidRPr="009D7E07">
        <w:rPr>
          <w:rFonts w:ascii="Times New Roman" w:hAnsi="Times New Roman"/>
          <w:sz w:val="24"/>
          <w:szCs w:val="24"/>
        </w:rPr>
        <w:t xml:space="preserve"> о смерти нам не получить. Но человек не может не думать и не говорить о смерти, </w:t>
      </w:r>
      <w:r w:rsidRPr="009D7E07">
        <w:rPr>
          <w:rFonts w:ascii="Times New Roman" w:hAnsi="Times New Roman"/>
        </w:rPr>
        <w:t>без выработки собственного отношения к ней он не может сформировать целостное мировоззрение, продумать свое отношение к миру и найти свое место в нем, то есть не может ответить на базовые философские вопросы. И</w:t>
      </w:r>
      <w:r w:rsidRPr="009D7E07">
        <w:rPr>
          <w:rFonts w:ascii="Times New Roman" w:hAnsi="Times New Roman"/>
          <w:sz w:val="24"/>
          <w:szCs w:val="24"/>
        </w:rPr>
        <w:t xml:space="preserve"> сегодня мы наблюдаем так называемый танатологический поворот, то есть период, когда тема смерти снова вызывает повышенный интерес со стороны исследователей. Философия, религия и культура неустанно ищут новые языки и способы говорить о смерти. Потребность в этом вряд ли когда-то исчезнет.</w:t>
      </w:r>
    </w:p>
    <w:p w14:paraId="0E985769" w14:textId="77777777" w:rsidR="00BC4E41" w:rsidRPr="009D7E07" w:rsidRDefault="00BC4E41" w:rsidP="00BC4E41">
      <w:pPr>
        <w:ind w:firstLine="709"/>
        <w:rPr>
          <w:rFonts w:ascii="Times New Roman" w:hAnsi="Times New Roman"/>
          <w:sz w:val="24"/>
          <w:szCs w:val="24"/>
        </w:rPr>
        <w:sectPr w:rsidR="00BC4E41" w:rsidRPr="009D7E07" w:rsidSect="00BC4E41">
          <w:pgSz w:w="11906" w:h="16838"/>
          <w:pgMar w:top="1134" w:right="850" w:bottom="1134" w:left="1701" w:header="708" w:footer="708" w:gutter="0"/>
          <w:cols w:space="720"/>
        </w:sectPr>
      </w:pPr>
      <w:r w:rsidRPr="009D7E07">
        <w:rPr>
          <w:rFonts w:ascii="Times New Roman" w:hAnsi="Times New Roman"/>
          <w:sz w:val="24"/>
          <w:szCs w:val="24"/>
        </w:rPr>
        <w:t>В рамках МФК «Смерть как проблема философской антропологии» будут представлены и осмыслены те самые способы говорить о смерти, которые были выработаны человечеством на протяжении его существования. Речь пойдет о философии, литературе, живописи и кино. В процессе лекций будут поставлены самые спорные и сложные вопросы, касающиеся смерти и смертности человека. Например, неизбежность смерти обессмысливает человеческую жизнь или придает ей смысл? Почему мысль о смерти в философии – это всегда псевдомысль? Какие взгляды на смертную казнь были предложены философией и литературой? Как можно относиться к самоубийству? Как сформировалась та картина ада, которую мы сегодня все себе представляем? Каким образом художники пытались осмыслить тему смерти в живописи? Как тот факт, что человек смертен, отражается на его этике, смыслах и повседневности? Является ли бессмертие благом и нужно ли оно человеку? Как трансформировалось представление человечества о смерти на протяжении веков? Почему сейчас человек боится смерти так сильно, как никогда раньше? Что имеют в виду исследователи, когда говорят, что современное отношение к смерти можно описать словом «танатопатия»?</w:t>
      </w:r>
    </w:p>
    <w:p w14:paraId="1F20335F" w14:textId="0DA82C83" w:rsidR="005F208E" w:rsidRPr="009D7E07" w:rsidRDefault="00EC06EC">
      <w:pPr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lastRenderedPageBreak/>
        <w:t>1. Место курса в структуре ОПОП: относится к вариативной части ОПОП</w:t>
      </w:r>
      <w:r w:rsidR="00AF20CF" w:rsidRPr="009D7E07">
        <w:rPr>
          <w:rFonts w:ascii="Times New Roman" w:hAnsi="Times New Roman"/>
          <w:sz w:val="24"/>
        </w:rPr>
        <w:t>, является обязательным для освоения.</w:t>
      </w:r>
    </w:p>
    <w:p w14:paraId="315F88D2" w14:textId="00B16D0A" w:rsidR="005F208E" w:rsidRPr="009D7E07" w:rsidRDefault="00775204">
      <w:pPr>
        <w:rPr>
          <w:rFonts w:ascii="Times New Roman" w:hAnsi="Times New Roman"/>
          <w:i/>
          <w:sz w:val="24"/>
        </w:rPr>
      </w:pPr>
      <w:r w:rsidRPr="009D7E07">
        <w:rPr>
          <w:rFonts w:ascii="Times New Roman" w:hAnsi="Times New Roman"/>
          <w:sz w:val="24"/>
        </w:rPr>
        <w:t>2</w:t>
      </w:r>
      <w:r w:rsidR="00EC06EC" w:rsidRPr="009D7E07">
        <w:rPr>
          <w:rFonts w:ascii="Times New Roman" w:hAnsi="Times New Roman"/>
          <w:sz w:val="24"/>
        </w:rPr>
        <w:t xml:space="preserve">. Планируемые результаты обучения по курсу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6"/>
      </w:tblGrid>
      <w:tr w:rsidR="005F208E" w:rsidRPr="009D7E07" w14:paraId="51DB347F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BACE" w14:textId="77777777" w:rsidR="005F208E" w:rsidRPr="009D7E07" w:rsidRDefault="00EC06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>Планируемые результаты обучения по курсу</w:t>
            </w:r>
          </w:p>
        </w:tc>
      </w:tr>
      <w:tr w:rsidR="005F208E" w:rsidRPr="009D7E07" w14:paraId="698EDBB6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6D7F" w14:textId="77777777" w:rsidR="002D7A3A" w:rsidRPr="009D7E07" w:rsidRDefault="00EC06EC" w:rsidP="002D7A3A">
            <w:pPr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>Знать:</w:t>
            </w:r>
            <w:r w:rsidR="002D7A3A" w:rsidRPr="009D7E07">
              <w:rPr>
                <w:rFonts w:ascii="Times New Roman" w:hAnsi="Times New Roman"/>
                <w:sz w:val="24"/>
              </w:rPr>
              <w:t xml:space="preserve"> философско-антропологический дискурс о смерти </w:t>
            </w:r>
          </w:p>
          <w:p w14:paraId="1A271CF6" w14:textId="07B37895" w:rsidR="005F208E" w:rsidRPr="009D7E07" w:rsidRDefault="005F208E" w:rsidP="002D7A3A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5F208E" w:rsidRPr="009D7E07" w14:paraId="2DB1FF12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C6DC" w14:textId="0DEECE66" w:rsidR="005F208E" w:rsidRPr="009D7E07" w:rsidRDefault="00EC06EC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>Уметь:</w:t>
            </w:r>
            <w:r w:rsidR="002D7A3A" w:rsidRPr="009D7E07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30219D" w:rsidRPr="009D7E07">
              <w:rPr>
                <w:rFonts w:ascii="Times New Roman" w:hAnsi="Times New Roman"/>
                <w:bCs/>
                <w:sz w:val="24"/>
              </w:rPr>
              <w:t>рассуждать о смерти с точки зрения философской антропологии, этики</w:t>
            </w:r>
          </w:p>
          <w:p w14:paraId="7E58BF5B" w14:textId="0F8C7F8F" w:rsidR="005F208E" w:rsidRPr="009D7E07" w:rsidRDefault="005F208E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5F208E" w:rsidRPr="009D7E07" w14:paraId="480BED2D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1681" w14:textId="130BA4FB" w:rsidR="005F208E" w:rsidRPr="009D7E07" w:rsidRDefault="00EC06EC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>Владеть:</w:t>
            </w:r>
            <w:r w:rsidR="002D7A3A" w:rsidRPr="009D7E07">
              <w:t xml:space="preserve"> </w:t>
            </w:r>
            <w:r w:rsidR="002D7A3A" w:rsidRPr="009D7E07">
              <w:rPr>
                <w:rFonts w:ascii="Times New Roman" w:hAnsi="Times New Roman"/>
                <w:bCs/>
                <w:sz w:val="24"/>
              </w:rPr>
              <w:t xml:space="preserve">общими навыками философской аргументации применительно к проблеме смертности </w:t>
            </w:r>
            <w:r w:rsidR="001B6477" w:rsidRPr="009D7E07">
              <w:rPr>
                <w:rFonts w:ascii="Times New Roman" w:hAnsi="Times New Roman"/>
                <w:bCs/>
                <w:sz w:val="24"/>
              </w:rPr>
              <w:t xml:space="preserve">и смерти </w:t>
            </w:r>
            <w:r w:rsidR="002D7A3A" w:rsidRPr="009D7E07">
              <w:rPr>
                <w:rFonts w:ascii="Times New Roman" w:hAnsi="Times New Roman"/>
                <w:bCs/>
                <w:sz w:val="24"/>
              </w:rPr>
              <w:t>человека</w:t>
            </w:r>
          </w:p>
          <w:p w14:paraId="4E6D0955" w14:textId="25B6C966" w:rsidR="005F208E" w:rsidRPr="009D7E07" w:rsidRDefault="005F208E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0C96B563" w14:textId="77777777" w:rsidR="005F208E" w:rsidRPr="009D7E07" w:rsidRDefault="005F208E">
      <w:pPr>
        <w:rPr>
          <w:rFonts w:ascii="Times New Roman" w:hAnsi="Times New Roman"/>
          <w:sz w:val="24"/>
        </w:rPr>
      </w:pPr>
    </w:p>
    <w:p w14:paraId="0CB948DF" w14:textId="6695FFB7" w:rsidR="005F208E" w:rsidRPr="009D7E07" w:rsidRDefault="00775204">
      <w:pPr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t>3</w:t>
      </w:r>
      <w:r w:rsidR="00EC06EC" w:rsidRPr="009D7E07">
        <w:rPr>
          <w:rFonts w:ascii="Times New Roman" w:hAnsi="Times New Roman"/>
          <w:sz w:val="24"/>
        </w:rPr>
        <w:t xml:space="preserve">. Объем дисциплины (модуля) </w:t>
      </w:r>
      <w:r w:rsidR="00EC06EC" w:rsidRPr="009D7E07">
        <w:rPr>
          <w:rFonts w:ascii="Times New Roman" w:hAnsi="Times New Roman"/>
          <w:b/>
          <w:sz w:val="24"/>
        </w:rPr>
        <w:t>1 з.е</w:t>
      </w:r>
      <w:r w:rsidR="00EC06EC" w:rsidRPr="009D7E07">
        <w:rPr>
          <w:rFonts w:ascii="Times New Roman" w:hAnsi="Times New Roman"/>
          <w:sz w:val="24"/>
        </w:rPr>
        <w:t xml:space="preserve">., в том числе </w:t>
      </w:r>
      <w:r w:rsidR="00EC06EC" w:rsidRPr="009D7E07">
        <w:rPr>
          <w:rFonts w:ascii="Times New Roman" w:hAnsi="Times New Roman"/>
          <w:b/>
          <w:sz w:val="24"/>
        </w:rPr>
        <w:t>24</w:t>
      </w:r>
      <w:r w:rsidR="00EC06EC" w:rsidRPr="009D7E07">
        <w:rPr>
          <w:rFonts w:ascii="Times New Roman" w:hAnsi="Times New Roman"/>
          <w:sz w:val="24"/>
        </w:rPr>
        <w:t xml:space="preserve"> академических часов на контактную работу обучающихся с преподавателем, </w:t>
      </w:r>
    </w:p>
    <w:p w14:paraId="3B2D4570" w14:textId="77777777" w:rsidR="005F208E" w:rsidRPr="009D7E07" w:rsidRDefault="00EC06EC">
      <w:pPr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b/>
          <w:sz w:val="24"/>
        </w:rPr>
        <w:t xml:space="preserve">12 </w:t>
      </w:r>
      <w:r w:rsidRPr="009D7E07">
        <w:rPr>
          <w:rFonts w:ascii="Times New Roman" w:hAnsi="Times New Roman"/>
          <w:sz w:val="24"/>
        </w:rPr>
        <w:t xml:space="preserve">академических часов на самостоятельную работу обучающихся. </w:t>
      </w:r>
    </w:p>
    <w:p w14:paraId="39D4638D" w14:textId="77777777" w:rsidR="005F208E" w:rsidRPr="009D7E07" w:rsidRDefault="005F208E">
      <w:pPr>
        <w:rPr>
          <w:rFonts w:ascii="Times New Roman" w:hAnsi="Times New Roman"/>
          <w:i/>
          <w:sz w:val="24"/>
        </w:rPr>
      </w:pPr>
    </w:p>
    <w:p w14:paraId="23FBE134" w14:textId="7E30A488" w:rsidR="005F208E" w:rsidRPr="009D7E07" w:rsidRDefault="00775204">
      <w:pPr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t>4</w:t>
      </w:r>
      <w:r w:rsidR="00EC06EC" w:rsidRPr="009D7E07">
        <w:rPr>
          <w:rFonts w:ascii="Times New Roman" w:hAnsi="Times New Roman"/>
          <w:sz w:val="24"/>
        </w:rPr>
        <w:t xml:space="preserve">. Содержание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p w14:paraId="10FB5E96" w14:textId="77777777" w:rsidR="00EE43CE" w:rsidRPr="009D7E07" w:rsidRDefault="00EE43CE">
      <w:pPr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X="-125" w:tblpY="238"/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7"/>
        <w:gridCol w:w="1134"/>
        <w:gridCol w:w="1502"/>
        <w:gridCol w:w="1276"/>
        <w:gridCol w:w="1684"/>
        <w:gridCol w:w="17"/>
        <w:gridCol w:w="1606"/>
        <w:gridCol w:w="4634"/>
      </w:tblGrid>
      <w:tr w:rsidR="005F208E" w:rsidRPr="009D7E07" w14:paraId="51A587F9" w14:textId="77777777" w:rsidTr="00EE43CE">
        <w:trPr>
          <w:trHeight w:val="135"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5A0A" w14:textId="77777777" w:rsidR="005F208E" w:rsidRPr="009D7E07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 xml:space="preserve">Наименование и краткое содержание разделов и тем дисциплины (модуля), </w:t>
            </w:r>
          </w:p>
          <w:p w14:paraId="3C52F84A" w14:textId="77777777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14:paraId="560C13BC" w14:textId="77777777" w:rsidR="005F208E" w:rsidRPr="009D7E07" w:rsidRDefault="00EC06E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 xml:space="preserve">Форма промежуточной </w:t>
            </w:r>
            <w:r w:rsidRPr="009D7E07">
              <w:rPr>
                <w:rFonts w:ascii="Times New Roman" w:hAnsi="Times New Roman"/>
                <w:b/>
                <w:sz w:val="24"/>
              </w:rPr>
              <w:lastRenderedPageBreak/>
              <w:t>аттестации по дисциплине (модулю)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FFDF" w14:textId="77777777" w:rsidR="005F208E" w:rsidRPr="009D7E07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lastRenderedPageBreak/>
              <w:t>Всего</w:t>
            </w:r>
          </w:p>
          <w:p w14:paraId="392DC90E" w14:textId="77777777" w:rsidR="005F208E" w:rsidRPr="009D7E07" w:rsidRDefault="00EC06E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>(часы</w:t>
            </w:r>
            <w:r w:rsidRPr="009D7E0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07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FD06" w14:textId="77777777" w:rsidR="005F208E" w:rsidRPr="009D7E07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В том числе</w:t>
            </w:r>
          </w:p>
        </w:tc>
      </w:tr>
      <w:tr w:rsidR="00EE43CE" w:rsidRPr="009D7E07" w14:paraId="307B02EE" w14:textId="77777777" w:rsidTr="00EE43CE">
        <w:trPr>
          <w:trHeight w:val="598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4F85" w14:textId="77777777" w:rsidR="00EE43CE" w:rsidRPr="009D7E07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8904" w14:textId="77777777" w:rsidR="00EE43CE" w:rsidRPr="009D7E07" w:rsidRDefault="00EE43CE" w:rsidP="00EE43CE"/>
        </w:tc>
        <w:tc>
          <w:tcPr>
            <w:tcW w:w="27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1E4747" w14:textId="77777777" w:rsidR="00EE43CE" w:rsidRPr="009D7E07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 xml:space="preserve">Контактная работа </w:t>
            </w:r>
            <w:r w:rsidRPr="009D7E07">
              <w:rPr>
                <w:rFonts w:ascii="Times New Roman" w:hAnsi="Times New Roman"/>
                <w:b/>
                <w:sz w:val="24"/>
              </w:rPr>
              <w:br/>
              <w:t xml:space="preserve">(работа во взаимодействии с преподавателем) </w:t>
            </w:r>
          </w:p>
          <w:p w14:paraId="1FA14D21" w14:textId="77777777" w:rsidR="00EE43CE" w:rsidRPr="009D7E07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9D7E07">
              <w:rPr>
                <w:rFonts w:ascii="Times New Roman" w:hAnsi="Times New Roman"/>
                <w:b/>
                <w:i/>
                <w:sz w:val="24"/>
              </w:rPr>
              <w:t>Виды контактной работы, часы</w:t>
            </w:r>
          </w:p>
          <w:p w14:paraId="0A18B8C4" w14:textId="77777777" w:rsidR="00EE43CE" w:rsidRPr="009D7E07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74FF82" w14:textId="77777777" w:rsidR="00EE43CE" w:rsidRPr="009D7E07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обучающегося </w:t>
            </w:r>
          </w:p>
        </w:tc>
      </w:tr>
      <w:tr w:rsidR="00EE43CE" w:rsidRPr="009D7E07" w14:paraId="0BF4B7A7" w14:textId="77777777" w:rsidTr="00EE43CE">
        <w:trPr>
          <w:trHeight w:val="1330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4318" w14:textId="77777777" w:rsidR="00EE43CE" w:rsidRPr="009D7E07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D95F" w14:textId="77777777" w:rsidR="00EE43CE" w:rsidRPr="009D7E07" w:rsidRDefault="00EE43CE" w:rsidP="00EE43CE"/>
        </w:tc>
        <w:tc>
          <w:tcPr>
            <w:tcW w:w="27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C954" w14:textId="77777777" w:rsidR="00EE43CE" w:rsidRPr="009D7E07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41A816" w14:textId="77777777" w:rsidR="00EE43CE" w:rsidRPr="009D7E07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>Виды работ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D9FE2C" w14:textId="77777777" w:rsidR="00EE43CE" w:rsidRPr="009D7E07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>Часы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F8E84D" w14:textId="77777777" w:rsidR="00EE43CE" w:rsidRPr="009D7E07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F208E" w:rsidRPr="009D7E07" w14:paraId="2397D338" w14:textId="77777777" w:rsidTr="00EE43CE">
        <w:trPr>
          <w:trHeight w:val="1835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47E0" w14:textId="77777777" w:rsidR="005F208E" w:rsidRPr="009D7E07" w:rsidRDefault="005F208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3DC9" w14:textId="77777777" w:rsidR="005F208E" w:rsidRPr="009D7E07" w:rsidRDefault="005F208E" w:rsidP="00EE43CE"/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FF0098" w14:textId="77777777" w:rsidR="005F208E" w:rsidRPr="009D7E07" w:rsidRDefault="00EC06EC" w:rsidP="00EE43CE">
            <w:pPr>
              <w:spacing w:line="240" w:lineRule="auto"/>
              <w:ind w:left="113" w:right="113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 xml:space="preserve">Занятия лекционного  типа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8004" w14:textId="77777777" w:rsidR="005F208E" w:rsidRPr="009D7E07" w:rsidRDefault="00EC06EC" w:rsidP="00EE43CE">
            <w:pPr>
              <w:spacing w:line="240" w:lineRule="auto"/>
              <w:rPr>
                <w:rFonts w:ascii="Times New Roman" w:hAnsi="Times New Roman"/>
                <w:b/>
                <w:color w:val="FF6600"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29E727" w14:textId="77777777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95AADE" w14:textId="77777777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C8EF79" w14:textId="77777777" w:rsidR="005F208E" w:rsidRPr="009D7E07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</w:tr>
      <w:tr w:rsidR="005F208E" w:rsidRPr="009D7E07" w14:paraId="1D54E8CC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DC73" w14:textId="48A95351" w:rsidR="002D7A3A" w:rsidRPr="009D7E07" w:rsidRDefault="00EC06EC" w:rsidP="002D7A3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b/>
                <w:bCs/>
                <w:sz w:val="24"/>
              </w:rPr>
              <w:t>Тема 1</w:t>
            </w:r>
            <w:r w:rsidR="002D7A3A" w:rsidRPr="009D7E07">
              <w:rPr>
                <w:rFonts w:ascii="Times New Roman" w:hAnsi="Times New Roman"/>
                <w:b/>
                <w:bCs/>
                <w:sz w:val="24"/>
              </w:rPr>
              <w:t>.</w:t>
            </w:r>
            <w:r w:rsidR="002D7A3A" w:rsidRPr="009D7E07">
              <w:rPr>
                <w:rFonts w:ascii="Times New Roman" w:hAnsi="Times New Roman"/>
                <w:sz w:val="24"/>
              </w:rPr>
              <w:t xml:space="preserve"> </w:t>
            </w:r>
            <w:r w:rsidR="002D7A3A" w:rsidRPr="009D7E07">
              <w:t xml:space="preserve"> </w:t>
            </w:r>
            <w:r w:rsidR="002D7A3A" w:rsidRPr="009D7E07">
              <w:rPr>
                <w:rFonts w:ascii="Times New Roman" w:hAnsi="Times New Roman"/>
                <w:b/>
                <w:bCs/>
                <w:sz w:val="24"/>
              </w:rPr>
              <w:t>Почему мысль о смерти – это всегда псевдомысль?</w:t>
            </w:r>
          </w:p>
          <w:p w14:paraId="15672642" w14:textId="77777777" w:rsidR="002D7A3A" w:rsidRPr="009D7E07" w:rsidRDefault="002D7A3A" w:rsidP="002D7A3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1.1. В. Янкелевич: почему смерть не может быть предметом осмысления?;</w:t>
            </w:r>
          </w:p>
          <w:p w14:paraId="31337CD5" w14:textId="77777777" w:rsidR="002D7A3A" w:rsidRPr="009D7E07" w:rsidRDefault="002D7A3A" w:rsidP="002D7A3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1.2. Ф. Арьес: изменение отношения к смерти;</w:t>
            </w:r>
          </w:p>
          <w:p w14:paraId="1F48BC77" w14:textId="37D662CE" w:rsidR="002D7A3A" w:rsidRPr="009D7E07" w:rsidRDefault="002D7A3A" w:rsidP="002D7A3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1.3. Смерть как проблема личности</w:t>
            </w:r>
            <w:r w:rsidR="00B81200" w:rsidRPr="009D7E07">
              <w:rPr>
                <w:rFonts w:ascii="Times New Roman" w:hAnsi="Times New Roman"/>
                <w:sz w:val="24"/>
              </w:rPr>
              <w:t>;</w:t>
            </w:r>
          </w:p>
          <w:p w14:paraId="128ED227" w14:textId="4472E6D7" w:rsidR="005F208E" w:rsidRPr="009D7E07" w:rsidRDefault="005F208E" w:rsidP="00D70A94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EE99" w14:textId="6E6F0289" w:rsidR="005F208E" w:rsidRPr="009D7E07" w:rsidRDefault="00215B61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218C" w14:textId="3A804D85" w:rsidR="005F208E" w:rsidRPr="009D7E07" w:rsidRDefault="00C4415E" w:rsidP="00EE43CE">
            <w:pPr>
              <w:spacing w:line="240" w:lineRule="auto"/>
              <w:rPr>
                <w:rFonts w:ascii="Times New Roman" w:hAnsi="Times New Roman"/>
                <w:color w:val="FF6600"/>
                <w:sz w:val="24"/>
              </w:rPr>
            </w:pPr>
            <w:r w:rsidRPr="009D7E0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DA04" w14:textId="76539A23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A358" w14:textId="77777777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4347" w14:textId="77777777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F29A" w14:textId="77777777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F208E" w:rsidRPr="009D7E07" w14:paraId="6CB8D5F0" w14:textId="77777777" w:rsidTr="00EE43CE">
        <w:trPr>
          <w:trHeight w:val="584"/>
        </w:trPr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79D5" w14:textId="670D1763" w:rsidR="00B81200" w:rsidRPr="009D7E07" w:rsidRDefault="00EC06EC" w:rsidP="00B8120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b/>
                <w:bCs/>
                <w:sz w:val="24"/>
              </w:rPr>
              <w:t>Тема 2</w:t>
            </w:r>
            <w:r w:rsidR="002D7A3A" w:rsidRPr="009D7E07">
              <w:rPr>
                <w:rFonts w:ascii="Times New Roman" w:hAnsi="Times New Roman"/>
                <w:b/>
                <w:bCs/>
                <w:sz w:val="24"/>
              </w:rPr>
              <w:t>.</w:t>
            </w:r>
            <w:r w:rsidR="002D7A3A" w:rsidRPr="009D7E07">
              <w:rPr>
                <w:rFonts w:ascii="Times New Roman" w:hAnsi="Times New Roman"/>
                <w:sz w:val="24"/>
              </w:rPr>
              <w:t xml:space="preserve"> </w:t>
            </w:r>
            <w:r w:rsidR="00B81200" w:rsidRPr="009D7E07">
              <w:t xml:space="preserve"> </w:t>
            </w:r>
            <w:r w:rsidR="00B81200" w:rsidRPr="009D7E07">
              <w:rPr>
                <w:rFonts w:ascii="Times New Roman" w:hAnsi="Times New Roman"/>
                <w:b/>
                <w:bCs/>
                <w:sz w:val="24"/>
              </w:rPr>
              <w:t>Смерть: смысл и бессмысленность</w:t>
            </w:r>
          </w:p>
          <w:p w14:paraId="3E27CC80" w14:textId="77777777" w:rsidR="00B81200" w:rsidRPr="009D7E07" w:rsidRDefault="00B81200" w:rsidP="00B8120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 xml:space="preserve">2.1. Бессмертие как экстраполяция зла в вечность </w:t>
            </w:r>
          </w:p>
          <w:p w14:paraId="1A68E80A" w14:textId="3486B731" w:rsidR="00B81200" w:rsidRPr="009D7E07" w:rsidRDefault="00B81200" w:rsidP="00B8120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2.2. Э. Мунк: «Тебя же уже не будет, ты превратишься в ничто»</w:t>
            </w:r>
          </w:p>
          <w:p w14:paraId="459A7A0F" w14:textId="2A4BFC27" w:rsidR="00B81200" w:rsidRPr="009D7E07" w:rsidRDefault="00B81200" w:rsidP="00B8120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2.3. «Ему ли, Толстому, умирать?»</w:t>
            </w:r>
          </w:p>
          <w:p w14:paraId="5D4FA458" w14:textId="77777777" w:rsidR="005F208E" w:rsidRPr="009D7E07" w:rsidRDefault="00B81200" w:rsidP="00B8120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2.4. Символическое значение смерти в христианстве</w:t>
            </w:r>
          </w:p>
          <w:p w14:paraId="27519DFA" w14:textId="7FB74893" w:rsidR="00936B4D" w:rsidRPr="009D7E07" w:rsidRDefault="00936B4D" w:rsidP="00936B4D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</w:rPr>
              <w:lastRenderedPageBreak/>
              <w:t>2.5.</w:t>
            </w:r>
            <w:r w:rsidRPr="009D7E07">
              <w:rPr>
                <w:rFonts w:ascii="Times New Roman" w:hAnsi="Times New Roman"/>
                <w:sz w:val="24"/>
                <w:szCs w:val="24"/>
              </w:rPr>
              <w:t xml:space="preserve"> И. Бенгмар: отсрочка смерти</w:t>
            </w:r>
          </w:p>
          <w:p w14:paraId="5D738E55" w14:textId="012648F4" w:rsidR="00936B4D" w:rsidRPr="009D7E07" w:rsidRDefault="00936B4D" w:rsidP="00B8120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43DF" w14:textId="735E284E" w:rsidR="005F208E" w:rsidRPr="009D7E07" w:rsidRDefault="00936B4D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988D" w14:textId="672AC1AE" w:rsidR="005F208E" w:rsidRPr="009D7E07" w:rsidRDefault="00C4415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518F" w14:textId="5AF2F97A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A9D9" w14:textId="775E217F" w:rsidR="005F208E" w:rsidRPr="009D7E07" w:rsidRDefault="00936B4D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Просмотр кинофильма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CDEF" w14:textId="7137F574" w:rsidR="005F208E" w:rsidRPr="009D7E07" w:rsidRDefault="00936B4D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3D71" w14:textId="77777777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F208E" w:rsidRPr="009D7E07" w14:paraId="0A713262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9033" w14:textId="77777777" w:rsidR="00B81200" w:rsidRPr="009D7E07" w:rsidRDefault="00B81200" w:rsidP="00B81200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9D7E07">
              <w:rPr>
                <w:rFonts w:ascii="Times New Roman" w:hAnsi="Times New Roman"/>
                <w:b/>
                <w:bCs/>
                <w:sz w:val="24"/>
              </w:rPr>
              <w:t>Тема 3. Ад</w:t>
            </w:r>
          </w:p>
          <w:p w14:paraId="1BFDA83B" w14:textId="77777777" w:rsidR="00B81200" w:rsidRPr="009D7E07" w:rsidRDefault="00B81200" w:rsidP="00B8120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3.1. Истоки представлений об аде: религиозные и культурные корни</w:t>
            </w:r>
          </w:p>
          <w:p w14:paraId="6D2B9FA5" w14:textId="77777777" w:rsidR="00B81200" w:rsidRPr="009D7E07" w:rsidRDefault="00B81200" w:rsidP="00B8120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 xml:space="preserve">3.2. Трансформация картины ада </w:t>
            </w:r>
          </w:p>
          <w:p w14:paraId="09F459BE" w14:textId="76A026CF" w:rsidR="005F208E" w:rsidRPr="009D7E07" w:rsidRDefault="00B81200" w:rsidP="00B8120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 xml:space="preserve">3.3. </w:t>
            </w:r>
            <w:r w:rsidR="00D70A94" w:rsidRPr="009D7E07">
              <w:rPr>
                <w:rFonts w:ascii="Times New Roman" w:hAnsi="Times New Roman"/>
                <w:sz w:val="24"/>
              </w:rPr>
              <w:t>Эволюция представлений об аде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83BE" w14:textId="67D96FD9" w:rsidR="005F208E" w:rsidRPr="009D7E07" w:rsidRDefault="00936B4D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194B" w14:textId="47D92ECA" w:rsidR="005F208E" w:rsidRPr="009D7E07" w:rsidRDefault="00C4415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2319" w14:textId="66697252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292F" w14:textId="0083EB1F" w:rsidR="005F208E" w:rsidRPr="009D7E07" w:rsidRDefault="00113C5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Изучение презентации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C545" w14:textId="25FFEF2B" w:rsidR="005F208E" w:rsidRPr="009D7E07" w:rsidRDefault="00936B4D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AFB3" w14:textId="77777777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F208E" w:rsidRPr="009D7E07" w14:paraId="0203AB70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121D" w14:textId="6843EDCC" w:rsidR="00B81200" w:rsidRPr="009D7E07" w:rsidRDefault="00B81200" w:rsidP="00B8120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E0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 Ф.М. Достоевский, Ф. Ницше, Г.К. Честертон о крике богооставленности </w:t>
            </w:r>
          </w:p>
          <w:p w14:paraId="7C256CF1" w14:textId="0D9EA454" w:rsidR="00B81200" w:rsidRPr="009D7E07" w:rsidRDefault="00B81200" w:rsidP="00B81200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 xml:space="preserve">3.1. </w:t>
            </w:r>
            <w:r w:rsidR="00D70A94" w:rsidRPr="009D7E07">
              <w:rPr>
                <w:rFonts w:ascii="Times New Roman" w:hAnsi="Times New Roman"/>
                <w:sz w:val="24"/>
                <w:szCs w:val="24"/>
              </w:rPr>
              <w:t xml:space="preserve">Г. Гольбейн-мл: </w:t>
            </w:r>
            <w:r w:rsidRPr="009D7E07">
              <w:rPr>
                <w:rFonts w:ascii="Times New Roman" w:hAnsi="Times New Roman"/>
                <w:sz w:val="24"/>
                <w:szCs w:val="24"/>
              </w:rPr>
              <w:t>«Мертвый Христос во гробу»: философские интерпретации;</w:t>
            </w:r>
          </w:p>
          <w:p w14:paraId="42D15EA0" w14:textId="671C21D7" w:rsidR="00B81200" w:rsidRPr="009D7E07" w:rsidRDefault="00B81200" w:rsidP="00B81200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 xml:space="preserve">3.2. «Крик богооставленности»;  </w:t>
            </w:r>
          </w:p>
          <w:p w14:paraId="1757654E" w14:textId="2A77FB08" w:rsidR="00B81200" w:rsidRPr="009D7E07" w:rsidRDefault="00B81200" w:rsidP="00B81200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3.3. Ф. Ницше о парадоксе;</w:t>
            </w:r>
          </w:p>
          <w:p w14:paraId="33A6909A" w14:textId="356B1122" w:rsidR="005F208E" w:rsidRPr="009D7E07" w:rsidRDefault="00B81200" w:rsidP="00B81200">
            <w:r w:rsidRPr="009D7E07">
              <w:rPr>
                <w:rFonts w:ascii="Times New Roman" w:hAnsi="Times New Roman"/>
                <w:sz w:val="24"/>
                <w:szCs w:val="24"/>
              </w:rPr>
              <w:t>3.4. С.Н. Булгаков: соумирание со Христом.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23DD" w14:textId="1F0C3CDD" w:rsidR="005F208E" w:rsidRPr="009D7E07" w:rsidRDefault="00215B61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8670" w14:textId="71E4D72B" w:rsidR="005F208E" w:rsidRPr="009D7E07" w:rsidRDefault="00C4415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5685" w14:textId="5D92DE5D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125F" w14:textId="31C78295" w:rsidR="005F208E" w:rsidRPr="009D7E07" w:rsidRDefault="00113C5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Изучение презентации, чтение первоисточников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8920" w14:textId="4DE9504A" w:rsidR="005F208E" w:rsidRPr="009D7E07" w:rsidRDefault="00113C5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5675" w14:textId="77777777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81200" w:rsidRPr="009D7E07" w14:paraId="1E876FC2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2221" w14:textId="77777777" w:rsidR="00B81200" w:rsidRPr="009D7E07" w:rsidRDefault="00B81200" w:rsidP="00B81200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E07">
              <w:rPr>
                <w:rFonts w:ascii="Times New Roman" w:hAnsi="Times New Roman"/>
                <w:b/>
                <w:bCs/>
                <w:sz w:val="24"/>
                <w:szCs w:val="24"/>
              </w:rPr>
              <w:t>Тема 5. Проблема самоубийства в философии</w:t>
            </w:r>
          </w:p>
          <w:p w14:paraId="4DE9FEB7" w14:textId="77777777" w:rsidR="00B81200" w:rsidRPr="009D7E07" w:rsidRDefault="00B81200" w:rsidP="00B81200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4.1. Логическое самоубийство</w:t>
            </w:r>
          </w:p>
          <w:p w14:paraId="24DD8B33" w14:textId="77777777" w:rsidR="00B81200" w:rsidRPr="009D7E07" w:rsidRDefault="00B81200" w:rsidP="00B81200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4.2. Антропологическое самоубийство</w:t>
            </w:r>
            <w:r w:rsidRPr="009D7E07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    </w:t>
            </w:r>
          </w:p>
          <w:p w14:paraId="6231D966" w14:textId="77777777" w:rsidR="00B81200" w:rsidRPr="009D7E07" w:rsidRDefault="00B81200" w:rsidP="00B81200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 Метафизический бунт</w:t>
            </w:r>
            <w:r w:rsidRPr="009D7E07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  </w:t>
            </w:r>
          </w:p>
          <w:p w14:paraId="2D6E0EE6" w14:textId="37D8B222" w:rsidR="00B81200" w:rsidRPr="009D7E07" w:rsidRDefault="00B81200" w:rsidP="00B81200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4.4. Абсурд</w:t>
            </w:r>
          </w:p>
          <w:p w14:paraId="1EC0F4AA" w14:textId="77777777" w:rsidR="00B81200" w:rsidRPr="009D7E07" w:rsidRDefault="00B81200" w:rsidP="00B8120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F0ED" w14:textId="3387BE95" w:rsidR="00B81200" w:rsidRPr="009D7E07" w:rsidRDefault="00215B61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A5C3" w14:textId="731F7A03" w:rsidR="00B81200" w:rsidRPr="009D7E07" w:rsidRDefault="00C4415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18CE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9769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8BA8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09741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81200" w:rsidRPr="009D7E07" w14:paraId="3D167C47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83BB" w14:textId="5B6D387C" w:rsidR="00B81200" w:rsidRPr="009D7E07" w:rsidRDefault="00B81200" w:rsidP="00B8120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E07">
              <w:rPr>
                <w:rFonts w:ascii="Times New Roman" w:hAnsi="Times New Roman"/>
                <w:b/>
                <w:bCs/>
                <w:sz w:val="24"/>
                <w:szCs w:val="24"/>
              </w:rPr>
              <w:t>Тема 6. Смертная казнь как проблема философской антропологии</w:t>
            </w:r>
          </w:p>
          <w:p w14:paraId="06DA6864" w14:textId="56F1F700" w:rsidR="00B81200" w:rsidRPr="009D7E07" w:rsidRDefault="00B81200" w:rsidP="00B81200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6.1. Ф.М. Достоевский: «Что же с душой в эту минуту делается, до каких судорог ее доводят?»;</w:t>
            </w:r>
          </w:p>
          <w:p w14:paraId="03E37470" w14:textId="0A40CCCE" w:rsidR="00B81200" w:rsidRPr="009D7E07" w:rsidRDefault="00B81200" w:rsidP="00B81200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6.2. В.В. Набоков: «Смертный приговор возмещается точным знанием смертного часа»;</w:t>
            </w:r>
          </w:p>
          <w:p w14:paraId="47F69154" w14:textId="77777777" w:rsidR="00B81200" w:rsidRPr="009D7E07" w:rsidRDefault="00B81200" w:rsidP="00B81200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5.3. Ф. Кафка: «Виновность всегда несомненна»;</w:t>
            </w:r>
          </w:p>
          <w:p w14:paraId="59321689" w14:textId="77777777" w:rsidR="00B81200" w:rsidRPr="009D7E07" w:rsidRDefault="00B81200" w:rsidP="00B81200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5.4. В. Гюго: «Все люди приговорены к смерти с отсрочкой на</w:t>
            </w:r>
            <w:r w:rsidRPr="009D7E0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D7E07">
              <w:rPr>
                <w:rFonts w:ascii="Times New Roman" w:hAnsi="Times New Roman"/>
                <w:sz w:val="24"/>
                <w:szCs w:val="24"/>
              </w:rPr>
              <w:t>неопределенное время»;</w:t>
            </w:r>
          </w:p>
          <w:p w14:paraId="7197697F" w14:textId="06C1FF82" w:rsidR="00B81200" w:rsidRPr="009D7E07" w:rsidRDefault="00B81200" w:rsidP="00B81200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lastRenderedPageBreak/>
              <w:t>6.5. А. Камю: «Приговоренный обязан морально участвовать в казни»;</w:t>
            </w:r>
          </w:p>
          <w:p w14:paraId="58B72446" w14:textId="068E2911" w:rsidR="00B81200" w:rsidRPr="009D7E07" w:rsidRDefault="00B81200" w:rsidP="00B81200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6.6. Л. Шестов: «Увековечивание преступления»;</w:t>
            </w:r>
          </w:p>
          <w:p w14:paraId="530F4EA8" w14:textId="61354BA3" w:rsidR="00B81200" w:rsidRPr="009D7E07" w:rsidRDefault="00B81200" w:rsidP="00B8120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6.7. Л. Андреев: «Рассказ о семи повешенных».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5634" w14:textId="79A71ADD" w:rsidR="00B81200" w:rsidRPr="009D7E07" w:rsidRDefault="00215B61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CD431" w14:textId="1998CCCA" w:rsidR="00B81200" w:rsidRPr="009D7E07" w:rsidRDefault="00C4415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4AB2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61E9" w14:textId="192B964D" w:rsidR="00B81200" w:rsidRPr="009D7E07" w:rsidRDefault="00113C5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 xml:space="preserve">Проведение промежуточной аттестации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F9EB" w14:textId="7B5020CD" w:rsidR="00B81200" w:rsidRPr="009D7E07" w:rsidRDefault="00113C5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70C8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81200" w:rsidRPr="009D7E07" w14:paraId="10D5476E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6F7B" w14:textId="77777777" w:rsidR="00B81200" w:rsidRPr="009D7E07" w:rsidRDefault="00B81200" w:rsidP="00B8120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E07">
              <w:rPr>
                <w:rFonts w:ascii="Times New Roman" w:hAnsi="Times New Roman"/>
                <w:b/>
                <w:bCs/>
                <w:sz w:val="24"/>
                <w:szCs w:val="24"/>
              </w:rPr>
              <w:t>Тема 7. Л.Н. Толстой: танатология</w:t>
            </w:r>
          </w:p>
          <w:p w14:paraId="75AA9B12" w14:textId="3CABCCF9" w:rsidR="00B81200" w:rsidRPr="009D7E07" w:rsidRDefault="00B81200" w:rsidP="00B81200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 xml:space="preserve">7.1. </w:t>
            </w:r>
            <w:r w:rsidR="00D70A94" w:rsidRPr="009D7E07">
              <w:rPr>
                <w:rFonts w:ascii="Times New Roman" w:hAnsi="Times New Roman"/>
                <w:sz w:val="24"/>
                <w:szCs w:val="24"/>
              </w:rPr>
              <w:t xml:space="preserve"> М. Горький: литературные портреты</w:t>
            </w:r>
          </w:p>
          <w:p w14:paraId="3EEE1BBE" w14:textId="35AD50D1" w:rsidR="00B81200" w:rsidRPr="009D7E07" w:rsidRDefault="00B81200" w:rsidP="00B81200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7.2. «Смерть Ивана Ильича»</w:t>
            </w:r>
          </w:p>
          <w:p w14:paraId="4FAB1400" w14:textId="07A1542F" w:rsidR="00B81200" w:rsidRPr="009D7E07" w:rsidRDefault="00B81200" w:rsidP="00B81200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7.</w:t>
            </w:r>
            <w:r w:rsidR="00D70A94" w:rsidRPr="009D7E07">
              <w:rPr>
                <w:rFonts w:ascii="Times New Roman" w:hAnsi="Times New Roman"/>
                <w:sz w:val="24"/>
                <w:szCs w:val="24"/>
              </w:rPr>
              <w:t>3</w:t>
            </w:r>
            <w:r w:rsidRPr="009D7E07">
              <w:rPr>
                <w:rFonts w:ascii="Times New Roman" w:hAnsi="Times New Roman"/>
                <w:sz w:val="24"/>
                <w:szCs w:val="24"/>
              </w:rPr>
              <w:t>. «Три смерти»</w:t>
            </w:r>
          </w:p>
          <w:p w14:paraId="2E3B172C" w14:textId="2395B3E1" w:rsidR="00B81200" w:rsidRPr="009D7E07" w:rsidRDefault="00B81200" w:rsidP="00B8120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7.</w:t>
            </w:r>
            <w:r w:rsidR="00D70A94" w:rsidRPr="009D7E07">
              <w:rPr>
                <w:rFonts w:ascii="Times New Roman" w:hAnsi="Times New Roman"/>
                <w:sz w:val="24"/>
                <w:szCs w:val="24"/>
              </w:rPr>
              <w:t>4</w:t>
            </w:r>
            <w:r w:rsidRPr="009D7E07">
              <w:rPr>
                <w:rFonts w:ascii="Times New Roman" w:hAnsi="Times New Roman"/>
                <w:sz w:val="24"/>
                <w:szCs w:val="24"/>
              </w:rPr>
              <w:t>. «Записки сумасшедшего»: ужас за погибающую жизнь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B4D9" w14:textId="6788F847" w:rsidR="00B81200" w:rsidRPr="009D7E07" w:rsidRDefault="00936B4D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B5B5" w14:textId="15F51310" w:rsidR="00B81200" w:rsidRPr="009D7E07" w:rsidRDefault="00C4415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C888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D2D7" w14:textId="3310B9E6" w:rsidR="00B81200" w:rsidRPr="009D7E07" w:rsidRDefault="00936B4D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Просмотр кинофильма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35E3" w14:textId="23B88439" w:rsidR="00B81200" w:rsidRPr="009D7E07" w:rsidRDefault="00936B4D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E649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81200" w:rsidRPr="009D7E07" w14:paraId="6C2186C9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E35F" w14:textId="77777777" w:rsidR="00B81200" w:rsidRPr="009D7E07" w:rsidRDefault="00B81200" w:rsidP="00B81200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E07">
              <w:rPr>
                <w:rFonts w:ascii="Times New Roman" w:hAnsi="Times New Roman"/>
                <w:b/>
                <w:bCs/>
                <w:sz w:val="24"/>
                <w:szCs w:val="24"/>
              </w:rPr>
              <w:t>Тема 8. Визуальные образы смерти в искусстве</w:t>
            </w:r>
          </w:p>
          <w:p w14:paraId="6EFF736C" w14:textId="48EAD2D9" w:rsidR="00B81200" w:rsidRPr="009D7E07" w:rsidRDefault="00B81200" w:rsidP="00B8120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8.1. А. Дюрер: гравюры</w:t>
            </w:r>
          </w:p>
          <w:p w14:paraId="58FBF41D" w14:textId="02F2F52B" w:rsidR="00B81200" w:rsidRPr="009D7E07" w:rsidRDefault="00B81200" w:rsidP="00B8120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8.2. Э. Мунк: цвета смерти</w:t>
            </w:r>
          </w:p>
          <w:p w14:paraId="54D0DC5E" w14:textId="42576811" w:rsidR="00B81200" w:rsidRPr="009D7E07" w:rsidRDefault="00B81200" w:rsidP="00B8120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8.3. Ф. Кало: день мертвых</w:t>
            </w:r>
          </w:p>
          <w:p w14:paraId="69061E05" w14:textId="14897716" w:rsidR="00936B4D" w:rsidRPr="009D7E07" w:rsidRDefault="00936B4D" w:rsidP="00B8120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lastRenderedPageBreak/>
              <w:t>8.4. А. Тарковский «Жертвоприношение»</w:t>
            </w:r>
          </w:p>
          <w:p w14:paraId="60BE17F9" w14:textId="77777777" w:rsidR="00B81200" w:rsidRPr="009D7E07" w:rsidRDefault="00B81200" w:rsidP="00936B4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9627" w14:textId="1B5DE14C" w:rsidR="00B81200" w:rsidRPr="009D7E07" w:rsidRDefault="00215B61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492E" w14:textId="75E910B2" w:rsidR="00B81200" w:rsidRPr="009D7E07" w:rsidRDefault="00C4415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6306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9394" w14:textId="712F35E5" w:rsidR="00B81200" w:rsidRPr="009D7E07" w:rsidRDefault="00113C5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Изучение презентации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69A9" w14:textId="3B339132" w:rsidR="00B81200" w:rsidRPr="009D7E07" w:rsidRDefault="00113C5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24A83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81200" w:rsidRPr="009D7E07" w14:paraId="77B5D576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2891" w14:textId="77777777" w:rsidR="00B81200" w:rsidRPr="009D7E07" w:rsidRDefault="00B81200" w:rsidP="00B81200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E0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9. М. Хайдеггер: бытие к смерти  </w:t>
            </w:r>
          </w:p>
          <w:p w14:paraId="00E43864" w14:textId="267A1742" w:rsidR="00B81200" w:rsidRPr="009D7E07" w:rsidRDefault="00C4415E" w:rsidP="00B8120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9</w:t>
            </w:r>
            <w:r w:rsidR="00B81200" w:rsidRPr="009D7E07">
              <w:rPr>
                <w:rFonts w:ascii="Times New Roman" w:hAnsi="Times New Roman"/>
                <w:sz w:val="24"/>
                <w:szCs w:val="24"/>
              </w:rPr>
              <w:t>.1. Осознание смертности как услови</w:t>
            </w:r>
            <w:r w:rsidRPr="009D7E07">
              <w:rPr>
                <w:rFonts w:ascii="Times New Roman" w:hAnsi="Times New Roman"/>
                <w:sz w:val="24"/>
                <w:szCs w:val="24"/>
              </w:rPr>
              <w:t>я</w:t>
            </w:r>
            <w:r w:rsidR="00B81200" w:rsidRPr="009D7E07">
              <w:rPr>
                <w:rFonts w:ascii="Times New Roman" w:hAnsi="Times New Roman"/>
                <w:sz w:val="24"/>
                <w:szCs w:val="24"/>
              </w:rPr>
              <w:t xml:space="preserve"> подлинного существования </w:t>
            </w:r>
            <w:r w:rsidRPr="009D7E07">
              <w:rPr>
                <w:rFonts w:ascii="Times New Roman" w:hAnsi="Times New Roman"/>
                <w:sz w:val="24"/>
                <w:szCs w:val="24"/>
              </w:rPr>
              <w:t>и возможности обретения перспективы тотальности</w:t>
            </w:r>
            <w:r w:rsidR="00B81200" w:rsidRPr="009D7E0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E541597" w14:textId="52DE2C69" w:rsidR="00B81200" w:rsidRPr="009D7E07" w:rsidRDefault="00C4415E" w:rsidP="00B8120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9</w:t>
            </w:r>
            <w:r w:rsidR="00B81200" w:rsidRPr="009D7E07">
              <w:rPr>
                <w:rFonts w:ascii="Times New Roman" w:hAnsi="Times New Roman"/>
                <w:sz w:val="24"/>
                <w:szCs w:val="24"/>
              </w:rPr>
              <w:t>.2. Смерть всегда моя;</w:t>
            </w:r>
          </w:p>
          <w:p w14:paraId="7A81A40B" w14:textId="101BE58D" w:rsidR="00B81200" w:rsidRPr="009D7E07" w:rsidRDefault="00C4415E" w:rsidP="00B81200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9</w:t>
            </w:r>
            <w:r w:rsidR="00B81200" w:rsidRPr="009D7E07">
              <w:rPr>
                <w:rFonts w:ascii="Times New Roman" w:hAnsi="Times New Roman"/>
                <w:sz w:val="24"/>
                <w:szCs w:val="24"/>
              </w:rPr>
              <w:t>.3. Ужас и страх: связь со смертью</w:t>
            </w:r>
            <w:r w:rsidRPr="009D7E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3195" w14:textId="7B98EB62" w:rsidR="00B81200" w:rsidRPr="009D7E07" w:rsidRDefault="00215B61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DF712" w14:textId="09326C3C" w:rsidR="00B81200" w:rsidRPr="009D7E07" w:rsidRDefault="00C4415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547E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2F47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97E6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3BFB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81200" w:rsidRPr="009D7E07" w14:paraId="02A7F350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22EC" w14:textId="77777777" w:rsidR="00C4415E" w:rsidRPr="009D7E07" w:rsidRDefault="00C4415E" w:rsidP="00C4415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E07">
              <w:rPr>
                <w:rFonts w:ascii="Times New Roman" w:hAnsi="Times New Roman"/>
                <w:b/>
                <w:bCs/>
                <w:sz w:val="24"/>
                <w:szCs w:val="24"/>
              </w:rPr>
              <w:t>Тема 10. А.П. Платонов: смысл жизни в смерти</w:t>
            </w:r>
          </w:p>
          <w:p w14:paraId="279C7195" w14:textId="2BD10778" w:rsidR="00C4415E" w:rsidRPr="009D7E07" w:rsidRDefault="00C4415E" w:rsidP="00C4415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10.1. Рыба все знает о смерти;</w:t>
            </w:r>
          </w:p>
          <w:p w14:paraId="37BE1D4C" w14:textId="3F457395" w:rsidR="00C4415E" w:rsidRPr="009D7E07" w:rsidRDefault="00C4415E" w:rsidP="00C4415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10.2. «Котлован»: смерть в СССР;</w:t>
            </w:r>
          </w:p>
          <w:p w14:paraId="1376C0FB" w14:textId="615E073F" w:rsidR="00C4415E" w:rsidRPr="009D7E07" w:rsidRDefault="00C4415E" w:rsidP="00C4415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10.3. «Чевенгур»: смысл жизни в смерти;</w:t>
            </w:r>
          </w:p>
          <w:p w14:paraId="567DDD08" w14:textId="05C7FD0B" w:rsidR="00B81200" w:rsidRPr="009D7E07" w:rsidRDefault="00C4415E" w:rsidP="00C4415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10.4. «Ювенильное море»: соседство жизни и смерти.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5D77" w14:textId="348B1972" w:rsidR="00B81200" w:rsidRPr="009D7E07" w:rsidRDefault="00215B61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64BD" w14:textId="6E6EFF1A" w:rsidR="00B81200" w:rsidRPr="009D7E07" w:rsidRDefault="00C4415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7D94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6538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CFA4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8632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81200" w:rsidRPr="009D7E07" w14:paraId="6C5E1397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2B50" w14:textId="77777777" w:rsidR="00C4415E" w:rsidRPr="009D7E07" w:rsidRDefault="00C4415E" w:rsidP="00C4415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E0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11. Смерть как проблема </w:t>
            </w:r>
            <w:r w:rsidRPr="009D7E0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нравственной философии</w:t>
            </w:r>
          </w:p>
          <w:p w14:paraId="38F3656B" w14:textId="641BFDD4" w:rsidR="00C4415E" w:rsidRPr="009D7E07" w:rsidRDefault="00C4415E" w:rsidP="00C4415E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11.1. Смерть как абсолютное зло: опыт русской философии;</w:t>
            </w:r>
          </w:p>
          <w:p w14:paraId="6C868D0A" w14:textId="1B11E63B" w:rsidR="00C4415E" w:rsidRPr="009D7E07" w:rsidRDefault="00C4415E" w:rsidP="00C4415E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11.2. Оправдание существования зла в мире и в человеке</w:t>
            </w:r>
            <w:r w:rsidR="001812D5" w:rsidRPr="009D7E0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0DDAA4E" w14:textId="18BA13AB" w:rsidR="00C4415E" w:rsidRPr="009D7E07" w:rsidRDefault="00C4415E" w:rsidP="00C4415E">
            <w:pPr>
              <w:rPr>
                <w:rFonts w:ascii="Times New Roman" w:hAnsi="Times New Roman"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11.3. Смерть как благо: проклятие вечности</w:t>
            </w:r>
            <w:r w:rsidR="001812D5" w:rsidRPr="009D7E0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A29331C" w14:textId="35913D5F" w:rsidR="00B81200" w:rsidRPr="009D7E07" w:rsidRDefault="00C4415E" w:rsidP="00C4415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E07">
              <w:rPr>
                <w:rFonts w:ascii="Times New Roman" w:hAnsi="Times New Roman"/>
                <w:sz w:val="24"/>
                <w:szCs w:val="24"/>
              </w:rPr>
              <w:t>11.4. Бессмертие по эту и ту сторону бытия</w:t>
            </w:r>
            <w:r w:rsidR="001812D5" w:rsidRPr="009D7E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73FF" w14:textId="3AB01725" w:rsidR="00B81200" w:rsidRPr="009D7E07" w:rsidRDefault="00936B4D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A14E" w14:textId="333D8953" w:rsidR="00B81200" w:rsidRPr="009D7E07" w:rsidRDefault="00C4415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F27E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BEB7" w14:textId="7E3D2D12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3E63" w14:textId="0BF70B98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0F84" w14:textId="77777777" w:rsidR="00B81200" w:rsidRPr="009D7E07" w:rsidRDefault="00B812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F208E" w:rsidRPr="009D7E07" w14:paraId="0A3C9974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8E80" w14:textId="77777777" w:rsidR="005F208E" w:rsidRPr="009D7E07" w:rsidRDefault="00EC06E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 xml:space="preserve">Промежуточная аттестация: зачет 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A1CA" w14:textId="77777777" w:rsidR="005F208E" w:rsidRPr="009D7E07" w:rsidRDefault="005F208E" w:rsidP="00EE43CE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9254" w14:textId="77777777" w:rsidR="005F208E" w:rsidRPr="009D7E07" w:rsidRDefault="00EC06E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D7E07">
              <w:rPr>
                <w:rFonts w:ascii="Times New Roman" w:hAnsi="Times New Roman"/>
                <w:sz w:val="24"/>
              </w:rPr>
              <w:t>ХХ</w:t>
            </w:r>
            <w:r w:rsidRPr="009D7E07">
              <w:rPr>
                <w:rStyle w:val="a3"/>
                <w:rFonts w:ascii="Times New Roman" w:hAnsi="Times New Roman"/>
                <w:sz w:val="24"/>
              </w:rPr>
              <w:footnoteReference w:id="1"/>
            </w:r>
          </w:p>
        </w:tc>
      </w:tr>
      <w:tr w:rsidR="005F208E" w:rsidRPr="009D7E07" w14:paraId="63D4856C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B10F" w14:textId="77777777" w:rsidR="005F208E" w:rsidRPr="009D7E07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75F2" w14:textId="77777777" w:rsidR="005F208E" w:rsidRPr="009D7E07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BB87" w14:textId="77777777" w:rsidR="005F208E" w:rsidRPr="009D7E07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BF221" w14:textId="77777777" w:rsidR="005F208E" w:rsidRPr="009D7E07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9D7E07"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14:paraId="6B0F6B3B" w14:textId="77777777" w:rsidR="005F208E" w:rsidRPr="009D7E07" w:rsidRDefault="005F208E">
      <w:pPr>
        <w:rPr>
          <w:rFonts w:ascii="Times New Roman" w:hAnsi="Times New Roman"/>
          <w:i/>
          <w:sz w:val="20"/>
        </w:rPr>
      </w:pPr>
    </w:p>
    <w:p w14:paraId="49919EF5" w14:textId="77777777" w:rsidR="005F208E" w:rsidRPr="009D7E07" w:rsidRDefault="005F208E">
      <w:pPr>
        <w:rPr>
          <w:rFonts w:ascii="Times New Roman" w:hAnsi="Times New Roman"/>
          <w:sz w:val="24"/>
        </w:rPr>
      </w:pPr>
    </w:p>
    <w:p w14:paraId="728C05D3" w14:textId="05EF3107" w:rsidR="005F208E" w:rsidRPr="009D7E07" w:rsidRDefault="00775204">
      <w:pPr>
        <w:rPr>
          <w:rFonts w:ascii="Times New Roman" w:hAnsi="Times New Roman"/>
          <w:sz w:val="24"/>
          <w:szCs w:val="24"/>
        </w:rPr>
      </w:pPr>
      <w:r w:rsidRPr="009D7E07">
        <w:rPr>
          <w:rFonts w:ascii="Times New Roman" w:hAnsi="Times New Roman"/>
          <w:sz w:val="24"/>
        </w:rPr>
        <w:t>5</w:t>
      </w:r>
      <w:r w:rsidR="00EC06EC" w:rsidRPr="009D7E07">
        <w:rPr>
          <w:rFonts w:ascii="Times New Roman" w:hAnsi="Times New Roman"/>
          <w:sz w:val="24"/>
        </w:rPr>
        <w:t xml:space="preserve">. </w:t>
      </w:r>
      <w:r w:rsidR="00EC06EC" w:rsidRPr="009D7E07">
        <w:rPr>
          <w:rFonts w:ascii="Times New Roman" w:hAnsi="Times New Roman"/>
          <w:sz w:val="24"/>
          <w:szCs w:val="24"/>
        </w:rPr>
        <w:t>Фонд оценочных средств для оценивания результатов обучения по курсу:</w:t>
      </w:r>
    </w:p>
    <w:p w14:paraId="00C87448" w14:textId="15EA39BC" w:rsidR="005F208E" w:rsidRPr="009D7E07" w:rsidRDefault="00EC06EC" w:rsidP="00EE43CE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D7E07">
        <w:rPr>
          <w:rFonts w:ascii="Times New Roman" w:hAnsi="Times New Roman"/>
          <w:sz w:val="24"/>
          <w:szCs w:val="24"/>
        </w:rPr>
        <w:t>Типовые задания и иные материалы, необходимые для оценки результатов обучения:</w:t>
      </w:r>
      <w:r w:rsidR="00EE43CE" w:rsidRPr="009D7E07">
        <w:rPr>
          <w:rFonts w:ascii="Times New Roman" w:hAnsi="Times New Roman"/>
          <w:sz w:val="24"/>
          <w:szCs w:val="24"/>
        </w:rPr>
        <w:t xml:space="preserve"> </w:t>
      </w:r>
      <w:r w:rsidR="006C1EFB" w:rsidRPr="009D7E07">
        <w:rPr>
          <w:rFonts w:ascii="Times New Roman" w:hAnsi="Times New Roman"/>
          <w:sz w:val="24"/>
          <w:szCs w:val="24"/>
        </w:rPr>
        <w:t>письменные о</w:t>
      </w:r>
      <w:r w:rsidR="00507602" w:rsidRPr="009D7E07">
        <w:rPr>
          <w:rFonts w:ascii="Times New Roman" w:hAnsi="Times New Roman"/>
          <w:sz w:val="24"/>
          <w:szCs w:val="24"/>
        </w:rPr>
        <w:t>тветы на вопросы по курсу.</w:t>
      </w:r>
    </w:p>
    <w:p w14:paraId="2C2B2C67" w14:textId="77777777" w:rsidR="008A1DDC" w:rsidRPr="009D7E07" w:rsidRDefault="00EC06EC" w:rsidP="008A1DDC">
      <w:pPr>
        <w:pStyle w:val="a4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 w:rsidRPr="009D7E07">
        <w:rPr>
          <w:rFonts w:ascii="Times New Roman" w:hAnsi="Times New Roman"/>
          <w:sz w:val="24"/>
          <w:szCs w:val="24"/>
        </w:rPr>
        <w:t>Шкала и критерии оценивания</w:t>
      </w:r>
      <w:r w:rsidR="002D7A3A" w:rsidRPr="009D7E07">
        <w:rPr>
          <w:rFonts w:ascii="Times New Roman" w:hAnsi="Times New Roman"/>
          <w:sz w:val="24"/>
          <w:szCs w:val="24"/>
        </w:rPr>
        <w:t>: зачетная система, учитывающая посещаемость лекций (пропуск не более 30% занятий без справки)</w:t>
      </w:r>
      <w:r w:rsidR="00507602" w:rsidRPr="009D7E07">
        <w:rPr>
          <w:rFonts w:ascii="Times New Roman" w:hAnsi="Times New Roman"/>
          <w:sz w:val="24"/>
          <w:szCs w:val="24"/>
        </w:rPr>
        <w:t xml:space="preserve"> и </w:t>
      </w:r>
      <w:r w:rsidR="002D7A3A" w:rsidRPr="009D7E07">
        <w:rPr>
          <w:rFonts w:ascii="Times New Roman" w:hAnsi="Times New Roman"/>
          <w:sz w:val="24"/>
          <w:szCs w:val="24"/>
        </w:rPr>
        <w:t xml:space="preserve">результаты </w:t>
      </w:r>
      <w:r w:rsidR="00507602" w:rsidRPr="009D7E07">
        <w:rPr>
          <w:rFonts w:ascii="Times New Roman" w:hAnsi="Times New Roman"/>
          <w:sz w:val="24"/>
          <w:szCs w:val="24"/>
        </w:rPr>
        <w:t>ответов на вопросы к зачету.</w:t>
      </w:r>
    </w:p>
    <w:p w14:paraId="0D78FB99" w14:textId="407D90DC" w:rsidR="008A1DDC" w:rsidRPr="009D7E07" w:rsidRDefault="008A1DDC" w:rsidP="008A1DDC">
      <w:pPr>
        <w:pStyle w:val="a4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 w:rsidRPr="009D7E07">
        <w:rPr>
          <w:rFonts w:ascii="Times New Roman" w:hAnsi="Times New Roman"/>
          <w:sz w:val="24"/>
          <w:szCs w:val="24"/>
        </w:rPr>
        <w:t>Список вопросов к зачету по МФК «Смерть как проблема философской антропологии»</w:t>
      </w:r>
    </w:p>
    <w:p w14:paraId="7558DFF1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1. Почему мысль о смерти – это всегда псевдомысль?</w:t>
      </w:r>
    </w:p>
    <w:p w14:paraId="6D9405B4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2. Изменение представлений о смерти (По Ф. Арьесу)</w:t>
      </w:r>
    </w:p>
    <w:p w14:paraId="62ABAC78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3.</w:t>
      </w:r>
      <w:r w:rsidRPr="009D7E07">
        <w:rPr>
          <w:color w:val="000000" w:themeColor="text1"/>
        </w:rPr>
        <w:t> </w:t>
      </w:r>
      <w:r w:rsidRPr="009D7E07">
        <w:rPr>
          <w:color w:val="000000" w:themeColor="text1"/>
          <w:lang w:val="ru-RU"/>
        </w:rPr>
        <w:t>Символы смерти в гравюрах А. Дюрера</w:t>
      </w:r>
    </w:p>
    <w:p w14:paraId="6F046EF4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4. Краски смерти в живописи Э. Мунка</w:t>
      </w:r>
    </w:p>
    <w:p w14:paraId="18216E0B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5. Г. Гольбейн-мл. «Мертвый Христос во гробу»: философское осмысление введения картины Ф.М. Достоевским в роман «Идиот»</w:t>
      </w:r>
    </w:p>
    <w:p w14:paraId="558768F2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6.</w:t>
      </w:r>
      <w:r w:rsidRPr="009D7E07">
        <w:rPr>
          <w:color w:val="000000" w:themeColor="text1"/>
        </w:rPr>
        <w:t> </w:t>
      </w:r>
      <w:r w:rsidRPr="009D7E07">
        <w:rPr>
          <w:color w:val="000000" w:themeColor="text1"/>
          <w:lang w:val="ru-RU"/>
        </w:rPr>
        <w:t>Самоубийство как проблема философской антропологии</w:t>
      </w:r>
    </w:p>
    <w:p w14:paraId="46D1FAA8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lastRenderedPageBreak/>
        <w:t>7. Смертная казнь: варианты осмысления (на примере любого из рассмотренных в курсе авторов)</w:t>
      </w:r>
    </w:p>
    <w:p w14:paraId="0089EAB5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8.</w:t>
      </w:r>
      <w:r w:rsidRPr="009D7E07">
        <w:rPr>
          <w:color w:val="000000" w:themeColor="text1"/>
        </w:rPr>
        <w:t> </w:t>
      </w:r>
      <w:r w:rsidRPr="009D7E07">
        <w:rPr>
          <w:color w:val="000000" w:themeColor="text1"/>
          <w:lang w:val="ru-RU"/>
        </w:rPr>
        <w:t>Г.К. Честертон: крик богооставленности</w:t>
      </w:r>
    </w:p>
    <w:p w14:paraId="45FDD5E7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9.</w:t>
      </w:r>
      <w:r w:rsidRPr="009D7E07">
        <w:rPr>
          <w:color w:val="000000" w:themeColor="text1"/>
        </w:rPr>
        <w:t> </w:t>
      </w:r>
      <w:r w:rsidRPr="009D7E07">
        <w:rPr>
          <w:color w:val="000000" w:themeColor="text1"/>
          <w:lang w:val="ru-RU"/>
        </w:rPr>
        <w:t xml:space="preserve"> Ф. Ницше: парадокс Бога на кресте</w:t>
      </w:r>
    </w:p>
    <w:p w14:paraId="3603E8F2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10.</w:t>
      </w:r>
      <w:r w:rsidRPr="009D7E07">
        <w:rPr>
          <w:color w:val="000000" w:themeColor="text1"/>
        </w:rPr>
        <w:t> </w:t>
      </w:r>
      <w:r w:rsidRPr="009D7E07">
        <w:rPr>
          <w:color w:val="000000" w:themeColor="text1"/>
          <w:lang w:val="ru-RU"/>
        </w:rPr>
        <w:t>Осмысление смерти в киноискусстве (на примере любого из рассмотренных в курсе фильмов)</w:t>
      </w:r>
    </w:p>
    <w:p w14:paraId="4F0C4BAD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11. Танатологическая оптика Л.Н. Толстого</w:t>
      </w:r>
    </w:p>
    <w:p w14:paraId="25C01BCB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12. Ф. Кало: мексиканский излом и день мертвых</w:t>
      </w:r>
    </w:p>
    <w:p w14:paraId="55F6FC75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13. Хайдеггер: смерть как условие подлинности</w:t>
      </w:r>
    </w:p>
    <w:p w14:paraId="7F3FF9CE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14. Смерть как абсолютное зло: опыт русской философии</w:t>
      </w:r>
    </w:p>
    <w:p w14:paraId="545F43DA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15.</w:t>
      </w:r>
      <w:r w:rsidRPr="009D7E07">
        <w:rPr>
          <w:color w:val="000000" w:themeColor="text1"/>
        </w:rPr>
        <w:t> </w:t>
      </w:r>
      <w:r w:rsidRPr="009D7E07">
        <w:rPr>
          <w:color w:val="000000" w:themeColor="text1"/>
          <w:lang w:val="ru-RU"/>
        </w:rPr>
        <w:t>Антропологическое самоубийство</w:t>
      </w:r>
    </w:p>
    <w:p w14:paraId="65BAF150" w14:textId="77777777" w:rsidR="008A1DDC" w:rsidRPr="009D7E07" w:rsidRDefault="008A1DDC" w:rsidP="008A1DDC">
      <w:pPr>
        <w:pStyle w:val="af5"/>
        <w:spacing w:before="0" w:beforeAutospacing="0" w:after="0" w:afterAutospacing="0" w:line="276" w:lineRule="auto"/>
        <w:ind w:left="720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16.</w:t>
      </w:r>
      <w:r w:rsidRPr="009D7E07">
        <w:rPr>
          <w:color w:val="000000" w:themeColor="text1"/>
        </w:rPr>
        <w:t> </w:t>
      </w:r>
      <w:r w:rsidRPr="009D7E07">
        <w:rPr>
          <w:color w:val="000000" w:themeColor="text1"/>
          <w:lang w:val="ru-RU"/>
        </w:rPr>
        <w:t xml:space="preserve">Танатология А.П. Платонова </w:t>
      </w:r>
    </w:p>
    <w:p w14:paraId="52493F88" w14:textId="77777777" w:rsidR="008A1DDC" w:rsidRPr="009D7E07" w:rsidRDefault="008A1DDC" w:rsidP="008A1DDC">
      <w:pPr>
        <w:rPr>
          <w:rFonts w:ascii="Times New Roman" w:hAnsi="Times New Roman"/>
          <w:i/>
          <w:sz w:val="24"/>
        </w:rPr>
      </w:pPr>
    </w:p>
    <w:p w14:paraId="13687660" w14:textId="77777777" w:rsidR="005F208E" w:rsidRPr="009D7E07" w:rsidRDefault="005F208E" w:rsidP="008A1DDC">
      <w:pPr>
        <w:rPr>
          <w:rFonts w:ascii="Times New Roman" w:hAnsi="Times New Roman"/>
          <w:i/>
          <w:sz w:val="24"/>
        </w:rPr>
      </w:pPr>
    </w:p>
    <w:p w14:paraId="07E964BE" w14:textId="77777777" w:rsidR="00775204" w:rsidRPr="009D7E07" w:rsidRDefault="00775204" w:rsidP="008A1DDC">
      <w:pPr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t>6</w:t>
      </w:r>
      <w:r w:rsidR="00EC06EC" w:rsidRPr="009D7E07">
        <w:rPr>
          <w:rFonts w:ascii="Times New Roman" w:hAnsi="Times New Roman"/>
          <w:sz w:val="24"/>
        </w:rPr>
        <w:t>. Ресурсное обеспечение:</w:t>
      </w:r>
      <w:r w:rsidRPr="009D7E07">
        <w:rPr>
          <w:rFonts w:ascii="Times New Roman" w:hAnsi="Times New Roman"/>
          <w:sz w:val="24"/>
        </w:rPr>
        <w:t xml:space="preserve"> </w:t>
      </w:r>
    </w:p>
    <w:p w14:paraId="62A39C69" w14:textId="4E2F4EA8" w:rsidR="005F208E" w:rsidRPr="009D7E07" w:rsidRDefault="00EC06EC" w:rsidP="008A1DDC">
      <w:pPr>
        <w:pStyle w:val="a4"/>
        <w:numPr>
          <w:ilvl w:val="0"/>
          <w:numId w:val="5"/>
        </w:numPr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  <w:szCs w:val="24"/>
        </w:rPr>
        <w:t>Перечень основной и дополнительной учебной литературы</w:t>
      </w:r>
      <w:r w:rsidR="00775204" w:rsidRPr="009D7E07">
        <w:rPr>
          <w:rFonts w:ascii="Times New Roman" w:hAnsi="Times New Roman"/>
          <w:sz w:val="24"/>
          <w:szCs w:val="24"/>
        </w:rPr>
        <w:t>:</w:t>
      </w:r>
    </w:p>
    <w:p w14:paraId="42BB9255" w14:textId="201AE1DB" w:rsidR="00B01651" w:rsidRPr="009D7E07" w:rsidRDefault="00B01651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t xml:space="preserve">Алигьери, Данте. Божественная комедия / Данте Алигьери ; перевод с итальянского М. Л. Лозинского. — Москва : Эксмо, 2020. — 640 с. — (Всемирная литература). </w:t>
      </w:r>
    </w:p>
    <w:p w14:paraId="77147AA0" w14:textId="44EC9276" w:rsidR="00775204" w:rsidRPr="009D7E07" w:rsidRDefault="00775204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t>Андреев Л. Рассказ о семи повешенных. Москва: Эксмо, 2024.</w:t>
      </w:r>
    </w:p>
    <w:p w14:paraId="67B134CC" w14:textId="77777777" w:rsidR="00775204" w:rsidRPr="009D7E07" w:rsidRDefault="00775204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t>Антоний, митр. Сурожский. Человек перед Богом. Москва: Центр по изучению религий, 1995.</w:t>
      </w:r>
    </w:p>
    <w:p w14:paraId="14436CE0" w14:textId="77777777" w:rsidR="00775204" w:rsidRPr="009D7E07" w:rsidRDefault="00775204" w:rsidP="008A1DDC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Бердяев Н.А. Самопознание / Смысл истории; Русская идея; Самопознание: философские труды. СПб.: Азбука, Азбука-Аттикус, 2022. С. 405-726.</w:t>
      </w:r>
    </w:p>
    <w:p w14:paraId="012FC8CC" w14:textId="687D2B7E" w:rsidR="00580E00" w:rsidRPr="009D7E07" w:rsidRDefault="00580E00" w:rsidP="008A1DDC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Библия : книги Священного Писания Ветхого и Нового Завета : в Синодальном переводе : с параллельными местами и приложениями. — Москва : Российское Библейское Общество, 2022. — 1324, [10] с. : цв. карты.</w:t>
      </w:r>
    </w:p>
    <w:p w14:paraId="79B47D07" w14:textId="4B9A8010" w:rsidR="00775204" w:rsidRPr="009D7E07" w:rsidRDefault="00775204" w:rsidP="008A1DDC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Бодрийяр Ж. Символический обмен и смерть. М.: РИПОЛ классик, 2021. 512 с.</w:t>
      </w:r>
    </w:p>
    <w:p w14:paraId="1C2D6377" w14:textId="77777777" w:rsidR="00775204" w:rsidRPr="009D7E07" w:rsidRDefault="00775204" w:rsidP="008A1DDC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Бородай Ю. Эротика – смерть –табу. Введение; Очерк 1, 5, раздел из заключения.</w:t>
      </w:r>
    </w:p>
    <w:p w14:paraId="144D91B1" w14:textId="77777777" w:rsidR="00775204" w:rsidRPr="009D7E07" w:rsidRDefault="00775204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</w:rPr>
      </w:pPr>
      <w:r w:rsidRPr="009D7E07">
        <w:rPr>
          <w:rFonts w:ascii="Times New Roman" w:hAnsi="Times New Roman"/>
          <w:sz w:val="24"/>
          <w:szCs w:val="24"/>
        </w:rPr>
        <w:t xml:space="preserve">Булгаков С.Н. Софиология смерти / Тихие думы. Москва: Республика, 1996, </w:t>
      </w:r>
      <w:r w:rsidRPr="009D7E07">
        <w:rPr>
          <w:rFonts w:ascii="Times New Roman" w:hAnsi="Times New Roman"/>
          <w:sz w:val="24"/>
          <w:szCs w:val="24"/>
          <w:lang w:val="en-US"/>
        </w:rPr>
        <w:t>C</w:t>
      </w:r>
      <w:r w:rsidRPr="009D7E07">
        <w:rPr>
          <w:rFonts w:ascii="Times New Roman" w:hAnsi="Times New Roman"/>
          <w:sz w:val="24"/>
          <w:szCs w:val="24"/>
        </w:rPr>
        <w:t>. 273-307.</w:t>
      </w:r>
    </w:p>
    <w:p w14:paraId="45738E75" w14:textId="244F00D3" w:rsidR="00AD5AB1" w:rsidRPr="009D7E07" w:rsidRDefault="00AD5AB1" w:rsidP="008A1DDC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Буррус, Кристина. Viva la Фрида. Жизнь Фриды Кало в дневниках и фотографиях / Кристина Буррус ; перевод с французского Н. Истоминой. — Москва : Манн, Иванов и Фербер, 2019. — 175 с. : ил.</w:t>
      </w:r>
    </w:p>
    <w:p w14:paraId="7EDAF562" w14:textId="4C53C9DA" w:rsidR="00775204" w:rsidRPr="009D7E07" w:rsidRDefault="00775204" w:rsidP="008A1DDC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Варава В.В. Смерть как проблема нравственной философии. Диссертация на соискание ученой степени доктора философских наук. Тула, 2005. 451 с.</w:t>
      </w:r>
    </w:p>
    <w:p w14:paraId="3104B8BF" w14:textId="77777777" w:rsidR="00775204" w:rsidRPr="009D7E07" w:rsidRDefault="00775204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lastRenderedPageBreak/>
        <w:t>Горький М. Литературные портреты. Мн.: Нар. Асвета, 1986; 352 с.</w:t>
      </w:r>
    </w:p>
    <w:p w14:paraId="61E82CE5" w14:textId="3980397C" w:rsidR="00775204" w:rsidRPr="009D7E07" w:rsidRDefault="00775204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t xml:space="preserve">Гюго В. Один день из приговоренного к смерти. АСТ, 2024. 320 с. </w:t>
      </w:r>
    </w:p>
    <w:p w14:paraId="230F3F02" w14:textId="77777777" w:rsidR="00775204" w:rsidRPr="009D7E07" w:rsidRDefault="00775204" w:rsidP="008A1DDC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Достоевский Ф.М. Идиот: роман. Москва: Эксмо, 2021. 800 с.</w:t>
      </w:r>
    </w:p>
    <w:p w14:paraId="1AF10632" w14:textId="77777777" w:rsidR="00775204" w:rsidRPr="009D7E07" w:rsidRDefault="00775204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</w:rPr>
      </w:pPr>
      <w:r w:rsidRPr="009D7E07">
        <w:rPr>
          <w:rFonts w:ascii="Times New Roman" w:hAnsi="Times New Roman"/>
          <w:sz w:val="24"/>
          <w:szCs w:val="24"/>
        </w:rPr>
        <w:t xml:space="preserve">Достоевский Ф.М. Из архива Ф.М. Достоевского. Идиот. Неизданные материалы. Москва: Государственное издательство художественной литературы, 1931. </w:t>
      </w:r>
    </w:p>
    <w:p w14:paraId="62625F4A" w14:textId="6849528C" w:rsidR="00AD5AB1" w:rsidRPr="009D7E07" w:rsidRDefault="00AD5AB1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79"/>
        <w:textAlignment w:val="baseline"/>
        <w:rPr>
          <w:sz w:val="24"/>
        </w:rPr>
      </w:pPr>
      <w:r w:rsidRPr="009D7E07">
        <w:rPr>
          <w:sz w:val="24"/>
        </w:rPr>
        <w:t>Дюрер, Альбрехт. Дневники и письма / Альбрехт Дюрер ; перевод с ранневерхненемецкого Ц. Г. Нессельштраус. — Москва : АСТ, 2021. — 416 с. : ил. — (Биографии выдающихся личностей).</w:t>
      </w:r>
    </w:p>
    <w:p w14:paraId="46749A4F" w14:textId="2E789113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79"/>
        <w:textAlignment w:val="baseline"/>
        <w:rPr>
          <w:sz w:val="24"/>
        </w:rPr>
      </w:pPr>
      <w:r w:rsidRPr="009D7E07">
        <w:rPr>
          <w:sz w:val="24"/>
        </w:rPr>
        <w:t xml:space="preserve">Игнатий (Брянчанинов), епископ. Слово о смерти / епископ Игнатий Брянчанинов. – М. : </w:t>
      </w:r>
      <w:r w:rsidRPr="009D7E07">
        <w:rPr>
          <w:sz w:val="24"/>
          <w:lang w:val="en-US"/>
        </w:rPr>
        <w:t>P</w:t>
      </w:r>
      <w:r w:rsidRPr="009D7E07">
        <w:rPr>
          <w:sz w:val="24"/>
        </w:rPr>
        <w:t>.</w:t>
      </w:r>
      <w:r w:rsidRPr="009D7E07">
        <w:rPr>
          <w:sz w:val="24"/>
          <w:lang w:val="en-US"/>
        </w:rPr>
        <w:t>S</w:t>
      </w:r>
      <w:r w:rsidRPr="009D7E07">
        <w:rPr>
          <w:sz w:val="24"/>
        </w:rPr>
        <w:t>., 1991. – 320 с.</w:t>
      </w:r>
    </w:p>
    <w:p w14:paraId="0250997A" w14:textId="77777777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79"/>
        <w:textAlignment w:val="baseline"/>
        <w:rPr>
          <w:sz w:val="24"/>
        </w:rPr>
      </w:pPr>
      <w:r w:rsidRPr="009D7E07">
        <w:rPr>
          <w:sz w:val="24"/>
        </w:rPr>
        <w:t xml:space="preserve">Иоанн (Смоленский), епископ. Тайна смерти / епископ Иоанн (Смоленский) // Домашняя беседа. – Санкт-петербург, 1869. – Выпуск 48. – С. 1215-1220. </w:t>
      </w:r>
    </w:p>
    <w:p w14:paraId="691C8973" w14:textId="77777777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82"/>
        <w:contextualSpacing w:val="0"/>
        <w:textAlignment w:val="baseline"/>
        <w:rPr>
          <w:sz w:val="24"/>
        </w:rPr>
      </w:pPr>
      <w:r w:rsidRPr="009D7E07">
        <w:rPr>
          <w:sz w:val="24"/>
        </w:rPr>
        <w:t xml:space="preserve"> Исаев С.А. Теология смерти: Очерки протестантского модернизма /      С.А. Исаев. – М. : Политиздат, 1991. – 236 с.</w:t>
      </w:r>
    </w:p>
    <w:p w14:paraId="06D20076" w14:textId="77777777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79"/>
        <w:textAlignment w:val="baseline"/>
        <w:rPr>
          <w:sz w:val="24"/>
        </w:rPr>
      </w:pPr>
      <w:r w:rsidRPr="009D7E07">
        <w:rPr>
          <w:sz w:val="24"/>
        </w:rPr>
        <w:t>Исупов К.Г. Русская философская танатология / К.Г. Исупов // Вопросы философии. – 1994. - № 3. – С. 106-115.</w:t>
      </w:r>
    </w:p>
    <w:p w14:paraId="416866C4" w14:textId="77777777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before="160" w:line="276" w:lineRule="auto"/>
        <w:ind w:right="-79"/>
        <w:textAlignment w:val="baseline"/>
        <w:rPr>
          <w:rFonts w:eastAsia="Batang"/>
          <w:sz w:val="24"/>
        </w:rPr>
      </w:pPr>
      <w:r w:rsidRPr="009D7E07">
        <w:rPr>
          <w:sz w:val="24"/>
        </w:rPr>
        <w:t xml:space="preserve"> Карсавин Л.П. Поэма о смерти / Л.П. Карсавин //Религиозно-философские сочинения. Т.1.– М. : Ренессанс, 1992. – С. 235-306.</w:t>
      </w:r>
    </w:p>
    <w:p w14:paraId="5D3B3402" w14:textId="77777777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82"/>
        <w:contextualSpacing w:val="0"/>
        <w:textAlignment w:val="baseline"/>
        <w:rPr>
          <w:rFonts w:eastAsia="Batang"/>
          <w:sz w:val="24"/>
        </w:rPr>
      </w:pPr>
      <w:r w:rsidRPr="009D7E07">
        <w:rPr>
          <w:rFonts w:eastAsia="Batang"/>
          <w:sz w:val="24"/>
        </w:rPr>
        <w:t>Кафка Ф. Приговор // Замок. Превращение. Процесс. М.: Иностранка, Азбука, Азбука-Аттикус, 2021. С. 721-730.</w:t>
      </w:r>
    </w:p>
    <w:p w14:paraId="43472384" w14:textId="77777777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82"/>
        <w:contextualSpacing w:val="0"/>
        <w:textAlignment w:val="baseline"/>
        <w:rPr>
          <w:rFonts w:eastAsia="Batang"/>
          <w:sz w:val="24"/>
        </w:rPr>
      </w:pPr>
      <w:r w:rsidRPr="009D7E07">
        <w:rPr>
          <w:rFonts w:eastAsia="Batang"/>
          <w:sz w:val="24"/>
        </w:rPr>
        <w:t>Кафка Ф. Процесс // Замок. Превращение. Процесс. М.: Иностранка, Азбука, Азбука-Аттикус, 2021. С. 229-421.</w:t>
      </w:r>
    </w:p>
    <w:p w14:paraId="1B2A6349" w14:textId="77777777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82"/>
        <w:contextualSpacing w:val="0"/>
        <w:textAlignment w:val="baseline"/>
        <w:rPr>
          <w:rFonts w:eastAsia="Batang"/>
          <w:sz w:val="24"/>
        </w:rPr>
      </w:pPr>
      <w:r w:rsidRPr="009D7E07">
        <w:rPr>
          <w:rFonts w:eastAsia="Batang"/>
          <w:sz w:val="24"/>
        </w:rPr>
        <w:t xml:space="preserve">Клеман К.Х. Жизнь мертвых в религиях человечества / К.Х. Клеман. – М. : </w:t>
      </w:r>
      <w:r w:rsidRPr="009D7E07">
        <w:rPr>
          <w:rFonts w:eastAsia="Batang"/>
          <w:sz w:val="24"/>
          <w:lang w:val="en-US"/>
        </w:rPr>
        <w:t>Intrada</w:t>
      </w:r>
      <w:r w:rsidRPr="009D7E07">
        <w:rPr>
          <w:rFonts w:eastAsia="Batang"/>
          <w:sz w:val="24"/>
        </w:rPr>
        <w:t>, 2002. – 223 с.</w:t>
      </w:r>
    </w:p>
    <w:p w14:paraId="442FA350" w14:textId="77777777" w:rsidR="00775204" w:rsidRPr="009D7E07" w:rsidRDefault="00775204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</w:rPr>
      </w:pPr>
      <w:r w:rsidRPr="009D7E07">
        <w:rPr>
          <w:rFonts w:ascii="Times New Roman" w:hAnsi="Times New Roman"/>
          <w:sz w:val="24"/>
          <w:szCs w:val="24"/>
        </w:rPr>
        <w:t>Кристева Ю. Черное солнце. Депрессия и меланхолия. Москва: Когито-центр, 2010.</w:t>
      </w:r>
    </w:p>
    <w:p w14:paraId="72990BF3" w14:textId="77777777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82"/>
        <w:contextualSpacing w:val="0"/>
        <w:textAlignment w:val="baseline"/>
        <w:rPr>
          <w:rFonts w:eastAsia="Batang"/>
          <w:sz w:val="24"/>
        </w:rPr>
      </w:pPr>
      <w:r w:rsidRPr="009D7E07">
        <w:rPr>
          <w:sz w:val="24"/>
        </w:rPr>
        <w:t xml:space="preserve"> Лотман Ю.М. Смерть как проблема сюжета / Ю.М Лотман // Ю.М. Лотман и тартуско-московская семиотическая школа. – М. : Гнозис, 1994. – С. 417-432.</w:t>
      </w:r>
    </w:p>
    <w:p w14:paraId="57C09ACE" w14:textId="0E111DBA" w:rsidR="00AD5AB1" w:rsidRPr="009D7E07" w:rsidRDefault="00AD5AB1" w:rsidP="008A1DDC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contextualSpacing/>
        <w:textAlignment w:val="baseline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Мунк, Эдвард. Дневники и письма / Эдвард Мунк ; перевод с норвежского Е. С. Рачинской, М. Макаридиной, Е. Воробьевой. — Москва : АСТ : ОГИЗ, 2021. — 352 с. : ил. — (Великие художники. От первого лица).</w:t>
      </w:r>
    </w:p>
    <w:p w14:paraId="7E764116" w14:textId="74F78BF1" w:rsidR="00775204" w:rsidRPr="009D7E07" w:rsidRDefault="00775204" w:rsidP="008A1DDC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contextualSpacing/>
        <w:textAlignment w:val="baseline"/>
        <w:rPr>
          <w:color w:val="000000" w:themeColor="text1"/>
          <w:lang w:val="ru-RU"/>
        </w:rPr>
      </w:pPr>
      <w:r w:rsidRPr="009D7E07">
        <w:rPr>
          <w:color w:val="000000" w:themeColor="text1"/>
          <w:lang w:val="ru-RU"/>
        </w:rPr>
        <w:t>Набоков В.В. Приглашение на казнь // Малое собрание сочинений. – СПб.: Азбука, Азбука-Аттикус, 2020. 672 с.</w:t>
      </w:r>
    </w:p>
    <w:p w14:paraId="19ABD3EB" w14:textId="77777777" w:rsidR="00775204" w:rsidRPr="009D7E07" w:rsidRDefault="00775204" w:rsidP="008A1DDC">
      <w:pPr>
        <w:pStyle w:val="a4"/>
        <w:numPr>
          <w:ilvl w:val="0"/>
          <w:numId w:val="1"/>
        </w:numPr>
        <w:spacing w:before="50" w:after="16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t>Ницше Ф. Генеалогия морали // Падение кумиров. СПб.: Азбука, Азбука-Аттикус, 2023.  С. 285-416.</w:t>
      </w:r>
    </w:p>
    <w:p w14:paraId="6FED99A3" w14:textId="77777777" w:rsidR="00775204" w:rsidRPr="009D7E07" w:rsidRDefault="00775204" w:rsidP="008A1DDC">
      <w:pPr>
        <w:pStyle w:val="a4"/>
        <w:numPr>
          <w:ilvl w:val="0"/>
          <w:numId w:val="1"/>
        </w:numPr>
        <w:spacing w:before="50" w:after="16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t>Платонов, А. Котлован // Чевенгур. Сокровенный человек. Котлован : роман,, повести, рассказы / А. Платонов. – СПб. : Азбука, Азбука-Аттикус, 2022. С. 449-558. – (Русская литература. Большие книги).</w:t>
      </w:r>
    </w:p>
    <w:p w14:paraId="092BF60F" w14:textId="77777777" w:rsidR="00775204" w:rsidRPr="009D7E07" w:rsidRDefault="00775204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t>Платонов, А. Чевенгур // Чевенгур. Сокровенный человек. Котлован : роман,, повести, рассказы / А. Платонов. – СПб.: Азбука, Азбука-Аттикус, 2022. С. 5-376. – (Русская литература. Большие книги).</w:t>
      </w:r>
    </w:p>
    <w:p w14:paraId="768B49E1" w14:textId="425F6D04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82"/>
        <w:contextualSpacing w:val="0"/>
        <w:textAlignment w:val="baseline"/>
        <w:rPr>
          <w:sz w:val="24"/>
        </w:rPr>
      </w:pPr>
      <w:r w:rsidRPr="009D7E07">
        <w:rPr>
          <w:sz w:val="24"/>
        </w:rPr>
        <w:t>Плотин. О бессмертии души / Плотин // Вопр. философии. – 1994. - №3. – С. 155-173.</w:t>
      </w:r>
    </w:p>
    <w:p w14:paraId="47EE2E3C" w14:textId="77777777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82"/>
        <w:contextualSpacing w:val="0"/>
        <w:textAlignment w:val="baseline"/>
        <w:rPr>
          <w:sz w:val="24"/>
        </w:rPr>
      </w:pPr>
      <w:r w:rsidRPr="009D7E07">
        <w:rPr>
          <w:sz w:val="24"/>
        </w:rPr>
        <w:t>Розанов В.В. Смерть … и что за нею / В.В. Розанов // Смерть. Альманах. – СПб. Из-во «Нов. журнал для всех», 1910. – С. 249-265.</w:t>
      </w:r>
    </w:p>
    <w:p w14:paraId="52B1A680" w14:textId="77777777" w:rsidR="00775204" w:rsidRPr="009D7E07" w:rsidRDefault="00775204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lastRenderedPageBreak/>
        <w:t>Толстой Л.Н. Смерть Ивана Ильича. СПб.: Художественная литература. Ленинградское отделение, 1983. 304 с.</w:t>
      </w:r>
    </w:p>
    <w:p w14:paraId="26B0F0DF" w14:textId="61E5FF1A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82"/>
        <w:contextualSpacing w:val="0"/>
        <w:textAlignment w:val="baseline"/>
        <w:rPr>
          <w:sz w:val="24"/>
        </w:rPr>
      </w:pPr>
      <w:r w:rsidRPr="009D7E07">
        <w:rPr>
          <w:sz w:val="24"/>
        </w:rPr>
        <w:t>Франк С.Л. Смысл жизни / С.Л. Франк // Смысл жизни: Антология / [под ред. Н.К. Гаврюшина]. – М. : Прогресс-Культура, 1994. – С. 489-584.</w:t>
      </w:r>
    </w:p>
    <w:p w14:paraId="6D157513" w14:textId="77777777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82"/>
        <w:contextualSpacing w:val="0"/>
        <w:textAlignment w:val="baseline"/>
        <w:rPr>
          <w:rFonts w:eastAsia="Batang"/>
          <w:sz w:val="24"/>
        </w:rPr>
      </w:pPr>
      <w:r w:rsidRPr="009D7E07">
        <w:rPr>
          <w:sz w:val="24"/>
        </w:rPr>
        <w:t>Франк С.Л. Непостижимое / С.Л. Франк. // Сочинения. – М. : Правда, 1990. – 607 с.</w:t>
      </w:r>
    </w:p>
    <w:p w14:paraId="6B39407A" w14:textId="77777777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82"/>
        <w:contextualSpacing w:val="0"/>
        <w:textAlignment w:val="baseline"/>
        <w:rPr>
          <w:rFonts w:eastAsia="Batang"/>
          <w:sz w:val="24"/>
        </w:rPr>
      </w:pPr>
      <w:r w:rsidRPr="009D7E07">
        <w:rPr>
          <w:sz w:val="24"/>
        </w:rPr>
        <w:t xml:space="preserve"> Фрейд З. Мы и смерть / З. Фрейд // Рязанцев С. Танатология – наука о смерти. – СПб. : Восточно-Европейский институт психоанализа, 1994. – 384 с.</w:t>
      </w:r>
    </w:p>
    <w:p w14:paraId="0E6B7BCA" w14:textId="77777777" w:rsidR="00775204" w:rsidRPr="009D7E07" w:rsidRDefault="00775204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</w:rPr>
      </w:pPr>
      <w:r w:rsidRPr="009D7E07">
        <w:rPr>
          <w:rFonts w:ascii="Times New Roman" w:hAnsi="Times New Roman"/>
          <w:sz w:val="24"/>
          <w:szCs w:val="24"/>
        </w:rPr>
        <w:t xml:space="preserve">Хайдеггер, 2003. Бытие и время / Пер. с нем. В.В. Бибихина. Харьков: «Фолио» 2003. 503, [9] с. </w:t>
      </w:r>
    </w:p>
    <w:p w14:paraId="4C78A469" w14:textId="77777777" w:rsidR="00775204" w:rsidRPr="009D7E07" w:rsidRDefault="00775204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sz w:val="24"/>
          <w:szCs w:val="24"/>
        </w:rPr>
        <w:t>Шестов Л. На весах Иова / Л. Шестов. – М. : Фолио, 2001. – 464 с.</w:t>
      </w:r>
    </w:p>
    <w:p w14:paraId="4B483A8B" w14:textId="77777777" w:rsidR="00775204" w:rsidRPr="009D7E07" w:rsidRDefault="00775204" w:rsidP="008A1DDC">
      <w:pPr>
        <w:pStyle w:val="af3"/>
        <w:numPr>
          <w:ilvl w:val="0"/>
          <w:numId w:val="1"/>
        </w:num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82"/>
        <w:contextualSpacing w:val="0"/>
        <w:textAlignment w:val="baseline"/>
        <w:rPr>
          <w:sz w:val="24"/>
        </w:rPr>
      </w:pPr>
      <w:r w:rsidRPr="009D7E07">
        <w:rPr>
          <w:sz w:val="24"/>
        </w:rPr>
        <w:t xml:space="preserve"> Шестов Л. </w:t>
      </w:r>
      <w:r w:rsidRPr="009D7E07">
        <w:rPr>
          <w:sz w:val="24"/>
          <w:lang w:val="en-US"/>
        </w:rPr>
        <w:t>Memento</w:t>
      </w:r>
      <w:r w:rsidRPr="009D7E07">
        <w:rPr>
          <w:sz w:val="24"/>
        </w:rPr>
        <w:t xml:space="preserve"> </w:t>
      </w:r>
      <w:r w:rsidRPr="009D7E07">
        <w:rPr>
          <w:sz w:val="24"/>
          <w:lang w:val="en-US"/>
        </w:rPr>
        <w:t>mori</w:t>
      </w:r>
      <w:r w:rsidRPr="009D7E07">
        <w:rPr>
          <w:sz w:val="24"/>
        </w:rPr>
        <w:t xml:space="preserve"> / Л. Шестов // Гуссерль Э. Философия как строгая наука. – Новочеркасск. : Сагуна, 1994. – С. 5-49.</w:t>
      </w:r>
    </w:p>
    <w:p w14:paraId="2CFABDA4" w14:textId="77777777" w:rsidR="00775204" w:rsidRPr="009D7E07" w:rsidRDefault="00775204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t xml:space="preserve">Шмидт-Хеллерау К. Влечение к жизни и влечение к смерти. Либидо и Лета. СПб.: Б&amp;К, 2003. – 298. </w:t>
      </w:r>
    </w:p>
    <w:p w14:paraId="2A49F992" w14:textId="77777777" w:rsidR="00775204" w:rsidRPr="009D7E07" w:rsidRDefault="00775204" w:rsidP="008A1DDC">
      <w:pPr>
        <w:pStyle w:val="a4"/>
        <w:numPr>
          <w:ilvl w:val="0"/>
          <w:numId w:val="1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t>Янкелевич В. Смерть. Москва: Издательство Литературного института, 1991. 446 с.</w:t>
      </w:r>
    </w:p>
    <w:p w14:paraId="43CB54F4" w14:textId="77777777" w:rsidR="00775204" w:rsidRPr="009D7E07" w:rsidRDefault="00775204" w:rsidP="008A1DDC">
      <w:pPr>
        <w:ind w:left="360"/>
        <w:rPr>
          <w:rFonts w:ascii="Times New Roman" w:hAnsi="Times New Roman"/>
          <w:sz w:val="24"/>
        </w:rPr>
      </w:pPr>
    </w:p>
    <w:p w14:paraId="39B44073" w14:textId="0FA969B1" w:rsidR="005F208E" w:rsidRPr="009D7E07" w:rsidRDefault="00EC06EC" w:rsidP="008A1DDC">
      <w:pPr>
        <w:pStyle w:val="a4"/>
        <w:numPr>
          <w:ilvl w:val="0"/>
          <w:numId w:val="4"/>
        </w:numPr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t>Перечень</w:t>
      </w:r>
      <w:r w:rsidRPr="009D7E07">
        <w:t xml:space="preserve"> </w:t>
      </w:r>
      <w:r w:rsidRPr="009D7E07">
        <w:rPr>
          <w:rFonts w:ascii="Times New Roman" w:hAnsi="Times New Roman"/>
          <w:sz w:val="24"/>
        </w:rPr>
        <w:t>профессиональных баз данных и информационных справочных систем</w:t>
      </w:r>
      <w:r w:rsidR="00775204" w:rsidRPr="009D7E07">
        <w:rPr>
          <w:rFonts w:ascii="Times New Roman" w:hAnsi="Times New Roman"/>
          <w:sz w:val="24"/>
        </w:rPr>
        <w:t xml:space="preserve">: - </w:t>
      </w:r>
    </w:p>
    <w:p w14:paraId="5F61E107" w14:textId="77777777" w:rsidR="00F47F8D" w:rsidRPr="009D7E07" w:rsidRDefault="00F47F8D" w:rsidP="008A1DDC">
      <w:pPr>
        <w:pStyle w:val="a4"/>
        <w:rPr>
          <w:rFonts w:ascii="Times New Roman" w:hAnsi="Times New Roman"/>
          <w:sz w:val="24"/>
        </w:rPr>
      </w:pPr>
    </w:p>
    <w:p w14:paraId="6821FD40" w14:textId="77777777" w:rsidR="00F47F8D" w:rsidRPr="009D7E07" w:rsidRDefault="00EC06EC" w:rsidP="008A1DDC">
      <w:pPr>
        <w:pStyle w:val="a4"/>
        <w:numPr>
          <w:ilvl w:val="0"/>
          <w:numId w:val="4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sz w:val="24"/>
        </w:rPr>
        <w:t>Перечень ресурсов информационно-телекоммуникационной сети «Интернет»</w:t>
      </w:r>
      <w:r w:rsidR="00775204" w:rsidRPr="009D7E07">
        <w:rPr>
          <w:rFonts w:ascii="Times New Roman" w:hAnsi="Times New Roman"/>
          <w:sz w:val="24"/>
        </w:rPr>
        <w:t xml:space="preserve">: </w:t>
      </w:r>
    </w:p>
    <w:p w14:paraId="531944E8" w14:textId="18AC5B26" w:rsidR="005F208E" w:rsidRPr="009D7E07" w:rsidRDefault="00775204" w:rsidP="008A1DDC">
      <w:pPr>
        <w:pStyle w:val="a4"/>
        <w:numPr>
          <w:ilvl w:val="0"/>
          <w:numId w:val="6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t>Толстой Л.Н. Записки сумасшедшего</w:t>
      </w:r>
      <w:r w:rsidR="00F47F8D" w:rsidRPr="009D7E07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hyperlink r:id="rId7" w:history="1">
        <w:r w:rsidR="00F47F8D" w:rsidRPr="009D7E07">
          <w:rPr>
            <w:rStyle w:val="aa"/>
            <w:rFonts w:ascii="Times New Roman" w:hAnsi="Times New Roman"/>
            <w:sz w:val="24"/>
            <w:szCs w:val="24"/>
          </w:rPr>
          <w:t>https://rvb.ru/tolstoy/01text/vol_12/01text/0279.htm</w:t>
        </w:r>
      </w:hyperlink>
      <w:r w:rsidRPr="009D7E0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334E008" w14:textId="651B541C" w:rsidR="00F47F8D" w:rsidRPr="009D7E07" w:rsidRDefault="00F47F8D" w:rsidP="008A1DDC">
      <w:pPr>
        <w:pStyle w:val="a4"/>
        <w:numPr>
          <w:ilvl w:val="0"/>
          <w:numId w:val="6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t xml:space="preserve">Тарковский. А. Жертвоприношение: </w:t>
      </w:r>
      <w:hyperlink r:id="rId8" w:history="1">
        <w:r w:rsidRPr="009D7E07">
          <w:rPr>
            <w:rStyle w:val="aa"/>
            <w:rFonts w:ascii="Times New Roman" w:hAnsi="Times New Roman"/>
            <w:sz w:val="24"/>
            <w:szCs w:val="24"/>
          </w:rPr>
          <w:t>https://vkvideo.ru/video-39165340_456243121</w:t>
        </w:r>
      </w:hyperlink>
      <w:r w:rsidRPr="009D7E0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D9BCCB7" w14:textId="0992393A" w:rsidR="00F47F8D" w:rsidRPr="009D7E07" w:rsidRDefault="00F47F8D" w:rsidP="008A1DDC">
      <w:pPr>
        <w:pStyle w:val="a4"/>
        <w:numPr>
          <w:ilvl w:val="0"/>
          <w:numId w:val="6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9D7E07">
        <w:rPr>
          <w:rFonts w:ascii="Times New Roman" w:hAnsi="Times New Roman"/>
          <w:color w:val="000000" w:themeColor="text1"/>
          <w:sz w:val="24"/>
          <w:szCs w:val="24"/>
        </w:rPr>
        <w:t xml:space="preserve">Бергман И. Седьмая печать: </w:t>
      </w:r>
      <w:hyperlink r:id="rId9" w:history="1">
        <w:r w:rsidRPr="009D7E07">
          <w:rPr>
            <w:rStyle w:val="aa"/>
            <w:rFonts w:ascii="Times New Roman" w:hAnsi="Times New Roman"/>
            <w:sz w:val="24"/>
            <w:szCs w:val="24"/>
          </w:rPr>
          <w:t>https://vkvideo.ru/video-52526415_456242813</w:t>
        </w:r>
      </w:hyperlink>
      <w:r w:rsidRPr="009D7E0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5CF27B0B" w14:textId="77777777" w:rsidR="00F47F8D" w:rsidRPr="009D7E07" w:rsidRDefault="00F47F8D" w:rsidP="00F47F8D">
      <w:pPr>
        <w:pStyle w:val="a4"/>
        <w:spacing w:line="240" w:lineRule="auto"/>
        <w:contextualSpacing/>
        <w:rPr>
          <w:rFonts w:ascii="Times New Roman" w:hAnsi="Times New Roman"/>
          <w:color w:val="000000" w:themeColor="text1"/>
          <w:sz w:val="24"/>
          <w:szCs w:val="24"/>
        </w:rPr>
      </w:pPr>
    </w:p>
    <w:p w14:paraId="0B755CEA" w14:textId="6231CB74" w:rsidR="005F208E" w:rsidRPr="009D7E07" w:rsidRDefault="00EC06EC" w:rsidP="00775204">
      <w:pPr>
        <w:pStyle w:val="a4"/>
        <w:numPr>
          <w:ilvl w:val="0"/>
          <w:numId w:val="4"/>
        </w:numPr>
        <w:rPr>
          <w:rFonts w:ascii="Times New Roman" w:hAnsi="Times New Roman"/>
          <w:i/>
          <w:sz w:val="24"/>
        </w:rPr>
      </w:pPr>
      <w:r w:rsidRPr="009D7E07">
        <w:rPr>
          <w:rFonts w:ascii="Times New Roman" w:hAnsi="Times New Roman"/>
          <w:sz w:val="24"/>
        </w:rPr>
        <w:t>Описание материально-технической базы</w:t>
      </w:r>
      <w:r w:rsidR="00775204" w:rsidRPr="009D7E07">
        <w:rPr>
          <w:rFonts w:ascii="Times New Roman" w:hAnsi="Times New Roman"/>
          <w:sz w:val="24"/>
        </w:rPr>
        <w:t xml:space="preserve">: - </w:t>
      </w:r>
    </w:p>
    <w:p w14:paraId="307A2E50" w14:textId="77777777" w:rsidR="005F208E" w:rsidRPr="009D7E07" w:rsidRDefault="005F208E">
      <w:pPr>
        <w:rPr>
          <w:rFonts w:ascii="Times New Roman" w:hAnsi="Times New Roman"/>
          <w:sz w:val="24"/>
        </w:rPr>
      </w:pPr>
    </w:p>
    <w:p w14:paraId="5A4F7A78" w14:textId="4E223680" w:rsidR="005F208E" w:rsidRPr="009D7E07" w:rsidRDefault="00775204">
      <w:pPr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t>7</w:t>
      </w:r>
      <w:r w:rsidR="00EC06EC" w:rsidRPr="009D7E07">
        <w:rPr>
          <w:rFonts w:ascii="Times New Roman" w:hAnsi="Times New Roman"/>
          <w:sz w:val="24"/>
        </w:rPr>
        <w:t>. Язык преподавания</w:t>
      </w:r>
      <w:r w:rsidRPr="009D7E07">
        <w:rPr>
          <w:rFonts w:ascii="Times New Roman" w:hAnsi="Times New Roman"/>
          <w:sz w:val="24"/>
        </w:rPr>
        <w:t>: русский</w:t>
      </w:r>
    </w:p>
    <w:p w14:paraId="361A2B68" w14:textId="77777777" w:rsidR="005F208E" w:rsidRPr="009D7E07" w:rsidRDefault="005F208E">
      <w:pPr>
        <w:rPr>
          <w:rFonts w:ascii="Times New Roman" w:hAnsi="Times New Roman"/>
          <w:sz w:val="24"/>
        </w:rPr>
      </w:pPr>
    </w:p>
    <w:p w14:paraId="24FFF825" w14:textId="25180D2E" w:rsidR="005F208E" w:rsidRDefault="00775204">
      <w:pPr>
        <w:rPr>
          <w:rFonts w:ascii="Times New Roman" w:hAnsi="Times New Roman"/>
          <w:sz w:val="24"/>
        </w:rPr>
      </w:pPr>
      <w:r w:rsidRPr="009D7E07">
        <w:rPr>
          <w:rFonts w:ascii="Times New Roman" w:hAnsi="Times New Roman"/>
          <w:sz w:val="24"/>
        </w:rPr>
        <w:t>8</w:t>
      </w:r>
      <w:r w:rsidR="00EC06EC" w:rsidRPr="009D7E07">
        <w:rPr>
          <w:rFonts w:ascii="Times New Roman" w:hAnsi="Times New Roman"/>
          <w:sz w:val="24"/>
        </w:rPr>
        <w:t>. Преподаватель (преподаватели)</w:t>
      </w:r>
      <w:r w:rsidRPr="009D7E07">
        <w:rPr>
          <w:rFonts w:ascii="Times New Roman" w:hAnsi="Times New Roman"/>
          <w:sz w:val="24"/>
        </w:rPr>
        <w:t xml:space="preserve">: </w:t>
      </w:r>
      <w:r w:rsidR="00B70657" w:rsidRPr="009D7E07">
        <w:rPr>
          <w:rFonts w:ascii="Times New Roman" w:hAnsi="Times New Roman"/>
          <w:sz w:val="24"/>
        </w:rPr>
        <w:t xml:space="preserve">к.ф.н, </w:t>
      </w:r>
      <w:r w:rsidRPr="009D7E07">
        <w:rPr>
          <w:rFonts w:ascii="Times New Roman" w:hAnsi="Times New Roman"/>
          <w:sz w:val="24"/>
        </w:rPr>
        <w:t>Холоднова Ксения Николаевна</w:t>
      </w:r>
      <w:r w:rsidR="00B70657" w:rsidRPr="009D7E07">
        <w:rPr>
          <w:rFonts w:ascii="Times New Roman" w:hAnsi="Times New Roman"/>
          <w:sz w:val="24"/>
        </w:rPr>
        <w:t>.</w:t>
      </w:r>
    </w:p>
    <w:p w14:paraId="0ADF623C" w14:textId="77777777" w:rsidR="005F208E" w:rsidRDefault="005F208E">
      <w:pPr>
        <w:rPr>
          <w:rFonts w:ascii="Times New Roman" w:hAnsi="Times New Roman"/>
          <w:sz w:val="24"/>
        </w:rPr>
      </w:pPr>
    </w:p>
    <w:p w14:paraId="36C85384" w14:textId="77777777" w:rsidR="005F208E" w:rsidRPr="00B70657" w:rsidRDefault="005F208E">
      <w:pPr>
        <w:rPr>
          <w:rFonts w:ascii="Times New Roman" w:hAnsi="Times New Roman"/>
          <w:sz w:val="24"/>
        </w:rPr>
      </w:pPr>
    </w:p>
    <w:sectPr w:rsidR="005F208E" w:rsidRPr="00B70657">
      <w:pgSz w:w="16838" w:h="11906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0EAFE" w14:textId="77777777" w:rsidR="002D4164" w:rsidRDefault="002D4164">
      <w:pPr>
        <w:spacing w:line="240" w:lineRule="auto"/>
      </w:pPr>
      <w:r>
        <w:separator/>
      </w:r>
    </w:p>
  </w:endnote>
  <w:endnote w:type="continuationSeparator" w:id="0">
    <w:p w14:paraId="16655507" w14:textId="77777777" w:rsidR="002D4164" w:rsidRDefault="002D41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XO Thames">
    <w:altName w:val="Cambria"/>
    <w:panose1 w:val="020B0604020202020204"/>
    <w:charset w:val="CC"/>
    <w:family w:val="roman"/>
    <w:pitch w:val="variable"/>
    <w:sig w:usb0="800002FF" w:usb1="0000084A" w:usb2="00000000" w:usb3="00000000" w:csb0="00000015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4FFC9" w14:textId="77777777" w:rsidR="002D4164" w:rsidRDefault="002D4164">
      <w:pPr>
        <w:spacing w:line="240" w:lineRule="auto"/>
      </w:pPr>
      <w:r>
        <w:separator/>
      </w:r>
    </w:p>
  </w:footnote>
  <w:footnote w:type="continuationSeparator" w:id="0">
    <w:p w14:paraId="2AF8C193" w14:textId="77777777" w:rsidR="002D4164" w:rsidRDefault="002D4164">
      <w:pPr>
        <w:spacing w:line="240" w:lineRule="auto"/>
      </w:pPr>
      <w:r>
        <w:continuationSeparator/>
      </w:r>
    </w:p>
  </w:footnote>
  <w:footnote w:id="1">
    <w:p w14:paraId="652FF75E" w14:textId="77777777" w:rsidR="005F208E" w:rsidRDefault="00EC06EC">
      <w:pPr>
        <w:pStyle w:val="Footnote"/>
      </w:pPr>
      <w:r>
        <w:rPr>
          <w:vertAlign w:val="superscript"/>
        </w:rPr>
        <w:footnoteRef/>
      </w:r>
      <w:r>
        <w:t xml:space="preserve"> </w:t>
      </w:r>
      <w:r>
        <w:rPr>
          <w:rFonts w:ascii="Times New Roman" w:hAnsi="Times New Roman"/>
          <w:i/>
        </w:rPr>
        <w:t>Часы на проведение промежуточной аттестации выделяются из часов самостоятельной работы обучающегося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E196B"/>
    <w:multiLevelType w:val="multilevel"/>
    <w:tmpl w:val="22BA9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AF3791"/>
    <w:multiLevelType w:val="multilevel"/>
    <w:tmpl w:val="96687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67800CE"/>
    <w:multiLevelType w:val="hybridMultilevel"/>
    <w:tmpl w:val="24E6F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E580A"/>
    <w:multiLevelType w:val="multilevel"/>
    <w:tmpl w:val="075485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0AB2CD3"/>
    <w:multiLevelType w:val="multilevel"/>
    <w:tmpl w:val="075485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8D25832"/>
    <w:multiLevelType w:val="multilevel"/>
    <w:tmpl w:val="10C0D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0339216">
    <w:abstractNumId w:val="5"/>
  </w:num>
  <w:num w:numId="2" w16cid:durableId="1189611197">
    <w:abstractNumId w:val="2"/>
  </w:num>
  <w:num w:numId="3" w16cid:durableId="1415513980">
    <w:abstractNumId w:val="0"/>
  </w:num>
  <w:num w:numId="4" w16cid:durableId="1403257895">
    <w:abstractNumId w:val="4"/>
  </w:num>
  <w:num w:numId="5" w16cid:durableId="1088308187">
    <w:abstractNumId w:val="3"/>
  </w:num>
  <w:num w:numId="6" w16cid:durableId="1704744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08E"/>
    <w:rsid w:val="00113C50"/>
    <w:rsid w:val="001812D5"/>
    <w:rsid w:val="001B6477"/>
    <w:rsid w:val="00215B61"/>
    <w:rsid w:val="00223976"/>
    <w:rsid w:val="00251451"/>
    <w:rsid w:val="002740AC"/>
    <w:rsid w:val="002D4164"/>
    <w:rsid w:val="002D4B99"/>
    <w:rsid w:val="002D7A3A"/>
    <w:rsid w:val="0030219D"/>
    <w:rsid w:val="00331C77"/>
    <w:rsid w:val="00353F4B"/>
    <w:rsid w:val="003645B2"/>
    <w:rsid w:val="003D3FD2"/>
    <w:rsid w:val="00416A99"/>
    <w:rsid w:val="00471023"/>
    <w:rsid w:val="004C4DBE"/>
    <w:rsid w:val="00507602"/>
    <w:rsid w:val="00580E00"/>
    <w:rsid w:val="00593BC3"/>
    <w:rsid w:val="005D02E7"/>
    <w:rsid w:val="005F208E"/>
    <w:rsid w:val="006C1EFB"/>
    <w:rsid w:val="00775204"/>
    <w:rsid w:val="007D6C80"/>
    <w:rsid w:val="00872236"/>
    <w:rsid w:val="00877261"/>
    <w:rsid w:val="008A1DDC"/>
    <w:rsid w:val="00936B4D"/>
    <w:rsid w:val="009D7E07"/>
    <w:rsid w:val="00A15DF6"/>
    <w:rsid w:val="00AD5AB1"/>
    <w:rsid w:val="00AF20CF"/>
    <w:rsid w:val="00B01651"/>
    <w:rsid w:val="00B70657"/>
    <w:rsid w:val="00B81200"/>
    <w:rsid w:val="00BB53BA"/>
    <w:rsid w:val="00BC4E41"/>
    <w:rsid w:val="00C4415E"/>
    <w:rsid w:val="00CE0F95"/>
    <w:rsid w:val="00D70A94"/>
    <w:rsid w:val="00EC06EC"/>
    <w:rsid w:val="00EE43CE"/>
    <w:rsid w:val="00EF3B5A"/>
    <w:rsid w:val="00F47F8D"/>
    <w:rsid w:val="00FA2BC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25FD1"/>
  <w15:docId w15:val="{50423D68-D924-ED46-8E34-CDC033D24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line="276" w:lineRule="auto"/>
      <w:jc w:val="both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3"/>
    <w:rPr>
      <w:vertAlign w:val="superscript"/>
    </w:rPr>
  </w:style>
  <w:style w:type="character" w:styleId="a3">
    <w:name w:val="footnote reference"/>
    <w:basedOn w:val="a0"/>
    <w:link w:val="13"/>
    <w:rPr>
      <w:vertAlign w:val="superscript"/>
    </w:rPr>
  </w:style>
  <w:style w:type="paragraph" w:customStyle="1" w:styleId="Endnote">
    <w:name w:val="Endnote"/>
    <w:basedOn w:val="a"/>
    <w:link w:val="Endnote0"/>
    <w:pPr>
      <w:spacing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Знак Знак1 Знак Знак"/>
    <w:basedOn w:val="a"/>
    <w:link w:val="15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5">
    <w:name w:val="Знак Знак1 Знак Знак"/>
    <w:basedOn w:val="1"/>
    <w:link w:val="14"/>
    <w:rPr>
      <w:rFonts w:ascii="Verdana" w:hAnsi="Verdana"/>
      <w:sz w:val="20"/>
    </w:rPr>
  </w:style>
  <w:style w:type="paragraph" w:styleId="a4">
    <w:name w:val="List Paragraph"/>
    <w:basedOn w:val="a"/>
    <w:link w:val="a5"/>
    <w:uiPriority w:val="34"/>
    <w:qFormat/>
    <w:pPr>
      <w:ind w:left="720"/>
    </w:pPr>
  </w:style>
  <w:style w:type="character" w:customStyle="1" w:styleId="a5">
    <w:name w:val="Абзац списка Знак"/>
    <w:basedOn w:val="1"/>
    <w:link w:val="a4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annotation text"/>
    <w:basedOn w:val="a"/>
    <w:link w:val="a7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1"/>
    <w:link w:val="a6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Body Text"/>
    <w:basedOn w:val="a"/>
    <w:link w:val="a9"/>
    <w:pPr>
      <w:widowControl w:val="0"/>
      <w:spacing w:after="120" w:line="240" w:lineRule="auto"/>
      <w:ind w:firstLine="400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a"/>
    <w:rPr>
      <w:color w:val="0000FF"/>
      <w:u w:val="single"/>
    </w:rPr>
  </w:style>
  <w:style w:type="character" w:styleId="aa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customStyle="1" w:styleId="19">
    <w:name w:val="Знак концевой сноски1"/>
    <w:basedOn w:val="12"/>
    <w:link w:val="ad"/>
    <w:rPr>
      <w:vertAlign w:val="superscript"/>
    </w:rPr>
  </w:style>
  <w:style w:type="character" w:styleId="ad">
    <w:name w:val="endnote reference"/>
    <w:basedOn w:val="a0"/>
    <w:link w:val="19"/>
    <w:rPr>
      <w:vertAlign w:val="superscript"/>
    </w:rPr>
  </w:style>
  <w:style w:type="paragraph" w:styleId="ae">
    <w:name w:val="Balloon Text"/>
    <w:basedOn w:val="a"/>
    <w:link w:val="af"/>
    <w:pPr>
      <w:spacing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endnote text"/>
    <w:basedOn w:val="a"/>
    <w:link w:val="af4"/>
    <w:unhideWhenUsed/>
    <w:rsid w:val="00775204"/>
    <w:pPr>
      <w:spacing w:line="240" w:lineRule="auto"/>
      <w:contextualSpacing/>
    </w:pPr>
    <w:rPr>
      <w:rFonts w:ascii="Times New Roman" w:eastAsiaTheme="minorHAnsi" w:hAnsi="Times New Roman"/>
      <w:color w:val="auto"/>
      <w:sz w:val="20"/>
      <w:szCs w:val="24"/>
      <w:lang w:eastAsia="en-US"/>
    </w:rPr>
  </w:style>
  <w:style w:type="character" w:customStyle="1" w:styleId="af4">
    <w:name w:val="Текст концевой сноски Знак"/>
    <w:basedOn w:val="a0"/>
    <w:link w:val="af3"/>
    <w:rsid w:val="00775204"/>
    <w:rPr>
      <w:rFonts w:ascii="Times New Roman" w:eastAsiaTheme="minorHAnsi" w:hAnsi="Times New Roman"/>
      <w:color w:val="auto"/>
      <w:szCs w:val="24"/>
      <w:lang w:eastAsia="en-US"/>
    </w:rPr>
  </w:style>
  <w:style w:type="paragraph" w:styleId="af5">
    <w:name w:val="Normal (Web)"/>
    <w:basedOn w:val="a"/>
    <w:uiPriority w:val="99"/>
    <w:unhideWhenUsed/>
    <w:rsid w:val="00775204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en-US" w:eastAsia="en-US"/>
    </w:rPr>
  </w:style>
  <w:style w:type="character" w:styleId="af6">
    <w:name w:val="FollowedHyperlink"/>
    <w:basedOn w:val="a0"/>
    <w:uiPriority w:val="99"/>
    <w:semiHidden/>
    <w:unhideWhenUsed/>
    <w:rsid w:val="00F47F8D"/>
    <w:rPr>
      <w:color w:val="800080" w:themeColor="followedHyperlink"/>
      <w:u w:val="single"/>
    </w:rPr>
  </w:style>
  <w:style w:type="character" w:styleId="af7">
    <w:name w:val="Unresolved Mention"/>
    <w:basedOn w:val="a0"/>
    <w:uiPriority w:val="99"/>
    <w:semiHidden/>
    <w:unhideWhenUsed/>
    <w:rsid w:val="00F47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video.ru/video-39165340_4562431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vb.ru/tolstoy/01text/vol_12/01text/0279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video.ru/video-52526415_4562428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2154</Words>
  <Characters>12283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Даша Даша</cp:lastModifiedBy>
  <cp:revision>3</cp:revision>
  <cp:lastPrinted>2026-08-30T04:52:00Z</cp:lastPrinted>
  <dcterms:created xsi:type="dcterms:W3CDTF">2026-08-30T06:49:00Z</dcterms:created>
  <dcterms:modified xsi:type="dcterms:W3CDTF">2026-11-05T12:28:00Z</dcterms:modified>
</cp:coreProperties>
</file>