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1A5A" w14:textId="4DF42E85" w:rsidR="002A3327" w:rsidRPr="002A3327" w:rsidRDefault="002A3327" w:rsidP="00B81573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3327">
        <w:rPr>
          <w:b/>
          <w:bCs/>
          <w:sz w:val="28"/>
          <w:szCs w:val="28"/>
        </w:rPr>
        <w:t xml:space="preserve">              Темы рефератов</w:t>
      </w:r>
    </w:p>
    <w:p w14:paraId="5FBFDF2F" w14:textId="77777777" w:rsidR="002A3327" w:rsidRDefault="002A3327" w:rsidP="00B81573">
      <w:pPr>
        <w:jc w:val="both"/>
        <w:rPr>
          <w:sz w:val="28"/>
          <w:szCs w:val="28"/>
        </w:rPr>
      </w:pPr>
    </w:p>
    <w:p w14:paraId="1F8A1FA4" w14:textId="77777777" w:rsidR="002A3327" w:rsidRDefault="002A3327" w:rsidP="00B81573">
      <w:pPr>
        <w:jc w:val="both"/>
        <w:rPr>
          <w:sz w:val="28"/>
          <w:szCs w:val="28"/>
        </w:rPr>
      </w:pPr>
    </w:p>
    <w:p w14:paraId="202FC3BF" w14:textId="5EE20296" w:rsidR="005D173E" w:rsidRPr="00B81573" w:rsidRDefault="00E71350" w:rsidP="00B81573">
      <w:pPr>
        <w:jc w:val="both"/>
        <w:rPr>
          <w:sz w:val="28"/>
          <w:szCs w:val="28"/>
        </w:rPr>
      </w:pPr>
      <w:r w:rsidRPr="00B81573">
        <w:rPr>
          <w:sz w:val="28"/>
          <w:szCs w:val="28"/>
        </w:rPr>
        <w:t xml:space="preserve">Горские евреи </w:t>
      </w:r>
      <w:r w:rsidR="002A3327">
        <w:rPr>
          <w:sz w:val="28"/>
          <w:szCs w:val="28"/>
        </w:rPr>
        <w:t>в историко-культурном пространстве Дагестана и Азербайджана</w:t>
      </w:r>
    </w:p>
    <w:p w14:paraId="2553E507" w14:textId="77777777" w:rsidR="002A3327" w:rsidRDefault="00A9686E" w:rsidP="00B81573">
      <w:pPr>
        <w:jc w:val="both"/>
        <w:rPr>
          <w:sz w:val="28"/>
          <w:szCs w:val="28"/>
        </w:rPr>
      </w:pPr>
      <w:r w:rsidRPr="00B81573">
        <w:rPr>
          <w:sz w:val="28"/>
          <w:szCs w:val="28"/>
        </w:rPr>
        <w:t>Казачество на Северном Кавказе</w:t>
      </w:r>
      <w:r w:rsidR="006E7BD3" w:rsidRPr="00B81573">
        <w:rPr>
          <w:sz w:val="28"/>
          <w:szCs w:val="28"/>
        </w:rPr>
        <w:t xml:space="preserve">: взаимодействие с горскими народами </w:t>
      </w:r>
    </w:p>
    <w:p w14:paraId="3B6626A2" w14:textId="1A0DFA9C" w:rsidR="006E7BD3" w:rsidRPr="00B81573" w:rsidRDefault="006E7BD3" w:rsidP="00B81573">
      <w:pPr>
        <w:jc w:val="both"/>
        <w:rPr>
          <w:sz w:val="28"/>
          <w:szCs w:val="28"/>
        </w:rPr>
      </w:pPr>
      <w:r w:rsidRPr="00B81573">
        <w:rPr>
          <w:sz w:val="28"/>
          <w:szCs w:val="28"/>
        </w:rPr>
        <w:t xml:space="preserve">Кавказа в контексте культурного наследия и традиций </w:t>
      </w:r>
    </w:p>
    <w:p w14:paraId="105A5D6C" w14:textId="3FCA2E7F" w:rsidR="002A3327" w:rsidRDefault="002A3327" w:rsidP="00B81573">
      <w:pPr>
        <w:jc w:val="both"/>
        <w:rPr>
          <w:sz w:val="28"/>
          <w:szCs w:val="28"/>
        </w:rPr>
      </w:pPr>
      <w:r>
        <w:rPr>
          <w:sz w:val="28"/>
          <w:szCs w:val="28"/>
        </w:rPr>
        <w:t>Кавказ: переплетение культур</w:t>
      </w:r>
    </w:p>
    <w:p w14:paraId="12E90F8E" w14:textId="75BEA6D6" w:rsidR="00B81573" w:rsidRPr="00B81573" w:rsidRDefault="00B81573" w:rsidP="00B81573">
      <w:pPr>
        <w:jc w:val="both"/>
        <w:rPr>
          <w:sz w:val="28"/>
          <w:szCs w:val="28"/>
        </w:rPr>
      </w:pPr>
      <w:r w:rsidRPr="00B81573">
        <w:rPr>
          <w:sz w:val="28"/>
          <w:szCs w:val="28"/>
        </w:rPr>
        <w:t>Между двумя культурами: жизненные и культурные ориентиры азербайджанцев Грузии</w:t>
      </w:r>
    </w:p>
    <w:p w14:paraId="3057FA46" w14:textId="7CF0EBBD" w:rsidR="00B81573" w:rsidRPr="00B81573" w:rsidRDefault="00B81573" w:rsidP="00B81573">
      <w:pPr>
        <w:jc w:val="both"/>
        <w:rPr>
          <w:sz w:val="28"/>
          <w:szCs w:val="28"/>
        </w:rPr>
      </w:pPr>
      <w:r w:rsidRPr="00B81573">
        <w:rPr>
          <w:sz w:val="28"/>
          <w:szCs w:val="28"/>
        </w:rPr>
        <w:t>Чеченцы -</w:t>
      </w:r>
      <w:r>
        <w:rPr>
          <w:sz w:val="28"/>
          <w:szCs w:val="28"/>
        </w:rPr>
        <w:t xml:space="preserve"> </w:t>
      </w:r>
      <w:proofErr w:type="spellStart"/>
      <w:r w:rsidRPr="00B81573">
        <w:rPr>
          <w:sz w:val="28"/>
          <w:szCs w:val="28"/>
        </w:rPr>
        <w:t>кистинцы</w:t>
      </w:r>
      <w:proofErr w:type="spellEnd"/>
      <w:r w:rsidRPr="00B81573">
        <w:rPr>
          <w:sz w:val="28"/>
          <w:szCs w:val="28"/>
        </w:rPr>
        <w:t xml:space="preserve"> в Грузии: исторические корни, культурные традиции и современные реалии</w:t>
      </w:r>
    </w:p>
    <w:p w14:paraId="58DEC534" w14:textId="7C742202" w:rsidR="00B81573" w:rsidRPr="00B81573" w:rsidRDefault="00B81573" w:rsidP="00B81573">
      <w:pPr>
        <w:jc w:val="both"/>
        <w:rPr>
          <w:sz w:val="28"/>
          <w:szCs w:val="28"/>
        </w:rPr>
      </w:pPr>
      <w:r w:rsidRPr="00B81573">
        <w:rPr>
          <w:sz w:val="28"/>
          <w:szCs w:val="28"/>
        </w:rPr>
        <w:t>Интеграция Кавказа в российское цивилизационное пространство: этнокультурные аспекты</w:t>
      </w:r>
    </w:p>
    <w:p w14:paraId="0E495F88" w14:textId="3A292E37" w:rsidR="00B81573" w:rsidRPr="00B81573" w:rsidRDefault="00B81573" w:rsidP="00B81573">
      <w:pPr>
        <w:jc w:val="both"/>
        <w:rPr>
          <w:sz w:val="28"/>
          <w:szCs w:val="28"/>
        </w:rPr>
      </w:pPr>
      <w:r w:rsidRPr="00B81573">
        <w:rPr>
          <w:sz w:val="28"/>
          <w:szCs w:val="28"/>
        </w:rPr>
        <w:t xml:space="preserve">Армяне в полиэтническом пространстве Грузии: традиции и современность </w:t>
      </w:r>
    </w:p>
    <w:p w14:paraId="75B5E39C" w14:textId="16604D21" w:rsidR="00B81573" w:rsidRPr="00B81573" w:rsidRDefault="00B81573" w:rsidP="00B81573">
      <w:pPr>
        <w:jc w:val="both"/>
        <w:rPr>
          <w:sz w:val="28"/>
          <w:szCs w:val="28"/>
        </w:rPr>
      </w:pPr>
      <w:r w:rsidRPr="00B81573">
        <w:rPr>
          <w:sz w:val="28"/>
          <w:szCs w:val="28"/>
        </w:rPr>
        <w:t>Малочисленные</w:t>
      </w:r>
      <w:r>
        <w:rPr>
          <w:sz w:val="28"/>
          <w:szCs w:val="28"/>
        </w:rPr>
        <w:t xml:space="preserve"> нарды</w:t>
      </w:r>
      <w:r w:rsidRPr="00B81573">
        <w:rPr>
          <w:sz w:val="28"/>
          <w:szCs w:val="28"/>
        </w:rPr>
        <w:t xml:space="preserve"> Кавказа: анализ и перспективы</w:t>
      </w:r>
    </w:p>
    <w:p w14:paraId="5262C6ED" w14:textId="5030318E" w:rsidR="00B81573" w:rsidRPr="00B81573" w:rsidRDefault="00B81573" w:rsidP="00B81573">
      <w:pPr>
        <w:jc w:val="both"/>
        <w:rPr>
          <w:sz w:val="28"/>
          <w:szCs w:val="28"/>
        </w:rPr>
      </w:pPr>
      <w:r w:rsidRPr="00B81573">
        <w:rPr>
          <w:sz w:val="28"/>
          <w:szCs w:val="28"/>
        </w:rPr>
        <w:t>Этнолингвистическая картина Кавказа: исчезающие языки и их носители</w:t>
      </w:r>
    </w:p>
    <w:p w14:paraId="20BD19A7" w14:textId="5E68E9AB" w:rsidR="00B81573" w:rsidRPr="00B81573" w:rsidRDefault="00B81573" w:rsidP="00B81573">
      <w:pPr>
        <w:jc w:val="both"/>
        <w:rPr>
          <w:sz w:val="28"/>
          <w:szCs w:val="28"/>
        </w:rPr>
      </w:pPr>
      <w:r w:rsidRPr="00B81573">
        <w:rPr>
          <w:sz w:val="28"/>
          <w:szCs w:val="28"/>
        </w:rPr>
        <w:t xml:space="preserve">Нахско-дагестанские языки: современное состояние </w:t>
      </w:r>
      <w:r>
        <w:rPr>
          <w:sz w:val="28"/>
          <w:szCs w:val="28"/>
        </w:rPr>
        <w:t xml:space="preserve"> </w:t>
      </w:r>
    </w:p>
    <w:p w14:paraId="26472138" w14:textId="0509409B" w:rsidR="00B81573" w:rsidRPr="00B81573" w:rsidRDefault="00B81573" w:rsidP="00B81573">
      <w:pPr>
        <w:jc w:val="both"/>
        <w:rPr>
          <w:sz w:val="28"/>
          <w:szCs w:val="28"/>
        </w:rPr>
      </w:pPr>
      <w:r w:rsidRPr="00B81573">
        <w:rPr>
          <w:sz w:val="28"/>
          <w:szCs w:val="28"/>
        </w:rPr>
        <w:t>Малые языки адыго-абхазско</w:t>
      </w:r>
      <w:r>
        <w:rPr>
          <w:sz w:val="28"/>
          <w:szCs w:val="28"/>
        </w:rPr>
        <w:t>й</w:t>
      </w:r>
      <w:r w:rsidRPr="00B81573">
        <w:rPr>
          <w:sz w:val="28"/>
          <w:szCs w:val="28"/>
        </w:rPr>
        <w:t xml:space="preserve"> группы: проблемы и пути их решения</w:t>
      </w:r>
    </w:p>
    <w:p w14:paraId="7245C15B" w14:textId="179EB8C6" w:rsidR="00B81573" w:rsidRPr="00B81573" w:rsidRDefault="00B81573" w:rsidP="00B81573">
      <w:pPr>
        <w:jc w:val="both"/>
        <w:rPr>
          <w:sz w:val="28"/>
          <w:szCs w:val="28"/>
        </w:rPr>
      </w:pPr>
      <w:r w:rsidRPr="00B81573">
        <w:rPr>
          <w:sz w:val="28"/>
          <w:szCs w:val="28"/>
        </w:rPr>
        <w:t>Традиции и язык как сохранение культурной идентичности народов Кавказа</w:t>
      </w:r>
    </w:p>
    <w:p w14:paraId="45A9BB99" w14:textId="31B57A71" w:rsidR="00B81573" w:rsidRPr="00B81573" w:rsidRDefault="00B81573" w:rsidP="00B81573">
      <w:pPr>
        <w:jc w:val="both"/>
        <w:rPr>
          <w:sz w:val="28"/>
          <w:szCs w:val="28"/>
        </w:rPr>
      </w:pPr>
      <w:r w:rsidRPr="00B81573">
        <w:rPr>
          <w:sz w:val="28"/>
          <w:szCs w:val="28"/>
        </w:rPr>
        <w:t>Кавказские языки: проблемы сохранения и перспективы развития</w:t>
      </w:r>
    </w:p>
    <w:p w14:paraId="1D729A8F" w14:textId="5A665ACA" w:rsidR="00B81573" w:rsidRPr="00B81573" w:rsidRDefault="00B81573" w:rsidP="00B81573">
      <w:pPr>
        <w:jc w:val="both"/>
        <w:rPr>
          <w:sz w:val="28"/>
          <w:szCs w:val="28"/>
        </w:rPr>
      </w:pPr>
      <w:r w:rsidRPr="00B81573">
        <w:rPr>
          <w:sz w:val="28"/>
          <w:szCs w:val="28"/>
        </w:rPr>
        <w:t>Кавказ на перекрестке цивилизаций: заимствование культур и развитие национальной культуры</w:t>
      </w:r>
    </w:p>
    <w:p w14:paraId="7DBA3EDC" w14:textId="6E060DAA" w:rsidR="00B81573" w:rsidRPr="00B81573" w:rsidRDefault="00B81573" w:rsidP="00B81573">
      <w:pPr>
        <w:jc w:val="both"/>
        <w:rPr>
          <w:sz w:val="28"/>
          <w:szCs w:val="28"/>
        </w:rPr>
      </w:pPr>
      <w:r w:rsidRPr="00B81573">
        <w:rPr>
          <w:sz w:val="28"/>
          <w:szCs w:val="28"/>
        </w:rPr>
        <w:t>Этнокультурный облик Кавказа в контексте российской цивилизационной модели</w:t>
      </w:r>
    </w:p>
    <w:p w14:paraId="36D1EEB6" w14:textId="0E0D68EE" w:rsidR="00B81573" w:rsidRPr="00B81573" w:rsidRDefault="00B81573" w:rsidP="00B81573">
      <w:pPr>
        <w:jc w:val="both"/>
        <w:rPr>
          <w:sz w:val="28"/>
          <w:szCs w:val="28"/>
        </w:rPr>
      </w:pPr>
      <w:r w:rsidRPr="00B81573">
        <w:rPr>
          <w:sz w:val="28"/>
          <w:szCs w:val="28"/>
        </w:rPr>
        <w:t>Арабская цивилизация в этнокультурном облике народов Кавказа: исторический контекст</w:t>
      </w:r>
    </w:p>
    <w:p w14:paraId="467B8476" w14:textId="199CA9B4" w:rsidR="00B81573" w:rsidRPr="00B81573" w:rsidRDefault="00B81573" w:rsidP="00B81573">
      <w:pPr>
        <w:jc w:val="both"/>
        <w:rPr>
          <w:sz w:val="28"/>
          <w:szCs w:val="28"/>
        </w:rPr>
      </w:pPr>
      <w:r w:rsidRPr="00B81573">
        <w:rPr>
          <w:sz w:val="28"/>
          <w:szCs w:val="28"/>
        </w:rPr>
        <w:lastRenderedPageBreak/>
        <w:t>Взаимодействие и взаимовлияние культур народов Кавказа</w:t>
      </w:r>
    </w:p>
    <w:p w14:paraId="6545DC48" w14:textId="434BD4F1" w:rsidR="00B81573" w:rsidRDefault="002A3327" w:rsidP="00B81573">
      <w:pPr>
        <w:jc w:val="both"/>
        <w:rPr>
          <w:sz w:val="28"/>
          <w:szCs w:val="28"/>
        </w:rPr>
      </w:pPr>
      <w:r>
        <w:rPr>
          <w:sz w:val="28"/>
          <w:szCs w:val="28"/>
        </w:rPr>
        <w:t>Свадебные традиции народов Кавказа: прошлое и настоящее</w:t>
      </w:r>
    </w:p>
    <w:p w14:paraId="3FD36F08" w14:textId="2BA97C22" w:rsidR="002A3327" w:rsidRPr="00B81573" w:rsidRDefault="002A3327" w:rsidP="00B81573">
      <w:pPr>
        <w:jc w:val="both"/>
        <w:rPr>
          <w:sz w:val="28"/>
          <w:szCs w:val="28"/>
        </w:rPr>
      </w:pPr>
      <w:r>
        <w:rPr>
          <w:sz w:val="28"/>
          <w:szCs w:val="28"/>
        </w:rPr>
        <w:t>Этнографическое путешествие: традиции гостеприимства, свадебные и детские обряды народов Кавказа</w:t>
      </w:r>
    </w:p>
    <w:p w14:paraId="5DA051D4" w14:textId="5D87BCE3" w:rsidR="00E71350" w:rsidRPr="00B81573" w:rsidRDefault="00E71350" w:rsidP="00B81573">
      <w:pPr>
        <w:jc w:val="both"/>
        <w:rPr>
          <w:sz w:val="28"/>
          <w:szCs w:val="28"/>
        </w:rPr>
      </w:pPr>
      <w:r w:rsidRPr="00B81573">
        <w:rPr>
          <w:sz w:val="28"/>
          <w:szCs w:val="28"/>
        </w:rPr>
        <w:t xml:space="preserve"> </w:t>
      </w:r>
    </w:p>
    <w:sectPr w:rsidR="00E71350" w:rsidRPr="00B81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3E"/>
    <w:rsid w:val="002A3327"/>
    <w:rsid w:val="005D173E"/>
    <w:rsid w:val="006E7BD3"/>
    <w:rsid w:val="00A9686E"/>
    <w:rsid w:val="00B81573"/>
    <w:rsid w:val="00E7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306958"/>
  <w15:chartTrackingRefBased/>
  <w15:docId w15:val="{7C87B06C-C4BF-984A-A2C7-C2373BD4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1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1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1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17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73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7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17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17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17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1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1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1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1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17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17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173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1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173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D17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2026-03-27T21:52:00Z</dcterms:created>
  <dcterms:modified xsi:type="dcterms:W3CDTF">2026-04-08T10:35:00Z</dcterms:modified>
</cp:coreProperties>
</file>