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27D" w:rsidRDefault="00B8127D">
      <w:pPr>
        <w:pStyle w:val="a6"/>
        <w:ind w:left="0"/>
        <w:rPr>
          <w:sz w:val="20"/>
        </w:rPr>
      </w:pPr>
    </w:p>
    <w:p w:rsidR="00B8127D" w:rsidRDefault="00B8127D">
      <w:pPr>
        <w:pStyle w:val="a6"/>
        <w:ind w:left="0"/>
        <w:rPr>
          <w:sz w:val="20"/>
        </w:rPr>
      </w:pPr>
    </w:p>
    <w:p w:rsidR="00B8127D" w:rsidRDefault="00B8127D">
      <w:pPr>
        <w:pStyle w:val="a6"/>
        <w:ind w:left="0"/>
        <w:rPr>
          <w:sz w:val="20"/>
        </w:rPr>
      </w:pPr>
    </w:p>
    <w:p w:rsidR="00B8127D" w:rsidRDefault="00B8127D">
      <w:pPr>
        <w:pStyle w:val="a6"/>
        <w:ind w:left="0"/>
        <w:rPr>
          <w:sz w:val="20"/>
        </w:rPr>
      </w:pPr>
    </w:p>
    <w:p w:rsidR="00B8127D" w:rsidRDefault="00B8127D">
      <w:pPr>
        <w:pStyle w:val="a6"/>
        <w:ind w:left="0"/>
        <w:rPr>
          <w:sz w:val="20"/>
        </w:rPr>
      </w:pPr>
    </w:p>
    <w:p w:rsidR="00B8127D" w:rsidRDefault="007C49EE">
      <w:pPr>
        <w:jc w:val="center"/>
        <w:rPr>
          <w:sz w:val="24"/>
        </w:rPr>
      </w:pPr>
      <w:r>
        <w:rPr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8127D" w:rsidRDefault="007C49EE">
      <w:pPr>
        <w:jc w:val="center"/>
        <w:rPr>
          <w:sz w:val="24"/>
        </w:rPr>
      </w:pPr>
      <w:r>
        <w:rPr>
          <w:sz w:val="24"/>
        </w:rPr>
        <w:t>Московский государственный университет имени М.В. Ломоносова</w:t>
      </w:r>
    </w:p>
    <w:p w:rsidR="00B8127D" w:rsidRDefault="007C49EE">
      <w:pPr>
        <w:jc w:val="center"/>
        <w:rPr>
          <w:i/>
          <w:sz w:val="24"/>
        </w:rPr>
      </w:pPr>
      <w:r>
        <w:rPr>
          <w:sz w:val="24"/>
        </w:rPr>
        <w:t xml:space="preserve"> Филологический факультет</w:t>
      </w:r>
    </w:p>
    <w:p w:rsidR="00B8127D" w:rsidRDefault="00B8127D">
      <w:pPr>
        <w:rPr>
          <w:i/>
          <w:sz w:val="24"/>
          <w:szCs w:val="24"/>
        </w:rPr>
      </w:pPr>
    </w:p>
    <w:p w:rsidR="00B8127D" w:rsidRDefault="00B8127D">
      <w:pPr>
        <w:pStyle w:val="a6"/>
        <w:ind w:firstLine="5940"/>
        <w:jc w:val="right"/>
        <w:outlineLvl w:val="0"/>
      </w:pPr>
    </w:p>
    <w:p w:rsidR="00B8127D" w:rsidRDefault="00B8127D">
      <w:pPr>
        <w:pStyle w:val="a6"/>
        <w:ind w:firstLine="5940"/>
        <w:jc w:val="right"/>
        <w:outlineLvl w:val="0"/>
      </w:pPr>
    </w:p>
    <w:p w:rsidR="00B8127D" w:rsidRDefault="00B8127D">
      <w:pPr>
        <w:pStyle w:val="a6"/>
        <w:ind w:firstLine="5940"/>
        <w:jc w:val="right"/>
        <w:outlineLvl w:val="0"/>
      </w:pPr>
    </w:p>
    <w:p w:rsidR="00B8127D" w:rsidRDefault="007C49EE">
      <w:pPr>
        <w:pStyle w:val="a6"/>
        <w:ind w:firstLine="5940"/>
        <w:jc w:val="right"/>
        <w:outlineLvl w:val="0"/>
      </w:pPr>
      <w:r>
        <w:t>УТВЕРЖДАЮ</w:t>
      </w:r>
    </w:p>
    <w:p w:rsidR="00B8127D" w:rsidRDefault="007C49EE">
      <w:pPr>
        <w:pStyle w:val="a8"/>
        <w:ind w:left="-567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декана филологического факультета</w:t>
      </w:r>
    </w:p>
    <w:p w:rsidR="00B8127D" w:rsidRDefault="007C49EE">
      <w:pPr>
        <w:pStyle w:val="a8"/>
        <w:ind w:left="-567" w:firstLine="0"/>
        <w:jc w:val="right"/>
        <w:rPr>
          <w:sz w:val="24"/>
          <w:szCs w:val="24"/>
        </w:rPr>
      </w:pPr>
      <w:r>
        <w:rPr>
          <w:sz w:val="24"/>
          <w:szCs w:val="24"/>
        </w:rPr>
        <w:t>МГУ имени М.В. Ломоносова</w:t>
      </w:r>
    </w:p>
    <w:p w:rsidR="00A34F52" w:rsidRDefault="00A34F52">
      <w:pPr>
        <w:pStyle w:val="a8"/>
        <w:ind w:left="-567" w:firstLine="0"/>
        <w:jc w:val="right"/>
        <w:rPr>
          <w:sz w:val="24"/>
          <w:szCs w:val="24"/>
        </w:rPr>
      </w:pPr>
    </w:p>
    <w:p w:rsidR="00B8127D" w:rsidRDefault="007C49EE" w:rsidP="00B64B85">
      <w:pPr>
        <w:pStyle w:val="a6"/>
        <w:jc w:val="right"/>
      </w:pPr>
      <w:r>
        <w:t xml:space="preserve"> А.А. </w:t>
      </w:r>
      <w:proofErr w:type="spellStart"/>
      <w:r>
        <w:t>Липгарт</w:t>
      </w:r>
      <w:proofErr w:type="spellEnd"/>
      <w:r w:rsidR="00A34F52">
        <w:t>_________________________</w:t>
      </w:r>
    </w:p>
    <w:p w:rsidR="00B8127D" w:rsidRDefault="007C49EE">
      <w:pPr>
        <w:pStyle w:val="a6"/>
        <w:ind w:firstLine="5940"/>
        <w:jc w:val="right"/>
      </w:pPr>
      <w:r>
        <w:t>«_</w:t>
      </w:r>
      <w:r w:rsidR="00A34F52">
        <w:t>22</w:t>
      </w:r>
      <w:proofErr w:type="gramStart"/>
      <w:r>
        <w:t>_»_</w:t>
      </w:r>
      <w:proofErr w:type="gramEnd"/>
      <w:r w:rsidR="00A34F52">
        <w:t>января</w:t>
      </w:r>
      <w:r>
        <w:t>_2026  г.</w:t>
      </w:r>
    </w:p>
    <w:p w:rsidR="00B8127D" w:rsidRDefault="00B8127D">
      <w:pPr>
        <w:spacing w:line="360" w:lineRule="auto"/>
        <w:jc w:val="center"/>
        <w:rPr>
          <w:b/>
          <w:sz w:val="24"/>
        </w:rPr>
      </w:pPr>
    </w:p>
    <w:p w:rsidR="00B8127D" w:rsidRDefault="00B8127D">
      <w:pPr>
        <w:spacing w:line="360" w:lineRule="auto"/>
        <w:jc w:val="center"/>
        <w:rPr>
          <w:b/>
          <w:sz w:val="24"/>
        </w:rPr>
      </w:pPr>
    </w:p>
    <w:p w:rsidR="00B8127D" w:rsidRDefault="00B8127D">
      <w:pPr>
        <w:spacing w:line="360" w:lineRule="auto"/>
        <w:jc w:val="center"/>
        <w:rPr>
          <w:b/>
          <w:sz w:val="24"/>
        </w:rPr>
      </w:pPr>
    </w:p>
    <w:p w:rsidR="00B8127D" w:rsidRDefault="00B8127D">
      <w:pPr>
        <w:spacing w:line="360" w:lineRule="auto"/>
        <w:jc w:val="center"/>
        <w:rPr>
          <w:b/>
          <w:sz w:val="24"/>
        </w:rPr>
      </w:pPr>
    </w:p>
    <w:p w:rsidR="00B8127D" w:rsidRDefault="007C49E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РАБОЧАЯ ПРОГРАММА МЕЖФАКУЛЬТЕТСКОГО КУРСА</w:t>
      </w:r>
    </w:p>
    <w:p w:rsidR="00B8127D" w:rsidRDefault="007C49EE">
      <w:pPr>
        <w:jc w:val="center"/>
        <w:rPr>
          <w:b/>
          <w:bCs/>
          <w:iCs/>
        </w:rPr>
      </w:pPr>
      <w:r>
        <w:rPr>
          <w:b/>
          <w:bCs/>
          <w:iCs/>
        </w:rPr>
        <w:t>«ТЕХНИКА РЕЧЕВОГО ВОЗДЕЙСТВИЯ В ПУБЛИЧНОЙ КОММУНИКАЦИИ»</w:t>
      </w:r>
    </w:p>
    <w:p w:rsidR="00B8127D" w:rsidRPr="00171F11" w:rsidRDefault="00B8127D">
      <w:pPr>
        <w:jc w:val="center"/>
        <w:rPr>
          <w:i/>
          <w:sz w:val="24"/>
        </w:rPr>
      </w:pPr>
    </w:p>
    <w:p w:rsidR="00B8127D" w:rsidRDefault="007C49EE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Уровень высшего образования: </w:t>
      </w:r>
    </w:p>
    <w:p w:rsidR="00B8127D" w:rsidRDefault="007C49E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бакалавриат, магистратура, специалитет</w:t>
      </w:r>
    </w:p>
    <w:p w:rsidR="00B8127D" w:rsidRDefault="00B8127D">
      <w:pPr>
        <w:jc w:val="center"/>
        <w:rPr>
          <w:b/>
          <w:i/>
        </w:rPr>
      </w:pPr>
    </w:p>
    <w:p w:rsidR="00B8127D" w:rsidRDefault="00B8127D">
      <w:pPr>
        <w:ind w:firstLine="403"/>
        <w:jc w:val="center"/>
        <w:rPr>
          <w:sz w:val="24"/>
        </w:rPr>
      </w:pPr>
    </w:p>
    <w:p w:rsidR="00B8127D" w:rsidRDefault="007C49EE">
      <w:pPr>
        <w:pStyle w:val="a6"/>
        <w:ind w:left="0"/>
        <w:jc w:val="center"/>
        <w:rPr>
          <w:b/>
        </w:rPr>
      </w:pPr>
      <w:r>
        <w:rPr>
          <w:b/>
        </w:rPr>
        <w:t>Форма обучения:</w:t>
      </w:r>
    </w:p>
    <w:p w:rsidR="00B8127D" w:rsidRDefault="007C49E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очная, очно-заочная</w:t>
      </w:r>
    </w:p>
    <w:p w:rsidR="00B8127D" w:rsidRDefault="00B8127D">
      <w:pPr>
        <w:spacing w:line="360" w:lineRule="auto"/>
        <w:jc w:val="right"/>
        <w:rPr>
          <w:sz w:val="24"/>
        </w:rPr>
      </w:pPr>
    </w:p>
    <w:p w:rsidR="00B8127D" w:rsidRDefault="00B8127D">
      <w:pPr>
        <w:spacing w:line="360" w:lineRule="auto"/>
        <w:jc w:val="right"/>
        <w:rPr>
          <w:sz w:val="24"/>
        </w:rPr>
      </w:pPr>
    </w:p>
    <w:p w:rsidR="00B8127D" w:rsidRDefault="007C49EE">
      <w:pPr>
        <w:spacing w:line="360" w:lineRule="auto"/>
        <w:jc w:val="right"/>
        <w:rPr>
          <w:sz w:val="24"/>
        </w:rPr>
      </w:pPr>
      <w:r>
        <w:rPr>
          <w:sz w:val="24"/>
        </w:rPr>
        <w:t xml:space="preserve">Рабочая программа рассмотрена и одобрена </w:t>
      </w:r>
    </w:p>
    <w:p w:rsidR="00B8127D" w:rsidRPr="00B64B85" w:rsidRDefault="007C49EE">
      <w:pPr>
        <w:spacing w:line="360" w:lineRule="auto"/>
        <w:jc w:val="right"/>
        <w:rPr>
          <w:sz w:val="24"/>
        </w:rPr>
      </w:pPr>
      <w:r w:rsidRPr="00B64B85">
        <w:rPr>
          <w:sz w:val="24"/>
        </w:rPr>
        <w:t>на заседании Ученого совета факультета</w:t>
      </w:r>
    </w:p>
    <w:p w:rsidR="00B8127D" w:rsidRDefault="007C49EE">
      <w:pPr>
        <w:spacing w:line="360" w:lineRule="auto"/>
        <w:jc w:val="right"/>
        <w:rPr>
          <w:sz w:val="24"/>
        </w:rPr>
      </w:pPr>
      <w:r>
        <w:rPr>
          <w:sz w:val="24"/>
        </w:rPr>
        <w:t>(протокол №_</w:t>
      </w:r>
      <w:r w:rsidR="00A34F52">
        <w:rPr>
          <w:sz w:val="24"/>
        </w:rPr>
        <w:t>1</w:t>
      </w:r>
      <w:r>
        <w:rPr>
          <w:sz w:val="24"/>
        </w:rPr>
        <w:t>_ «</w:t>
      </w:r>
      <w:r w:rsidR="00B64B85">
        <w:rPr>
          <w:sz w:val="24"/>
        </w:rPr>
        <w:t>_</w:t>
      </w:r>
      <w:proofErr w:type="gramStart"/>
      <w:r w:rsidR="00A34F52">
        <w:rPr>
          <w:sz w:val="24"/>
        </w:rPr>
        <w:t>22 »</w:t>
      </w:r>
      <w:proofErr w:type="gramEnd"/>
      <w:r w:rsidR="00A34F52">
        <w:rPr>
          <w:sz w:val="24"/>
        </w:rPr>
        <w:t>_января</w:t>
      </w:r>
      <w:r>
        <w:rPr>
          <w:sz w:val="24"/>
        </w:rPr>
        <w:t>_2026 г.)</w:t>
      </w:r>
    </w:p>
    <w:p w:rsidR="00B8127D" w:rsidRDefault="00B8127D">
      <w:pPr>
        <w:spacing w:line="360" w:lineRule="auto"/>
        <w:jc w:val="center"/>
        <w:rPr>
          <w:sz w:val="24"/>
        </w:rPr>
      </w:pPr>
    </w:p>
    <w:p w:rsidR="00B8127D" w:rsidRDefault="00B8127D">
      <w:pPr>
        <w:spacing w:line="360" w:lineRule="auto"/>
        <w:jc w:val="center"/>
        <w:rPr>
          <w:sz w:val="24"/>
        </w:rPr>
      </w:pPr>
    </w:p>
    <w:p w:rsidR="00B8127D" w:rsidRDefault="007C49EE">
      <w:pPr>
        <w:spacing w:line="360" w:lineRule="auto"/>
        <w:jc w:val="center"/>
        <w:rPr>
          <w:sz w:val="24"/>
        </w:rPr>
      </w:pPr>
      <w:r>
        <w:rPr>
          <w:sz w:val="24"/>
        </w:rPr>
        <w:t>Москва 2026</w:t>
      </w:r>
    </w:p>
    <w:p w:rsidR="00B8127D" w:rsidRDefault="007C49E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8127D" w:rsidRDefault="00B8127D">
      <w:pPr>
        <w:spacing w:before="238"/>
        <w:ind w:left="2438"/>
        <w:rPr>
          <w:b/>
          <w:sz w:val="28"/>
          <w:szCs w:val="28"/>
        </w:rPr>
      </w:pPr>
    </w:p>
    <w:p w:rsidR="00B8127D" w:rsidRDefault="007C49EE">
      <w:pPr>
        <w:spacing w:line="360" w:lineRule="auto"/>
        <w:rPr>
          <w:i/>
          <w:sz w:val="24"/>
        </w:rPr>
      </w:pPr>
      <w:r>
        <w:rPr>
          <w:sz w:val="24"/>
        </w:rPr>
        <w:t>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образования.</w:t>
      </w:r>
    </w:p>
    <w:p w:rsidR="00B8127D" w:rsidRDefault="00B8127D">
      <w:pPr>
        <w:spacing w:before="238"/>
        <w:ind w:left="2438"/>
        <w:rPr>
          <w:b/>
          <w:sz w:val="28"/>
          <w:szCs w:val="28"/>
        </w:rPr>
      </w:pPr>
    </w:p>
    <w:p w:rsidR="00B8127D" w:rsidRDefault="007C49E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8127D" w:rsidRDefault="007C49EE">
      <w:pPr>
        <w:rPr>
          <w:sz w:val="24"/>
        </w:rPr>
      </w:pPr>
      <w:r>
        <w:rPr>
          <w:b/>
          <w:bCs/>
          <w:sz w:val="24"/>
        </w:rPr>
        <w:lastRenderedPageBreak/>
        <w:t>1. Место курса в структуре ОПОП:</w:t>
      </w:r>
      <w:r>
        <w:rPr>
          <w:sz w:val="24"/>
        </w:rPr>
        <w:t xml:space="preserve"> относится к вариативной части ОПОП, является обязательным для освоения.</w:t>
      </w:r>
    </w:p>
    <w:p w:rsidR="00B8127D" w:rsidRDefault="00B8127D">
      <w:pPr>
        <w:rPr>
          <w:i/>
          <w:sz w:val="24"/>
        </w:rPr>
      </w:pPr>
    </w:p>
    <w:p w:rsidR="00B8127D" w:rsidRDefault="007C49EE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Планируемые результаты обучения по курсу </w:t>
      </w:r>
    </w:p>
    <w:p w:rsidR="00B8127D" w:rsidRDefault="00B8127D">
      <w:pPr>
        <w:pStyle w:val="a0"/>
        <w:ind w:left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B8127D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 обучения по курсу</w:t>
            </w:r>
          </w:p>
        </w:tc>
      </w:tr>
      <w:tr w:rsidR="00B8127D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Знать:</w:t>
            </w:r>
          </w:p>
          <w:p w:rsidR="00B8127D" w:rsidRDefault="007C49EE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 xml:space="preserve">- </w:t>
            </w:r>
            <w:r>
              <w:rPr>
                <w:i/>
                <w:iCs/>
                <w:sz w:val="24"/>
              </w:rPr>
              <w:t>стандартные методы обработки наблюдений</w:t>
            </w:r>
            <w:r>
              <w:rPr>
                <w:sz w:val="24"/>
              </w:rPr>
              <w:t>,</w:t>
            </w:r>
          </w:p>
          <w:p w:rsidR="00B8127D" w:rsidRDefault="007C49EE">
            <w:pPr>
              <w:spacing w:line="259" w:lineRule="auto"/>
              <w:rPr>
                <w:i/>
                <w:sz w:val="24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i/>
                <w:sz w:val="24"/>
                <w:lang w:eastAsia="en-US"/>
              </w:rPr>
              <w:t xml:space="preserve">сферы </w:t>
            </w:r>
            <w:r>
              <w:rPr>
                <w:i/>
                <w:iCs/>
                <w:sz w:val="24"/>
                <w:lang w:eastAsia="en-US"/>
              </w:rPr>
              <w:t>применения</w:t>
            </w:r>
            <w:r>
              <w:rPr>
                <w:i/>
                <w:sz w:val="24"/>
                <w:lang w:eastAsia="en-US"/>
              </w:rPr>
              <w:t xml:space="preserve"> стратегий и тактик речевой коммуникации в разных функциональных стилях речи.</w:t>
            </w:r>
          </w:p>
          <w:p w:rsidR="00B8127D" w:rsidRDefault="007C49EE">
            <w:pPr>
              <w:spacing w:line="259" w:lineRule="auto"/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Уметь:</w:t>
            </w:r>
          </w:p>
          <w:p w:rsidR="00B8127D" w:rsidRDefault="007C49EE">
            <w:pPr>
              <w:spacing w:line="259" w:lineRule="auto"/>
              <w:rPr>
                <w:i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</w:t>
            </w:r>
            <w:r>
              <w:rPr>
                <w:i/>
                <w:sz w:val="24"/>
                <w:lang w:eastAsia="en-US"/>
              </w:rPr>
              <w:t xml:space="preserve">ориентировать речевые стратегии и тактики на адресата; </w:t>
            </w:r>
          </w:p>
          <w:p w:rsidR="00B8127D" w:rsidRDefault="007C49EE">
            <w:pPr>
              <w:spacing w:line="259" w:lineRule="auto"/>
              <w:rPr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- соотносить речевые стратегии и тактики с актуальными целями и задачами коммуникации</w:t>
            </w:r>
            <w:r>
              <w:rPr>
                <w:sz w:val="24"/>
                <w:lang w:eastAsia="en-US"/>
              </w:rPr>
              <w:t>;</w:t>
            </w:r>
          </w:p>
          <w:p w:rsidR="00B8127D" w:rsidRDefault="007C49EE">
            <w:pPr>
              <w:spacing w:line="259" w:lineRule="auto"/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Владеть:</w:t>
            </w:r>
          </w:p>
          <w:p w:rsidR="00B8127D" w:rsidRDefault="007C49EE">
            <w:pPr>
              <w:spacing w:line="259" w:lineRule="auto"/>
              <w:rPr>
                <w:i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</w:t>
            </w:r>
            <w:r>
              <w:rPr>
                <w:i/>
                <w:sz w:val="24"/>
                <w:lang w:eastAsia="en-US"/>
              </w:rPr>
              <w:t>навыками социально и этически ответственного речевого взаимодействия,</w:t>
            </w:r>
          </w:p>
          <w:p w:rsidR="00B8127D" w:rsidRDefault="007C49EE">
            <w:pPr>
              <w:spacing w:line="259" w:lineRule="auto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-  навыками исследования средств речевого воздействия;</w:t>
            </w:r>
          </w:p>
          <w:p w:rsidR="00B8127D" w:rsidRDefault="007C49EE">
            <w:pPr>
              <w:pStyle w:val="a0"/>
              <w:ind w:left="0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- методическими приёмами реализации интенции в тексте,</w:t>
            </w:r>
          </w:p>
          <w:p w:rsidR="00B8127D" w:rsidRDefault="007C49EE">
            <w:pPr>
              <w:spacing w:line="259" w:lineRule="auto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- навыками выявления скрытых смыслов в коммуникативном взаимодействии,</w:t>
            </w:r>
          </w:p>
          <w:p w:rsidR="00B8127D" w:rsidRDefault="007C49EE">
            <w:pPr>
              <w:pStyle w:val="a0"/>
              <w:ind w:left="0"/>
              <w:rPr>
                <w:sz w:val="24"/>
                <w:highlight w:val="yellow"/>
              </w:rPr>
            </w:pPr>
            <w:r>
              <w:rPr>
                <w:i/>
                <w:iCs/>
                <w:sz w:val="24"/>
                <w:lang w:eastAsia="en-US"/>
              </w:rPr>
              <w:t>- навыками выбора стратегии и тактики речевой коммуникации в соответствии с задачами коммуникации</w:t>
            </w:r>
          </w:p>
        </w:tc>
      </w:tr>
    </w:tbl>
    <w:p w:rsidR="00B8127D" w:rsidRDefault="00B8127D">
      <w:pPr>
        <w:rPr>
          <w:sz w:val="24"/>
        </w:rPr>
      </w:pPr>
    </w:p>
    <w:p w:rsidR="00B8127D" w:rsidRDefault="00B8127D">
      <w:pPr>
        <w:rPr>
          <w:sz w:val="24"/>
        </w:rPr>
      </w:pPr>
    </w:p>
    <w:p w:rsidR="00B8127D" w:rsidRDefault="007C49EE">
      <w:pPr>
        <w:rPr>
          <w:b/>
          <w:sz w:val="28"/>
          <w:szCs w:val="28"/>
        </w:rPr>
      </w:pPr>
      <w:r>
        <w:rPr>
          <w:b/>
          <w:bCs/>
          <w:sz w:val="24"/>
        </w:rPr>
        <w:t>3. Объем дисциплины</w:t>
      </w:r>
      <w:r>
        <w:rPr>
          <w:sz w:val="24"/>
        </w:rPr>
        <w:t xml:space="preserve"> (модуля) </w:t>
      </w:r>
      <w:r>
        <w:rPr>
          <w:b/>
          <w:sz w:val="24"/>
        </w:rPr>
        <w:t xml:space="preserve">1 </w:t>
      </w:r>
      <w:proofErr w:type="spellStart"/>
      <w:r>
        <w:rPr>
          <w:b/>
          <w:sz w:val="24"/>
        </w:rPr>
        <w:t>з.е</w:t>
      </w:r>
      <w:proofErr w:type="spellEnd"/>
      <w:r>
        <w:rPr>
          <w:sz w:val="24"/>
        </w:rPr>
        <w:t xml:space="preserve">., в том числе </w:t>
      </w:r>
      <w:r>
        <w:rPr>
          <w:b/>
          <w:sz w:val="24"/>
        </w:rPr>
        <w:t>24</w:t>
      </w:r>
      <w:r>
        <w:rPr>
          <w:sz w:val="24"/>
        </w:rPr>
        <w:t xml:space="preserve"> академических часов на контактную работу обучающихся с преподавателем, </w:t>
      </w:r>
      <w:r>
        <w:rPr>
          <w:b/>
          <w:sz w:val="24"/>
        </w:rPr>
        <w:t xml:space="preserve">12 </w:t>
      </w:r>
      <w:r>
        <w:rPr>
          <w:sz w:val="24"/>
        </w:rPr>
        <w:t xml:space="preserve">академических часов на самостоятельную работу обучающихся. </w:t>
      </w:r>
    </w:p>
    <w:p w:rsidR="00B8127D" w:rsidRDefault="00B8127D">
      <w:pPr>
        <w:spacing w:before="238"/>
        <w:ind w:left="2438"/>
        <w:rPr>
          <w:b/>
          <w:sz w:val="28"/>
          <w:szCs w:val="28"/>
        </w:rPr>
      </w:pPr>
    </w:p>
    <w:p w:rsidR="00B8127D" w:rsidRDefault="007C49EE">
      <w:pPr>
        <w:numPr>
          <w:ilvl w:val="0"/>
          <w:numId w:val="2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X="-125" w:tblpY="238"/>
        <w:tblW w:w="1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1056"/>
        <w:gridCol w:w="1024"/>
        <w:gridCol w:w="1276"/>
        <w:gridCol w:w="1683"/>
        <w:gridCol w:w="17"/>
        <w:gridCol w:w="1605"/>
        <w:gridCol w:w="915"/>
        <w:gridCol w:w="91"/>
        <w:gridCol w:w="138"/>
        <w:gridCol w:w="111"/>
        <w:gridCol w:w="125"/>
        <w:gridCol w:w="111"/>
        <w:gridCol w:w="125"/>
      </w:tblGrid>
      <w:tr w:rsidR="00B8127D" w:rsidTr="00171F11">
        <w:trPr>
          <w:gridAfter w:val="6"/>
          <w:wAfter w:w="697" w:type="dxa"/>
          <w:trHeight w:val="135"/>
        </w:trPr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:rsidR="00B8127D" w:rsidRDefault="00B8127D">
            <w:pPr>
              <w:rPr>
                <w:b/>
                <w:sz w:val="24"/>
              </w:rPr>
            </w:pPr>
          </w:p>
          <w:p w:rsidR="00B8127D" w:rsidRDefault="007C49EE">
            <w:pPr>
              <w:rPr>
                <w:sz w:val="24"/>
              </w:rPr>
            </w:pPr>
            <w:r>
              <w:rPr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B8127D" w:rsidRDefault="007C49EE">
            <w:pPr>
              <w:rPr>
                <w:sz w:val="24"/>
              </w:rPr>
            </w:pPr>
            <w:r>
              <w:rPr>
                <w:b/>
                <w:sz w:val="24"/>
              </w:rPr>
              <w:t>(часы</w:t>
            </w:r>
            <w:r>
              <w:rPr>
                <w:sz w:val="24"/>
              </w:rPr>
              <w:t>)</w:t>
            </w:r>
          </w:p>
        </w:tc>
        <w:tc>
          <w:tcPr>
            <w:tcW w:w="6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</w:tr>
      <w:tr w:rsidR="00B8127D" w:rsidTr="00171F11">
        <w:trPr>
          <w:gridAfter w:val="6"/>
          <w:wAfter w:w="697" w:type="dxa"/>
          <w:trHeight w:val="598"/>
        </w:trPr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/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/>
        </w:tc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7D" w:rsidRDefault="007C4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Контактная работа </w:t>
            </w:r>
            <w:r>
              <w:rPr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:rsidR="00B8127D" w:rsidRDefault="007C49EE">
            <w:pPr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Виды контактной работы, часы</w:t>
            </w:r>
          </w:p>
          <w:p w:rsidR="00B8127D" w:rsidRDefault="00B8127D">
            <w:pPr>
              <w:jc w:val="center"/>
              <w:rPr>
                <w:b/>
                <w:sz w:val="24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7D" w:rsidRDefault="007C4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B8127D" w:rsidTr="00171F11">
        <w:trPr>
          <w:gridAfter w:val="6"/>
          <w:wAfter w:w="697" w:type="dxa"/>
          <w:trHeight w:val="1330"/>
        </w:trPr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/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/>
        </w:tc>
        <w:tc>
          <w:tcPr>
            <w:tcW w:w="23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7D" w:rsidRDefault="007C4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7D" w:rsidRDefault="007C4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8127D" w:rsidTr="00171F11">
        <w:trPr>
          <w:gridAfter w:val="6"/>
          <w:wAfter w:w="697" w:type="dxa"/>
          <w:trHeight w:val="1835"/>
        </w:trPr>
        <w:tc>
          <w:tcPr>
            <w:tcW w:w="3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/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8127D" w:rsidRDefault="007C49EE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Занятия </w:t>
            </w:r>
            <w:proofErr w:type="gramStart"/>
            <w:r>
              <w:rPr>
                <w:sz w:val="24"/>
              </w:rPr>
              <w:t>лекционного  типа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color w:val="FF6600"/>
                <w:sz w:val="24"/>
                <w:highlight w:val="yellow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7D" w:rsidRDefault="00B8127D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7D" w:rsidRDefault="00B8127D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8127D" w:rsidTr="00171F11">
        <w:trPr>
          <w:gridAfter w:val="6"/>
          <w:wAfter w:w="697" w:type="dxa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ind w:right="203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Тема 1. Языковая личность в ситуации общения. Взаимодействие в речи участников коммуникации с позиций лингвистической </w:t>
            </w:r>
            <w:r>
              <w:rPr>
                <w:rFonts w:eastAsia="Calibri"/>
                <w:sz w:val="24"/>
                <w:szCs w:val="24"/>
                <w:lang w:bidi="ar-SA"/>
              </w:rPr>
              <w:lastRenderedPageBreak/>
              <w:t>прагматики. Речь как деятельность: субъект и объект речи, целенаправленность, стратегия и тактика речевой деятельности.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</w:tr>
      <w:tr w:rsidR="00B8127D" w:rsidTr="00171F11">
        <w:trPr>
          <w:gridAfter w:val="6"/>
          <w:wAfter w:w="697" w:type="dxa"/>
          <w:trHeight w:val="584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ind w:right="203"/>
              <w:jc w:val="left"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Тема 2. Понятие намеренности (</w:t>
            </w:r>
            <w:proofErr w:type="spellStart"/>
            <w:r>
              <w:rPr>
                <w:rFonts w:eastAsia="Calibri"/>
                <w:sz w:val="24"/>
                <w:szCs w:val="24"/>
                <w:lang w:bidi="ar-SA"/>
              </w:rPr>
              <w:t>интенциональности</w:t>
            </w:r>
            <w:proofErr w:type="spellEnd"/>
            <w:r>
              <w:rPr>
                <w:rFonts w:eastAsia="Calibri"/>
                <w:sz w:val="24"/>
                <w:szCs w:val="24"/>
                <w:lang w:bidi="ar-SA"/>
              </w:rPr>
              <w:t>) в теории речевой деятельности. Интенция положительная и отрицательная, прямая и скрытая. Национально-культурная специфика непрямых средств речевой коммуникации.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</w:tr>
      <w:tr w:rsidR="00B8127D" w:rsidTr="00171F11">
        <w:trPr>
          <w:gridAfter w:val="6"/>
          <w:wAfter w:w="697" w:type="dxa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ind w:right="203"/>
              <w:jc w:val="left"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Тема 3. Критический анализ речевой составляющей президентских и парламентских избирательных кампаний. Предвыборные слоганы.</w:t>
            </w:r>
          </w:p>
          <w:p w:rsidR="00B8127D" w:rsidRDefault="007C49EE">
            <w:pPr>
              <w:pStyle w:val="TableParagraph"/>
              <w:spacing w:line="276" w:lineRule="auto"/>
              <w:ind w:right="203"/>
              <w:jc w:val="left"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Критический анализ стратегий референдумов.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</w:tr>
      <w:tr w:rsidR="00B8127D" w:rsidTr="00171F11">
        <w:trPr>
          <w:gridAfter w:val="6"/>
          <w:wAfter w:w="697" w:type="dxa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Тема 4. Критический анализ </w:t>
            </w:r>
            <w:proofErr w:type="spellStart"/>
            <w:r>
              <w:rPr>
                <w:rFonts w:eastAsia="Calibri"/>
                <w:sz w:val="24"/>
                <w:szCs w:val="24"/>
                <w:lang w:bidi="ar-SA"/>
              </w:rPr>
              <w:t>газетно</w:t>
            </w:r>
            <w:proofErr w:type="spellEnd"/>
            <w:r>
              <w:rPr>
                <w:rFonts w:eastAsia="Calibri"/>
                <w:sz w:val="24"/>
                <w:szCs w:val="24"/>
                <w:lang w:bidi="ar-SA"/>
              </w:rPr>
              <w:t>-публицистического текста. Определение интенции, речевой стратегии и речевой тактики. Оценка успешности речевых актов.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Реферат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8127D" w:rsidTr="00171F11">
        <w:trPr>
          <w:gridAfter w:val="2"/>
          <w:wAfter w:w="232" w:type="dxa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ind w:right="672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Тема 5. Классификации непрямых (косвенных средств) речевого воздействия в публицистических текстах.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i/>
                <w:sz w:val="24"/>
                <w:highlight w:val="lightGray"/>
              </w:rPr>
            </w:pPr>
            <w:r>
              <w:rPr>
                <w:i/>
                <w:sz w:val="24"/>
                <w:highlight w:val="lightGray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i/>
                <w:sz w:val="24"/>
                <w:highlight w:val="lightGray"/>
              </w:rPr>
            </w:pPr>
            <w:r>
              <w:rPr>
                <w:i/>
                <w:sz w:val="24"/>
                <w:highlight w:val="lightGray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i/>
                <w:sz w:val="24"/>
                <w:highlight w:val="lightGray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sz w:val="24"/>
              </w:rPr>
            </w:pPr>
          </w:p>
        </w:tc>
      </w:tr>
      <w:tr w:rsidR="00B8127D" w:rsidTr="00171F11">
        <w:trPr>
          <w:gridAfter w:val="1"/>
          <w:wAfter w:w="121" w:type="dxa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ind w:right="672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Тема 6. Количественная характеристика и косвенная количественная оценка в речевой структуре </w:t>
            </w:r>
            <w:proofErr w:type="spellStart"/>
            <w:r>
              <w:rPr>
                <w:rFonts w:eastAsia="Calibri"/>
                <w:sz w:val="24"/>
                <w:szCs w:val="24"/>
                <w:lang w:bidi="ar-SA"/>
              </w:rPr>
              <w:lastRenderedPageBreak/>
              <w:t>интенционального</w:t>
            </w:r>
            <w:proofErr w:type="spellEnd"/>
            <w:r>
              <w:rPr>
                <w:rFonts w:eastAsia="Calibri"/>
                <w:sz w:val="24"/>
                <w:szCs w:val="24"/>
                <w:lang w:bidi="ar-SA"/>
              </w:rPr>
              <w:t xml:space="preserve"> текста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B8127D" w:rsidTr="00171F11">
        <w:trPr>
          <w:gridAfter w:val="2"/>
          <w:wAfter w:w="232" w:type="dxa"/>
        </w:trPr>
        <w:tc>
          <w:tcPr>
            <w:tcW w:w="3272" w:type="dxa"/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Тема 7. Количественная характеристика и косвенная количественная оценка в логической речевой структуре </w:t>
            </w:r>
            <w:proofErr w:type="spellStart"/>
            <w:r>
              <w:rPr>
                <w:rFonts w:eastAsia="Calibri"/>
                <w:sz w:val="24"/>
                <w:szCs w:val="24"/>
                <w:lang w:bidi="ar-SA"/>
              </w:rPr>
              <w:t>интенционального</w:t>
            </w:r>
            <w:proofErr w:type="spellEnd"/>
            <w:r>
              <w:rPr>
                <w:rFonts w:eastAsia="Calibri"/>
                <w:sz w:val="24"/>
                <w:szCs w:val="24"/>
                <w:lang w:bidi="ar-SA"/>
              </w:rPr>
              <w:t xml:space="preserve"> текста.</w:t>
            </w:r>
          </w:p>
        </w:tc>
        <w:tc>
          <w:tcPr>
            <w:tcW w:w="1056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24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Коллоквиум</w:t>
            </w:r>
          </w:p>
        </w:tc>
        <w:tc>
          <w:tcPr>
            <w:tcW w:w="160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144" w:type="dxa"/>
            <w:gridSpan w:val="3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B8127D" w:rsidTr="00171F11">
        <w:trPr>
          <w:gridAfter w:val="2"/>
          <w:wAfter w:w="232" w:type="dxa"/>
        </w:trPr>
        <w:tc>
          <w:tcPr>
            <w:tcW w:w="3272" w:type="dxa"/>
            <w:shd w:val="clear" w:color="auto" w:fill="auto"/>
          </w:tcPr>
          <w:p w:rsidR="00B8127D" w:rsidRDefault="007C49EE">
            <w:pPr>
              <w:pStyle w:val="TableParagraph"/>
              <w:spacing w:before="4" w:line="276" w:lineRule="auto"/>
              <w:ind w:right="307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Тема 8. Средства номинации. Оценочные компоненты номинации. </w:t>
            </w:r>
          </w:p>
        </w:tc>
        <w:tc>
          <w:tcPr>
            <w:tcW w:w="1056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4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60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144" w:type="dxa"/>
            <w:gridSpan w:val="3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236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B8127D" w:rsidTr="00171F11">
        <w:trPr>
          <w:gridAfter w:val="2"/>
          <w:wAfter w:w="232" w:type="dxa"/>
        </w:trPr>
        <w:tc>
          <w:tcPr>
            <w:tcW w:w="3272" w:type="dxa"/>
            <w:shd w:val="clear" w:color="auto" w:fill="auto"/>
          </w:tcPr>
          <w:p w:rsidR="00B8127D" w:rsidRDefault="007C49EE">
            <w:pPr>
              <w:pStyle w:val="TableParagraph"/>
              <w:spacing w:before="1" w:line="276" w:lineRule="auto"/>
              <w:ind w:right="324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Тема 9. Номинации по родовому и по видовому признакам. Место родовой номинации по отношению к видовым; порядок видовых названий в тексте.</w:t>
            </w:r>
          </w:p>
        </w:tc>
        <w:tc>
          <w:tcPr>
            <w:tcW w:w="1056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4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60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144" w:type="dxa"/>
            <w:gridSpan w:val="3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236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B8127D" w:rsidTr="00171F11">
        <w:trPr>
          <w:gridAfter w:val="2"/>
          <w:wAfter w:w="232" w:type="dxa"/>
        </w:trPr>
        <w:tc>
          <w:tcPr>
            <w:tcW w:w="3272" w:type="dxa"/>
            <w:shd w:val="clear" w:color="auto" w:fill="auto"/>
          </w:tcPr>
          <w:p w:rsidR="00B8127D" w:rsidRDefault="007C49EE">
            <w:pPr>
              <w:pStyle w:val="TableParagraph"/>
              <w:spacing w:before="1" w:line="276" w:lineRule="auto"/>
              <w:ind w:right="307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Тема 10. Репертуар модальных средств в тексте. «Чужая речь» как косвенное речевое средство.</w:t>
            </w:r>
          </w:p>
        </w:tc>
        <w:tc>
          <w:tcPr>
            <w:tcW w:w="1056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4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60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144" w:type="dxa"/>
            <w:gridSpan w:val="3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236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B8127D" w:rsidTr="00171F11">
        <w:trPr>
          <w:gridAfter w:val="2"/>
          <w:wAfter w:w="232" w:type="dxa"/>
        </w:trPr>
        <w:tc>
          <w:tcPr>
            <w:tcW w:w="3272" w:type="dxa"/>
            <w:shd w:val="clear" w:color="auto" w:fill="auto"/>
          </w:tcPr>
          <w:p w:rsidR="00B8127D" w:rsidRDefault="007C49EE">
            <w:pPr>
              <w:pStyle w:val="TableParagraph"/>
              <w:spacing w:line="276" w:lineRule="auto"/>
              <w:ind w:right="307"/>
              <w:jc w:val="left"/>
              <w:rPr>
                <w:szCs w:val="18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Тема 11. Прецедентный текст в </w:t>
            </w:r>
            <w:proofErr w:type="spellStart"/>
            <w:r>
              <w:rPr>
                <w:rFonts w:eastAsia="Calibri"/>
                <w:sz w:val="24"/>
                <w:szCs w:val="24"/>
                <w:lang w:bidi="ar-SA"/>
              </w:rPr>
              <w:t>интенциональной</w:t>
            </w:r>
            <w:proofErr w:type="spellEnd"/>
            <w:r>
              <w:rPr>
                <w:rFonts w:eastAsia="Calibri"/>
                <w:sz w:val="24"/>
                <w:szCs w:val="24"/>
                <w:lang w:bidi="ar-SA"/>
              </w:rPr>
              <w:t xml:space="preserve"> структуре коммуникации. Типы прецедентных текстов. Целенаправленный выбор элементов информации. Типы коммуникативных неудач.</w:t>
            </w:r>
          </w:p>
        </w:tc>
        <w:tc>
          <w:tcPr>
            <w:tcW w:w="1056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24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60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144" w:type="dxa"/>
            <w:gridSpan w:val="3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236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171F11" w:rsidTr="00171F11">
        <w:tc>
          <w:tcPr>
            <w:tcW w:w="3272" w:type="dxa"/>
            <w:shd w:val="clear" w:color="auto" w:fill="auto"/>
          </w:tcPr>
          <w:p w:rsidR="00B8127D" w:rsidRDefault="007C49EE">
            <w:pPr>
              <w:widowControl/>
              <w:autoSpaceDE/>
              <w:autoSpaceDN/>
              <w:spacing w:before="120" w:after="120" w:line="276" w:lineRule="auto"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Тема 12. Создание искусственного противоречия / снятие противоречия.  «Правила хорошего текста»: подчинение каждого элемента текста заданной интенции.</w:t>
            </w:r>
          </w:p>
        </w:tc>
        <w:tc>
          <w:tcPr>
            <w:tcW w:w="1056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24" w:type="dxa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Реферат</w:t>
            </w:r>
          </w:p>
        </w:tc>
        <w:tc>
          <w:tcPr>
            <w:tcW w:w="1606" w:type="dxa"/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376" w:type="dxa"/>
            <w:gridSpan w:val="5"/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" w:type="dxa"/>
            <w:gridSpan w:val="2"/>
          </w:tcPr>
          <w:p w:rsidR="00B8127D" w:rsidRDefault="00B8127D">
            <w:pPr>
              <w:rPr>
                <w:b/>
                <w:sz w:val="24"/>
              </w:rPr>
            </w:pPr>
          </w:p>
        </w:tc>
      </w:tr>
      <w:tr w:rsidR="00B8127D" w:rsidTr="00171F11">
        <w:trPr>
          <w:gridAfter w:val="1"/>
          <w:wAfter w:w="124" w:type="dxa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D" w:rsidRDefault="007C49EE">
            <w:pPr>
              <w:rPr>
                <w:color w:val="000000"/>
                <w:sz w:val="24"/>
                <w:lang w:bidi="ar-SA"/>
              </w:rPr>
            </w:pPr>
            <w:r>
              <w:rPr>
                <w:sz w:val="24"/>
              </w:rPr>
              <w:t xml:space="preserve">Промежуточная аттестация: </w:t>
            </w:r>
            <w:proofErr w:type="spellStart"/>
            <w:r>
              <w:rPr>
                <w:sz w:val="24"/>
              </w:rPr>
              <w:t>зачетХХ</w:t>
            </w:r>
            <w:proofErr w:type="spellEnd"/>
            <w:r>
              <w:rPr>
                <w:rStyle w:val="a4"/>
                <w:sz w:val="24"/>
              </w:rPr>
              <w:footnoteReference w:id="1"/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B8127D">
            <w:pPr>
              <w:rPr>
                <w:b/>
                <w:sz w:val="24"/>
              </w:rPr>
            </w:pPr>
          </w:p>
        </w:tc>
        <w:tc>
          <w:tcPr>
            <w:tcW w:w="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7D" w:rsidRDefault="007C49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B8127D" w:rsidRDefault="00B8127D">
      <w:pPr>
        <w:pStyle w:val="3"/>
        <w:tabs>
          <w:tab w:val="left" w:pos="353"/>
        </w:tabs>
        <w:ind w:left="0"/>
        <w:rPr>
          <w:sz w:val="28"/>
          <w:szCs w:val="28"/>
        </w:rPr>
      </w:pPr>
    </w:p>
    <w:p w:rsidR="00B8127D" w:rsidRDefault="00B8127D">
      <w:pPr>
        <w:pStyle w:val="3"/>
        <w:tabs>
          <w:tab w:val="left" w:pos="353"/>
        </w:tabs>
        <w:ind w:left="0"/>
        <w:rPr>
          <w:sz w:val="28"/>
          <w:szCs w:val="28"/>
        </w:rPr>
      </w:pPr>
    </w:p>
    <w:p w:rsidR="00B8127D" w:rsidRDefault="007C49EE">
      <w:pPr>
        <w:pStyle w:val="3"/>
        <w:numPr>
          <w:ilvl w:val="0"/>
          <w:numId w:val="2"/>
        </w:numPr>
        <w:tabs>
          <w:tab w:val="left" w:pos="353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Учебно-методическое и информационное обеспечение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дисциплины.</w:t>
      </w:r>
    </w:p>
    <w:p w:rsidR="00B8127D" w:rsidRDefault="00B8127D">
      <w:pPr>
        <w:pStyle w:val="a6"/>
        <w:ind w:left="0"/>
        <w:rPr>
          <w:b/>
          <w:sz w:val="28"/>
          <w:szCs w:val="28"/>
        </w:rPr>
      </w:pPr>
    </w:p>
    <w:p w:rsidR="00B8127D" w:rsidRDefault="007C49EE">
      <w:pPr>
        <w:pStyle w:val="a8"/>
        <w:tabs>
          <w:tab w:val="left" w:pos="534"/>
        </w:tabs>
        <w:ind w:left="11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5.1 Литература:</w:t>
      </w:r>
    </w:p>
    <w:p w:rsidR="00B8127D" w:rsidRDefault="007C49EE">
      <w:pPr>
        <w:widowControl/>
        <w:autoSpaceDE/>
        <w:autoSpaceDN/>
        <w:spacing w:before="120" w:after="120" w:line="276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Основная литература:</w:t>
      </w:r>
    </w:p>
    <w:p w:rsidR="00B8127D" w:rsidRDefault="007C49EE">
      <w:pPr>
        <w:widowControl/>
        <w:shd w:val="clear" w:color="auto" w:fill="FFFFFF"/>
        <w:autoSpaceDE/>
        <w:autoSpaceDN/>
        <w:spacing w:before="120" w:after="120" w:line="276" w:lineRule="auto"/>
        <w:ind w:left="357" w:right="360"/>
        <w:jc w:val="both"/>
        <w:textAlignment w:val="baseline"/>
        <w:rPr>
          <w:rFonts w:eastAsia="Calibri"/>
          <w:sz w:val="28"/>
          <w:szCs w:val="28"/>
          <w:lang w:bidi="ar-SA"/>
        </w:rPr>
      </w:pPr>
      <w:r>
        <w:rPr>
          <w:rFonts w:eastAsia="Calibri"/>
          <w:i/>
          <w:sz w:val="28"/>
          <w:szCs w:val="28"/>
          <w:lang w:bidi="ar-SA"/>
        </w:rPr>
        <w:t>Караулов Ю.Н.</w:t>
      </w:r>
      <w:r>
        <w:rPr>
          <w:rFonts w:eastAsia="Calibri"/>
          <w:sz w:val="28"/>
          <w:szCs w:val="28"/>
          <w:lang w:bidi="ar-SA"/>
        </w:rPr>
        <w:t xml:space="preserve"> Русский язык и языковая личность. М., 2003.</w:t>
      </w:r>
    </w:p>
    <w:p w:rsidR="00B8127D" w:rsidRDefault="007C49EE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Дополнительная литература:</w:t>
      </w:r>
    </w:p>
    <w:p w:rsidR="00B8127D" w:rsidRDefault="007C49EE">
      <w:pPr>
        <w:widowControl/>
        <w:shd w:val="clear" w:color="auto" w:fill="FFFFFF"/>
        <w:autoSpaceDE/>
        <w:autoSpaceDN/>
        <w:spacing w:before="120" w:after="120" w:line="276" w:lineRule="auto"/>
        <w:ind w:left="357" w:right="360"/>
        <w:jc w:val="both"/>
        <w:textAlignment w:val="baseline"/>
        <w:rPr>
          <w:rFonts w:eastAsia="Calibri"/>
          <w:sz w:val="28"/>
          <w:szCs w:val="28"/>
          <w:lang w:bidi="ar-SA"/>
        </w:rPr>
      </w:pPr>
      <w:r>
        <w:rPr>
          <w:rFonts w:eastAsia="Calibri"/>
          <w:i/>
          <w:iCs/>
          <w:sz w:val="28"/>
          <w:szCs w:val="28"/>
          <w:lang w:bidi="ar-SA"/>
        </w:rPr>
        <w:t xml:space="preserve">Шульга М.В. </w:t>
      </w:r>
      <w:hyperlink r:id="rId7" w:tooltip="Перейти на страницу статьи" w:history="1">
        <w:r>
          <w:rPr>
            <w:rFonts w:eastAsia="Calibri"/>
            <w:sz w:val="28"/>
            <w:szCs w:val="28"/>
            <w:lang w:bidi="ar-SA"/>
          </w:rPr>
          <w:t xml:space="preserve">Количественная </w:t>
        </w:r>
        <w:proofErr w:type="spellStart"/>
        <w:r>
          <w:rPr>
            <w:rFonts w:eastAsia="Calibri"/>
            <w:sz w:val="28"/>
            <w:szCs w:val="28"/>
            <w:lang w:bidi="ar-SA"/>
          </w:rPr>
          <w:t>оценочность</w:t>
        </w:r>
        <w:proofErr w:type="spellEnd"/>
        <w:r>
          <w:rPr>
            <w:rFonts w:eastAsia="Calibri"/>
            <w:sz w:val="28"/>
            <w:szCs w:val="28"/>
            <w:lang w:bidi="ar-SA"/>
          </w:rPr>
          <w:t xml:space="preserve"> в </w:t>
        </w:r>
        <w:proofErr w:type="spellStart"/>
        <w:r>
          <w:rPr>
            <w:rFonts w:eastAsia="Calibri"/>
            <w:sz w:val="28"/>
            <w:szCs w:val="28"/>
            <w:lang w:bidi="ar-SA"/>
          </w:rPr>
          <w:t>газетно</w:t>
        </w:r>
        <w:proofErr w:type="spellEnd"/>
        <w:r>
          <w:rPr>
            <w:rFonts w:eastAsia="Calibri"/>
            <w:sz w:val="28"/>
            <w:szCs w:val="28"/>
            <w:lang w:bidi="ar-SA"/>
          </w:rPr>
          <w:t>-публицистическом тексте</w:t>
        </w:r>
      </w:hyperlink>
      <w:r>
        <w:rPr>
          <w:rFonts w:eastAsia="Calibri"/>
          <w:sz w:val="28"/>
          <w:szCs w:val="28"/>
          <w:lang w:bidi="ar-SA"/>
        </w:rPr>
        <w:t xml:space="preserve"> //  </w:t>
      </w:r>
      <w:hyperlink r:id="rId8" w:tooltip="Перейти на страницу журнала" w:history="1">
        <w:r>
          <w:rPr>
            <w:rFonts w:eastAsia="Calibri"/>
            <w:iCs/>
            <w:sz w:val="28"/>
            <w:szCs w:val="28"/>
            <w:lang w:bidi="ar-SA"/>
          </w:rPr>
          <w:t>Вестник Московского государственного университета леса - Лесной вестник</w:t>
        </w:r>
      </w:hyperlink>
      <w:r>
        <w:rPr>
          <w:rFonts w:eastAsia="Calibri"/>
          <w:sz w:val="28"/>
          <w:szCs w:val="28"/>
          <w:lang w:bidi="ar-SA"/>
        </w:rPr>
        <w:t>, издательство </w:t>
      </w:r>
      <w:hyperlink r:id="rId9" w:tooltip="Перейти на страницу издательства" w:history="1">
        <w:r>
          <w:rPr>
            <w:rFonts w:eastAsia="Calibri"/>
            <w:iCs/>
            <w:sz w:val="28"/>
            <w:szCs w:val="28"/>
            <w:lang w:bidi="ar-SA"/>
          </w:rPr>
          <w:t>Государственное образовательное учреждение высшего профессионального образования "Московский государственный университет леса"</w:t>
        </w:r>
      </w:hyperlink>
      <w:r>
        <w:rPr>
          <w:rFonts w:eastAsia="Calibri"/>
          <w:iCs/>
          <w:sz w:val="28"/>
          <w:szCs w:val="28"/>
          <w:lang w:bidi="ar-SA"/>
        </w:rPr>
        <w:t> (Москва)</w:t>
      </w:r>
      <w:r>
        <w:rPr>
          <w:rFonts w:eastAsia="Calibri"/>
          <w:sz w:val="28"/>
          <w:szCs w:val="28"/>
          <w:lang w:bidi="ar-SA"/>
        </w:rPr>
        <w:t>, № 3 (23), с. 75-103.</w:t>
      </w:r>
    </w:p>
    <w:p w:rsidR="00B8127D" w:rsidRDefault="007C49EE">
      <w:pPr>
        <w:pStyle w:val="a8"/>
        <w:widowControl/>
        <w:autoSpaceDE/>
        <w:autoSpaceDN/>
        <w:spacing w:before="120" w:after="120" w:line="256" w:lineRule="auto"/>
        <w:ind w:left="112" w:firstLine="0"/>
        <w:jc w:val="both"/>
        <w:rPr>
          <w:rFonts w:eastAsia="Calibri"/>
          <w:b/>
          <w:bCs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5.2. Профессиональные базы данных и информационные справочные системы</w:t>
      </w:r>
    </w:p>
    <w:p w:rsidR="00B8127D" w:rsidRDefault="007C49EE">
      <w:pPr>
        <w:widowControl/>
        <w:numPr>
          <w:ilvl w:val="0"/>
          <w:numId w:val="3"/>
        </w:numPr>
        <w:autoSpaceDE/>
        <w:autoSpaceDN/>
        <w:spacing w:before="120" w:after="120" w:line="256" w:lineRule="auto"/>
        <w:ind w:left="1071" w:hanging="357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 Каталог Российской государственной библиотеки </w:t>
      </w:r>
      <w:hyperlink r:id="rId10" w:history="1">
        <w:r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https://www.rsl.ru/ru/4readers/catalogues/</w:t>
        </w:r>
      </w:hyperlink>
    </w:p>
    <w:p w:rsidR="00B8127D" w:rsidRDefault="007C49EE">
      <w:pPr>
        <w:widowControl/>
        <w:numPr>
          <w:ilvl w:val="0"/>
          <w:numId w:val="3"/>
        </w:numPr>
        <w:autoSpaceDE/>
        <w:autoSpaceDN/>
        <w:spacing w:before="120" w:after="120" w:line="256" w:lineRule="auto"/>
        <w:ind w:left="1071" w:hanging="357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Каталог Научной библиотеки МГУ </w:t>
      </w:r>
      <w:hyperlink r:id="rId11" w:history="1">
        <w:r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https://www.msu.ru/libraries/</w:t>
        </w:r>
      </w:hyperlink>
    </w:p>
    <w:p w:rsidR="00B8127D" w:rsidRDefault="007C49EE">
      <w:pPr>
        <w:widowControl/>
        <w:numPr>
          <w:ilvl w:val="0"/>
          <w:numId w:val="4"/>
        </w:numPr>
        <w:autoSpaceDE/>
        <w:autoSpaceDN/>
        <w:spacing w:before="120" w:after="120" w:line="256" w:lineRule="auto"/>
        <w:ind w:left="1440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Перечень ресурсов информационно-телекоммуникационной сети «Интернет» (при необходимости)</w:t>
      </w:r>
    </w:p>
    <w:p w:rsidR="00B8127D" w:rsidRDefault="007C49EE">
      <w:pPr>
        <w:widowControl/>
        <w:numPr>
          <w:ilvl w:val="0"/>
          <w:numId w:val="5"/>
        </w:numPr>
        <w:autoSpaceDE/>
        <w:autoSpaceDN/>
        <w:spacing w:before="120" w:after="120" w:line="256" w:lineRule="auto"/>
        <w:ind w:left="1071" w:hanging="357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Национальный корпус русского языка </w:t>
      </w:r>
      <w:hyperlink r:id="rId12" w:history="1">
        <w:r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http://www.ruscorpora.ru/new/</w:t>
        </w:r>
      </w:hyperlink>
    </w:p>
    <w:p w:rsidR="00B8127D" w:rsidRDefault="007C49EE">
      <w:pPr>
        <w:widowControl/>
        <w:numPr>
          <w:ilvl w:val="0"/>
          <w:numId w:val="5"/>
        </w:numPr>
        <w:autoSpaceDE/>
        <w:autoSpaceDN/>
        <w:spacing w:before="120" w:after="120" w:line="256" w:lineRule="auto"/>
        <w:ind w:left="1071" w:hanging="357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Сайт Института русского языка РАН http://www.</w:t>
      </w:r>
      <w:r>
        <w:rPr>
          <w:rFonts w:eastAsia="Calibri"/>
          <w:sz w:val="28"/>
          <w:szCs w:val="28"/>
          <w:lang w:val="en-US" w:eastAsia="en-US" w:bidi="ar-SA"/>
        </w:rPr>
        <w:t>slovari</w:t>
      </w:r>
      <w:r>
        <w:rPr>
          <w:rFonts w:eastAsia="Calibri"/>
          <w:sz w:val="28"/>
          <w:szCs w:val="28"/>
          <w:lang w:eastAsia="en-US" w:bidi="ar-SA"/>
        </w:rPr>
        <w:t>.ru</w:t>
      </w:r>
    </w:p>
    <w:p w:rsidR="00B8127D" w:rsidRDefault="007C49EE">
      <w:pPr>
        <w:pStyle w:val="a8"/>
        <w:spacing w:before="69"/>
        <w:ind w:left="11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5.3. Задания для самостоятельной работы:</w:t>
      </w:r>
    </w:p>
    <w:p w:rsidR="00B8127D" w:rsidRDefault="00B8127D">
      <w:pPr>
        <w:pStyle w:val="a6"/>
        <w:spacing w:before="1"/>
        <w:ind w:left="0"/>
        <w:rPr>
          <w:sz w:val="28"/>
          <w:szCs w:val="28"/>
        </w:rPr>
      </w:pPr>
    </w:p>
    <w:p w:rsidR="00B8127D" w:rsidRDefault="007C49EE">
      <w:pPr>
        <w:pStyle w:val="a8"/>
        <w:widowControl/>
        <w:autoSpaceDE/>
        <w:autoSpaceDN/>
        <w:spacing w:after="160" w:line="256" w:lineRule="auto"/>
        <w:ind w:left="112" w:firstLine="0"/>
        <w:jc w:val="both"/>
        <w:rPr>
          <w:rFonts w:eastAsia="Calibri"/>
          <w:b/>
          <w:bCs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Темы рефератов</w:t>
      </w:r>
    </w:p>
    <w:p w:rsidR="00B8127D" w:rsidRDefault="007C49EE">
      <w:pPr>
        <w:widowControl/>
        <w:numPr>
          <w:ilvl w:val="0"/>
          <w:numId w:val="6"/>
        </w:numPr>
        <w:autoSpaceDE/>
        <w:autoSpaceDN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Критический анализ </w:t>
      </w:r>
      <w:proofErr w:type="spellStart"/>
      <w:r>
        <w:rPr>
          <w:rFonts w:eastAsia="Calibri"/>
          <w:sz w:val="28"/>
          <w:szCs w:val="28"/>
          <w:lang w:bidi="ar-SA"/>
        </w:rPr>
        <w:t>газетно</w:t>
      </w:r>
      <w:proofErr w:type="spellEnd"/>
      <w:r>
        <w:rPr>
          <w:rFonts w:eastAsia="Calibri"/>
          <w:sz w:val="28"/>
          <w:szCs w:val="28"/>
          <w:lang w:bidi="ar-SA"/>
        </w:rPr>
        <w:t xml:space="preserve">-публицистического текста со скрытой интенцией. Определение интенции, речевой стратегии и речевой тактики. Мотивированная оценка успешности речевой коммуникации. </w:t>
      </w:r>
    </w:p>
    <w:p w:rsidR="00B8127D" w:rsidRDefault="007C49EE">
      <w:pPr>
        <w:widowControl/>
        <w:numPr>
          <w:ilvl w:val="0"/>
          <w:numId w:val="6"/>
        </w:numPr>
        <w:autoSpaceDE/>
        <w:autoSpaceDN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Анализ средств косвенной количественной </w:t>
      </w:r>
      <w:proofErr w:type="spellStart"/>
      <w:r>
        <w:rPr>
          <w:rFonts w:eastAsia="Calibri"/>
          <w:sz w:val="28"/>
          <w:szCs w:val="28"/>
          <w:lang w:bidi="ar-SA"/>
        </w:rPr>
        <w:t>оценочности</w:t>
      </w:r>
      <w:proofErr w:type="spellEnd"/>
      <w:r>
        <w:rPr>
          <w:rFonts w:eastAsia="Calibri"/>
          <w:sz w:val="28"/>
          <w:szCs w:val="28"/>
          <w:lang w:bidi="ar-SA"/>
        </w:rPr>
        <w:t xml:space="preserve"> в СМИ. Примеры </w:t>
      </w:r>
      <w:proofErr w:type="gramStart"/>
      <w:r>
        <w:rPr>
          <w:rFonts w:eastAsia="Calibri"/>
          <w:sz w:val="28"/>
          <w:szCs w:val="28"/>
          <w:lang w:bidi="ar-SA"/>
        </w:rPr>
        <w:t>использования  различных</w:t>
      </w:r>
      <w:proofErr w:type="gramEnd"/>
      <w:r>
        <w:rPr>
          <w:rFonts w:eastAsia="Calibri"/>
          <w:sz w:val="28"/>
          <w:szCs w:val="28"/>
          <w:lang w:bidi="ar-SA"/>
        </w:rPr>
        <w:t xml:space="preserve"> средств косвенной количественной </w:t>
      </w:r>
      <w:proofErr w:type="spellStart"/>
      <w:r>
        <w:rPr>
          <w:rFonts w:eastAsia="Calibri"/>
          <w:sz w:val="28"/>
          <w:szCs w:val="28"/>
          <w:lang w:bidi="ar-SA"/>
        </w:rPr>
        <w:t>оценочности</w:t>
      </w:r>
      <w:proofErr w:type="spellEnd"/>
      <w:r>
        <w:rPr>
          <w:rFonts w:eastAsia="Calibri"/>
          <w:sz w:val="28"/>
          <w:szCs w:val="28"/>
          <w:lang w:bidi="ar-SA"/>
        </w:rPr>
        <w:t>, их классификация.</w:t>
      </w:r>
    </w:p>
    <w:p w:rsidR="00B8127D" w:rsidRDefault="007C49EE">
      <w:pPr>
        <w:widowControl/>
        <w:numPr>
          <w:ilvl w:val="0"/>
          <w:numId w:val="6"/>
        </w:numPr>
        <w:autoSpaceDE/>
        <w:autoSpaceDN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Написать текст на основе предложенных материалов с заданной интенцией (положительной или отрицательной).</w:t>
      </w:r>
    </w:p>
    <w:p w:rsidR="00B8127D" w:rsidRDefault="007C49EE">
      <w:pPr>
        <w:widowControl/>
        <w:numPr>
          <w:ilvl w:val="0"/>
          <w:numId w:val="6"/>
        </w:numPr>
        <w:autoSpaceDE/>
        <w:autoSpaceDN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Осуществить анализ общественно значимой кампании (выборы разного уровня, референдум, пресс-конференция) с позиций ее успешности в реализации интенции. Проанализировать средства косвенного речевого воздействия.</w:t>
      </w:r>
    </w:p>
    <w:p w:rsidR="00B8127D" w:rsidRDefault="007C49EE">
      <w:pPr>
        <w:widowControl/>
        <w:numPr>
          <w:ilvl w:val="0"/>
          <w:numId w:val="6"/>
        </w:numPr>
        <w:autoSpaceDE/>
        <w:autoSpaceDN/>
        <w:spacing w:before="120" w:after="120" w:line="276" w:lineRule="auto"/>
        <w:jc w:val="both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lastRenderedPageBreak/>
        <w:t>Подготовить текст публичного выступления на актуальную тему. Обосновать выбор стратегии и тактики речевой коммуникации. Выявить элементы, специфические для русскоязычной и иноязычной аудитории.</w:t>
      </w:r>
    </w:p>
    <w:p w:rsidR="00B8127D" w:rsidRDefault="007C49EE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Вопросы к зачету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1. Языковая личность как центральная фигура лингвистики </w:t>
      </w:r>
      <w:r>
        <w:rPr>
          <w:rFonts w:eastAsia="Calibri"/>
          <w:sz w:val="28"/>
          <w:szCs w:val="28"/>
          <w:lang w:val="en-US" w:bidi="ar-SA"/>
        </w:rPr>
        <w:t>XXI</w:t>
      </w:r>
      <w:r>
        <w:rPr>
          <w:rFonts w:eastAsia="Calibri"/>
          <w:sz w:val="28"/>
          <w:szCs w:val="28"/>
          <w:lang w:bidi="ar-SA"/>
        </w:rPr>
        <w:t xml:space="preserve"> века. Языковая личность в ситуации общения. Взаимодействие в речи участников коммуникации с позиций лингвистической прагматики. 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2. Различение языка и речи. Речь как деятельность: субъект и объект речи, целенаправленность, стратегия и тактика речевой деятельности.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3. Понятие намеренности (</w:t>
      </w:r>
      <w:proofErr w:type="spellStart"/>
      <w:r>
        <w:rPr>
          <w:rFonts w:eastAsia="Calibri"/>
          <w:sz w:val="28"/>
          <w:szCs w:val="28"/>
          <w:lang w:bidi="ar-SA"/>
        </w:rPr>
        <w:t>интенциональности</w:t>
      </w:r>
      <w:proofErr w:type="spellEnd"/>
      <w:r>
        <w:rPr>
          <w:rFonts w:eastAsia="Calibri"/>
          <w:sz w:val="28"/>
          <w:szCs w:val="28"/>
          <w:lang w:bidi="ar-SA"/>
        </w:rPr>
        <w:t>) в теории речевой деятельности. Явные и скрытые цели высказывания. Прямые и косвенные речевые акты. Национально-культурная специфика косвенных речевых актов.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4. Выбор стратегии и тактики в соответствии с целью высказывания. Коммуникация по горизонтали и по вертикали. Выбор средств косвенного речевого воздействия и средств прямого речевого воздействия в разных типах речи.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5. Текст как единица </w:t>
      </w:r>
      <w:proofErr w:type="spellStart"/>
      <w:r>
        <w:rPr>
          <w:rFonts w:eastAsia="Calibri"/>
          <w:sz w:val="28"/>
          <w:szCs w:val="28"/>
          <w:lang w:bidi="ar-SA"/>
        </w:rPr>
        <w:t>лингвопрагматики</w:t>
      </w:r>
      <w:proofErr w:type="spellEnd"/>
      <w:r>
        <w:rPr>
          <w:rFonts w:eastAsia="Calibri"/>
          <w:sz w:val="28"/>
          <w:szCs w:val="28"/>
          <w:lang w:bidi="ar-SA"/>
        </w:rPr>
        <w:t>. Прагматика адресанта и адресата. Типы речевой коммуникации. Сопоставление текстов разных функциональных стилей по направлению коммуникации, соотношению прямых и косвенных речевых форм.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6. Выбор стратегии и речевой тактики предвыборных компаний. Предвыборные слоганы. Противоречия в реализации интенции. Понятие </w:t>
      </w:r>
      <w:proofErr w:type="spellStart"/>
      <w:r>
        <w:rPr>
          <w:rFonts w:eastAsia="Calibri"/>
          <w:sz w:val="28"/>
          <w:szCs w:val="28"/>
          <w:lang w:bidi="ar-SA"/>
        </w:rPr>
        <w:t>интенциональной</w:t>
      </w:r>
      <w:proofErr w:type="spellEnd"/>
      <w:r>
        <w:rPr>
          <w:rFonts w:eastAsia="Calibri"/>
          <w:sz w:val="28"/>
          <w:szCs w:val="28"/>
          <w:lang w:bidi="ar-SA"/>
        </w:rPr>
        <w:t xml:space="preserve"> ошибки.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7. Текст как единица лингвистического анализа. Элементы макроструктуры текста (рубрика, </w:t>
      </w:r>
      <w:proofErr w:type="spellStart"/>
      <w:r>
        <w:rPr>
          <w:rFonts w:eastAsia="Calibri"/>
          <w:sz w:val="28"/>
          <w:szCs w:val="28"/>
          <w:lang w:bidi="ar-SA"/>
        </w:rPr>
        <w:t>хедлайн</w:t>
      </w:r>
      <w:proofErr w:type="spellEnd"/>
      <w:r>
        <w:rPr>
          <w:rFonts w:eastAsia="Calibri"/>
          <w:sz w:val="28"/>
          <w:szCs w:val="28"/>
          <w:lang w:bidi="ar-SA"/>
        </w:rPr>
        <w:t xml:space="preserve">, заголовок и подзаголовок, </w:t>
      </w:r>
      <w:proofErr w:type="spellStart"/>
      <w:r>
        <w:rPr>
          <w:rFonts w:eastAsia="Calibri"/>
          <w:sz w:val="28"/>
          <w:szCs w:val="28"/>
          <w:lang w:bidi="ar-SA"/>
        </w:rPr>
        <w:t>лид</w:t>
      </w:r>
      <w:proofErr w:type="spellEnd"/>
      <w:r>
        <w:rPr>
          <w:rFonts w:eastAsia="Calibri"/>
          <w:sz w:val="28"/>
          <w:szCs w:val="28"/>
          <w:lang w:bidi="ar-SA"/>
        </w:rPr>
        <w:t xml:space="preserve">, подпись, теги) и их роль в реализации интенции. 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8. Понятие </w:t>
      </w:r>
      <w:proofErr w:type="spellStart"/>
      <w:r>
        <w:rPr>
          <w:rFonts w:eastAsia="Calibri"/>
          <w:sz w:val="28"/>
          <w:szCs w:val="28"/>
          <w:lang w:bidi="ar-SA"/>
        </w:rPr>
        <w:t>хронотопа</w:t>
      </w:r>
      <w:proofErr w:type="spellEnd"/>
      <w:r>
        <w:rPr>
          <w:rFonts w:eastAsia="Calibri"/>
          <w:sz w:val="28"/>
          <w:szCs w:val="28"/>
          <w:lang w:bidi="ar-SA"/>
        </w:rPr>
        <w:t xml:space="preserve"> в применении к публицистическому тексту. Смена модальностей на службе интенции. 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9. Типология и классификации непрямых (косвенных средств) речевого воздействия в публицистических текстах.</w:t>
      </w:r>
    </w:p>
    <w:p w:rsidR="00B8127D" w:rsidRDefault="007C49EE">
      <w:pPr>
        <w:widowControl/>
        <w:autoSpaceDE/>
        <w:autoSpaceDN/>
        <w:spacing w:before="120" w:after="120"/>
        <w:jc w:val="both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10. Проблемы номинации с позиций прагматики текста: </w:t>
      </w:r>
      <w:proofErr w:type="spellStart"/>
      <w:r>
        <w:rPr>
          <w:rFonts w:eastAsia="Calibri"/>
          <w:sz w:val="28"/>
          <w:szCs w:val="28"/>
          <w:lang w:bidi="ar-SA"/>
        </w:rPr>
        <w:t>оценочность</w:t>
      </w:r>
      <w:proofErr w:type="spellEnd"/>
      <w:r>
        <w:rPr>
          <w:rFonts w:eastAsia="Calibri"/>
          <w:sz w:val="28"/>
          <w:szCs w:val="28"/>
          <w:lang w:bidi="ar-SA"/>
        </w:rPr>
        <w:t xml:space="preserve"> и многозначность. Оценочные компоненты номинации: изменчивость во времени и зависимость от контекста. Нарочитая двусмысленность.</w:t>
      </w:r>
    </w:p>
    <w:p w:rsidR="00B8127D" w:rsidRDefault="007C49EE">
      <w:pPr>
        <w:pStyle w:val="a8"/>
        <w:widowControl/>
        <w:autoSpaceDE/>
        <w:autoSpaceDN/>
        <w:spacing w:before="120" w:after="120" w:line="256" w:lineRule="auto"/>
        <w:ind w:left="112" w:firstLine="0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6. Перечень необходимых ресурсов информационно-телекоммуникационной сети «Интернет»</w:t>
      </w:r>
    </w:p>
    <w:p w:rsidR="00B8127D" w:rsidRDefault="007C49EE">
      <w:pPr>
        <w:widowControl/>
        <w:autoSpaceDE/>
        <w:autoSpaceDN/>
        <w:spacing w:before="120" w:after="120" w:line="256" w:lineRule="auto"/>
        <w:ind w:left="714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1. Национальный корпус русского языка </w:t>
      </w:r>
      <w:hyperlink r:id="rId13" w:history="1">
        <w:r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http://www.ruscorpora.ru/new/</w:t>
        </w:r>
      </w:hyperlink>
    </w:p>
    <w:p w:rsidR="00B8127D" w:rsidRDefault="007C49EE">
      <w:pPr>
        <w:widowControl/>
        <w:autoSpaceDE/>
        <w:autoSpaceDN/>
        <w:spacing w:before="120" w:after="120" w:line="256" w:lineRule="auto"/>
        <w:ind w:left="714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2. Сайт Института русского языка РАН http://www.</w:t>
      </w:r>
      <w:r>
        <w:rPr>
          <w:rFonts w:eastAsia="Calibri"/>
          <w:sz w:val="28"/>
          <w:szCs w:val="28"/>
          <w:lang w:val="en-US" w:eastAsia="en-US" w:bidi="ar-SA"/>
        </w:rPr>
        <w:t>slovari</w:t>
      </w:r>
      <w:r>
        <w:rPr>
          <w:rFonts w:eastAsia="Calibri"/>
          <w:sz w:val="28"/>
          <w:szCs w:val="28"/>
          <w:lang w:eastAsia="en-US" w:bidi="ar-SA"/>
        </w:rPr>
        <w:t>.ru</w:t>
      </w:r>
    </w:p>
    <w:p w:rsidR="00B8127D" w:rsidRDefault="007C49EE">
      <w:pPr>
        <w:pStyle w:val="a8"/>
        <w:widowControl/>
        <w:autoSpaceDE/>
        <w:autoSpaceDN/>
        <w:spacing w:before="120" w:after="120" w:line="256" w:lineRule="auto"/>
        <w:ind w:left="112" w:firstLine="0"/>
        <w:jc w:val="both"/>
        <w:rPr>
          <w:rFonts w:ascii="Calibri" w:eastAsia="Calibri" w:hAnsi="Calibri" w:cs="Calibri"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7. Описание материально-технического обеспечения</w:t>
      </w:r>
      <w:r>
        <w:rPr>
          <w:rFonts w:eastAsia="Calibri"/>
          <w:sz w:val="28"/>
          <w:szCs w:val="28"/>
          <w:lang w:eastAsia="en-US" w:bidi="ar-SA"/>
        </w:rPr>
        <w:t>.</w:t>
      </w:r>
    </w:p>
    <w:p w:rsidR="00B8127D" w:rsidRDefault="007C49EE">
      <w:pPr>
        <w:widowControl/>
        <w:numPr>
          <w:ilvl w:val="0"/>
          <w:numId w:val="7"/>
        </w:numPr>
        <w:autoSpaceDE/>
        <w:autoSpaceDN/>
        <w:spacing w:before="120" w:after="120" w:line="256" w:lineRule="auto"/>
        <w:ind w:left="1071" w:hanging="35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 w:cs="Calibri"/>
          <w:sz w:val="28"/>
          <w:szCs w:val="28"/>
          <w:lang w:eastAsia="en-US" w:bidi="ar-SA"/>
        </w:rPr>
        <w:t xml:space="preserve">Наличие в </w:t>
      </w:r>
      <w:r>
        <w:rPr>
          <w:rFonts w:eastAsia="Calibri"/>
          <w:sz w:val="28"/>
          <w:szCs w:val="28"/>
          <w:lang w:eastAsia="en-US" w:bidi="ar-SA"/>
        </w:rPr>
        <w:t>библиотеке</w:t>
      </w:r>
      <w:r>
        <w:rPr>
          <w:rFonts w:eastAsia="Calibri" w:cs="Calibri"/>
          <w:sz w:val="28"/>
          <w:szCs w:val="28"/>
          <w:lang w:eastAsia="en-US" w:bidi="ar-SA"/>
        </w:rPr>
        <w:t xml:space="preserve"> и в Интернете необходимой научной литературы</w:t>
      </w:r>
    </w:p>
    <w:p w:rsidR="00B8127D" w:rsidRDefault="007C49EE">
      <w:pPr>
        <w:widowControl/>
        <w:numPr>
          <w:ilvl w:val="0"/>
          <w:numId w:val="7"/>
        </w:numPr>
        <w:autoSpaceDE/>
        <w:autoSpaceDN/>
        <w:spacing w:before="120" w:after="120" w:line="256" w:lineRule="auto"/>
        <w:ind w:left="1071" w:hanging="35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Связь со слушателями по электронной почте.</w:t>
      </w:r>
    </w:p>
    <w:p w:rsidR="00B8127D" w:rsidRDefault="007C49EE">
      <w:pPr>
        <w:widowControl/>
        <w:numPr>
          <w:ilvl w:val="0"/>
          <w:numId w:val="7"/>
        </w:numPr>
        <w:autoSpaceDE/>
        <w:autoSpaceDN/>
        <w:spacing w:before="120" w:after="120" w:line="256" w:lineRule="auto"/>
        <w:ind w:left="1071" w:hanging="357"/>
        <w:contextualSpacing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Технические средства для презентации: ноутбук, проектор и микрофон.</w:t>
      </w:r>
    </w:p>
    <w:p w:rsidR="00B8127D" w:rsidRDefault="00B8127D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  <w:lang w:eastAsia="en-US" w:bidi="ar-SA"/>
        </w:rPr>
      </w:pPr>
    </w:p>
    <w:p w:rsidR="00B8127D" w:rsidRDefault="007C49EE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lastRenderedPageBreak/>
        <w:t>8.</w:t>
      </w:r>
      <w:r>
        <w:rPr>
          <w:rFonts w:eastAsia="Calibri"/>
          <w:sz w:val="28"/>
          <w:szCs w:val="28"/>
          <w:lang w:eastAsia="en-US" w:bidi="ar-SA"/>
        </w:rPr>
        <w:t> </w:t>
      </w:r>
      <w:r>
        <w:rPr>
          <w:rFonts w:eastAsia="Calibri"/>
          <w:b/>
          <w:bCs/>
          <w:sz w:val="28"/>
          <w:szCs w:val="28"/>
          <w:lang w:eastAsia="en-US" w:bidi="ar-SA"/>
        </w:rPr>
        <w:t>Язык преподавания</w:t>
      </w:r>
      <w:r>
        <w:rPr>
          <w:rFonts w:eastAsia="Calibri"/>
          <w:sz w:val="28"/>
          <w:szCs w:val="28"/>
          <w:lang w:eastAsia="en-US" w:bidi="ar-SA"/>
        </w:rPr>
        <w:t>: русский</w:t>
      </w:r>
    </w:p>
    <w:p w:rsidR="00B8127D" w:rsidRDefault="007C49EE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9.</w:t>
      </w:r>
      <w:r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en-US" w:bidi="ar-SA"/>
        </w:rPr>
        <w:t>Преподаватель:</w:t>
      </w:r>
    </w:p>
    <w:p w:rsidR="00B8127D" w:rsidRDefault="007C49EE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Шульга Мария Владимировна, д.ф.н., профессор, профессор кафедры русского языка филологического ф-та МГУ имени М.В. Ломоносова.</w:t>
      </w:r>
    </w:p>
    <w:p w:rsidR="00B8127D" w:rsidRDefault="007C49EE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13.</w:t>
      </w:r>
      <w:r>
        <w:rPr>
          <w:rFonts w:eastAsia="Calibri"/>
          <w:sz w:val="28"/>
          <w:szCs w:val="28"/>
          <w:lang w:eastAsia="en-US" w:bidi="ar-SA"/>
        </w:rPr>
        <w:t> Автор программы</w:t>
      </w:r>
    </w:p>
    <w:p w:rsidR="00B8127D" w:rsidRDefault="007C49EE">
      <w:pPr>
        <w:pStyle w:val="3"/>
        <w:spacing w:before="73"/>
        <w:ind w:left="0"/>
        <w:rPr>
          <w:sz w:val="28"/>
          <w:szCs w:val="28"/>
        </w:rPr>
      </w:pPr>
      <w:bookmarkStart w:id="0" w:name="_Hlk20576359"/>
      <w:r>
        <w:rPr>
          <w:rFonts w:eastAsia="Calibri"/>
          <w:b w:val="0"/>
          <w:bCs w:val="0"/>
          <w:sz w:val="28"/>
          <w:szCs w:val="28"/>
          <w:lang w:eastAsia="en-US" w:bidi="ar-SA"/>
        </w:rPr>
        <w:t>Шульга Мария Владимировна, д.ф.н., профессор, профессор кафедры русского языка филологического ф-та МГУ имени М.В. Ломоносова.</w:t>
      </w:r>
      <w:bookmarkEnd w:id="0"/>
    </w:p>
    <w:sectPr w:rsidR="00B8127D">
      <w:pgSz w:w="11910" w:h="16840"/>
      <w:pgMar w:top="132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5FA" w:rsidRDefault="000825FA">
      <w:r>
        <w:separator/>
      </w:r>
    </w:p>
  </w:endnote>
  <w:endnote w:type="continuationSeparator" w:id="0">
    <w:p w:rsidR="000825FA" w:rsidRDefault="0008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5FA" w:rsidRDefault="000825FA">
      <w:r>
        <w:separator/>
      </w:r>
    </w:p>
  </w:footnote>
  <w:footnote w:type="continuationSeparator" w:id="0">
    <w:p w:rsidR="000825FA" w:rsidRDefault="000825FA">
      <w:r>
        <w:continuationSeparator/>
      </w:r>
    </w:p>
  </w:footnote>
  <w:footnote w:id="1">
    <w:p w:rsidR="00B8127D" w:rsidRDefault="007C49EE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A069B4"/>
    <w:multiLevelType w:val="singleLevel"/>
    <w:tmpl w:val="C9A069B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2FC9FDF"/>
    <w:multiLevelType w:val="singleLevel"/>
    <w:tmpl w:val="D2FC9FDF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240C1F9E"/>
    <w:multiLevelType w:val="multilevel"/>
    <w:tmpl w:val="240C1F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6EB4F5C"/>
    <w:multiLevelType w:val="multilevel"/>
    <w:tmpl w:val="56EB4F5C"/>
    <w:lvl w:ilvl="0">
      <w:start w:val="7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91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43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95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47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0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2" w:hanging="421"/>
      </w:pPr>
      <w:rPr>
        <w:rFonts w:hint="default"/>
        <w:lang w:val="ru-RU" w:eastAsia="ru-RU" w:bidi="ru-RU"/>
      </w:rPr>
    </w:lvl>
  </w:abstractNum>
  <w:abstractNum w:abstractNumId="4" w15:restartNumberingAfterBreak="0">
    <w:nsid w:val="5BE9372F"/>
    <w:multiLevelType w:val="multilevel"/>
    <w:tmpl w:val="5BE937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032095"/>
    <w:multiLevelType w:val="multilevel"/>
    <w:tmpl w:val="640320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A32299"/>
    <w:multiLevelType w:val="multilevel"/>
    <w:tmpl w:val="6EA3229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7273672">
    <w:abstractNumId w:val="0"/>
  </w:num>
  <w:num w:numId="2" w16cid:durableId="766122696">
    <w:abstractNumId w:val="1"/>
  </w:num>
  <w:num w:numId="3" w16cid:durableId="44361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193072">
    <w:abstractNumId w:val="3"/>
    <w:lvlOverride w:ilvl="0">
      <w:startOverride w:val="7"/>
    </w:lvlOverride>
    <w:lvlOverride w:ilvl="1">
      <w:startOverride w:val="1"/>
    </w:lvlOverride>
  </w:num>
  <w:num w:numId="5" w16cid:durableId="1943612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762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6487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1D"/>
    <w:rsid w:val="00012A6D"/>
    <w:rsid w:val="000336AD"/>
    <w:rsid w:val="00071C76"/>
    <w:rsid w:val="000825FA"/>
    <w:rsid w:val="001375E5"/>
    <w:rsid w:val="00171F11"/>
    <w:rsid w:val="0017402D"/>
    <w:rsid w:val="00194F6B"/>
    <w:rsid w:val="00196695"/>
    <w:rsid w:val="001E2693"/>
    <w:rsid w:val="00223505"/>
    <w:rsid w:val="00254CFE"/>
    <w:rsid w:val="00257604"/>
    <w:rsid w:val="00271B0E"/>
    <w:rsid w:val="002917C1"/>
    <w:rsid w:val="00292DF3"/>
    <w:rsid w:val="00302C04"/>
    <w:rsid w:val="00347FBE"/>
    <w:rsid w:val="00395676"/>
    <w:rsid w:val="003A1829"/>
    <w:rsid w:val="003D46F6"/>
    <w:rsid w:val="003E2DB9"/>
    <w:rsid w:val="00471851"/>
    <w:rsid w:val="00505BBD"/>
    <w:rsid w:val="00591606"/>
    <w:rsid w:val="005A1E5A"/>
    <w:rsid w:val="005C5E5C"/>
    <w:rsid w:val="006D6B26"/>
    <w:rsid w:val="0072473F"/>
    <w:rsid w:val="00761BAE"/>
    <w:rsid w:val="00781480"/>
    <w:rsid w:val="007C49EE"/>
    <w:rsid w:val="007D6926"/>
    <w:rsid w:val="00856BC3"/>
    <w:rsid w:val="00891A3F"/>
    <w:rsid w:val="008F7777"/>
    <w:rsid w:val="00927175"/>
    <w:rsid w:val="00A11280"/>
    <w:rsid w:val="00A273C9"/>
    <w:rsid w:val="00A34649"/>
    <w:rsid w:val="00A34F52"/>
    <w:rsid w:val="00B64B85"/>
    <w:rsid w:val="00B7781D"/>
    <w:rsid w:val="00B8127D"/>
    <w:rsid w:val="00B91436"/>
    <w:rsid w:val="00B91BA1"/>
    <w:rsid w:val="00BA5221"/>
    <w:rsid w:val="00BE78FD"/>
    <w:rsid w:val="00C25D3B"/>
    <w:rsid w:val="00C60C95"/>
    <w:rsid w:val="00CC769D"/>
    <w:rsid w:val="00CE6A70"/>
    <w:rsid w:val="00D223F3"/>
    <w:rsid w:val="00D9076E"/>
    <w:rsid w:val="00D96307"/>
    <w:rsid w:val="00E25C2A"/>
    <w:rsid w:val="00E67236"/>
    <w:rsid w:val="00F439F9"/>
    <w:rsid w:val="00F4619F"/>
    <w:rsid w:val="00F76B19"/>
    <w:rsid w:val="00FD1AB3"/>
    <w:rsid w:val="00FD2DCB"/>
    <w:rsid w:val="3D92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BA9BA-EBF1-4BD3-93B4-F0F746B7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9"/>
    <w:qFormat/>
    <w:pPr>
      <w:ind w:left="660"/>
      <w:outlineLvl w:val="0"/>
    </w:pPr>
    <w:rPr>
      <w:b/>
      <w:bCs/>
      <w:sz w:val="39"/>
      <w:szCs w:val="39"/>
    </w:rPr>
  </w:style>
  <w:style w:type="paragraph" w:styleId="2">
    <w:name w:val="heading 2"/>
    <w:basedOn w:val="a"/>
    <w:uiPriority w:val="9"/>
    <w:unhideWhenUsed/>
    <w:qFormat/>
    <w:pPr>
      <w:ind w:left="1866"/>
      <w:jc w:val="center"/>
      <w:outlineLvl w:val="1"/>
    </w:pPr>
    <w:rPr>
      <w:i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112"/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qFormat/>
    <w:pPr>
      <w:ind w:left="283"/>
    </w:pPr>
  </w:style>
  <w:style w:type="character" w:styleId="a4">
    <w:name w:val="footnote reference"/>
    <w:basedOn w:val="a1"/>
    <w:link w:val="10"/>
    <w:qFormat/>
    <w:rPr>
      <w:vertAlign w:val="superscript"/>
    </w:rPr>
  </w:style>
  <w:style w:type="paragraph" w:customStyle="1" w:styleId="10">
    <w:name w:val="Знак сноски1"/>
    <w:basedOn w:val="11"/>
    <w:link w:val="a4"/>
    <w:qFormat/>
    <w:rPr>
      <w:vertAlign w:val="superscript"/>
    </w:rPr>
  </w:style>
  <w:style w:type="paragraph" w:customStyle="1" w:styleId="11">
    <w:name w:val="Основной шрифт абзаца1"/>
    <w:qFormat/>
    <w:rPr>
      <w:rFonts w:ascii="Calibri" w:eastAsia="Times New Roman" w:hAnsi="Calibri" w:cs="Times New Roman"/>
      <w:color w:val="000000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pPr>
      <w:ind w:left="155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553" w:hanging="360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a7">
    <w:name w:val="Основной текст Знак"/>
    <w:basedOn w:val="a1"/>
    <w:link w:val="a6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Footnote">
    <w:name w:val="Footnote"/>
    <w:basedOn w:val="a"/>
    <w:qFormat/>
    <w:rPr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B64B8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B64B85"/>
    <w:rPr>
      <w:rFonts w:ascii="Segoe UI" w:eastAsia="Times New Roman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journals/94009/" TargetMode="External"/><Relationship Id="rId13" Type="http://schemas.openxmlformats.org/officeDocument/2006/relationships/hyperlink" Target="http://www.ruscorpora.ru/n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ina.msu.ru/publications/article/73266249/" TargetMode="External"/><Relationship Id="rId12" Type="http://schemas.openxmlformats.org/officeDocument/2006/relationships/hyperlink" Target="http://www.ruscorpora.ru/n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u.ru/librari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publishers/4931374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дисциплины</vt:lpstr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дисциплины</dc:title>
  <dc:creator>apple</dc:creator>
  <cp:lastModifiedBy>Даша Даша</cp:lastModifiedBy>
  <cp:revision>15</cp:revision>
  <cp:lastPrinted>2026-01-15T13:10:00Z</cp:lastPrinted>
  <dcterms:created xsi:type="dcterms:W3CDTF">2022-09-22T19:57:00Z</dcterms:created>
  <dcterms:modified xsi:type="dcterms:W3CDTF">2026-01-22T13:31:00Z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2019-04-23T00:00:00Z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64C874237C324407BF7756C8206A0271_12</vt:lpwstr>
  </property>
</Properties>
</file>