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20D94" w14:textId="77777777" w:rsidR="00D50296" w:rsidRPr="009A49D4" w:rsidRDefault="00D50296" w:rsidP="00B13904">
      <w:pPr>
        <w:jc w:val="center"/>
      </w:pPr>
      <w:r w:rsidRPr="009A49D4">
        <w:t>Федеральное государственное бюджетное образовательное</w:t>
      </w:r>
    </w:p>
    <w:p w14:paraId="7B4FCB3E" w14:textId="77777777" w:rsidR="00D50296" w:rsidRPr="009A49D4" w:rsidRDefault="00D50296" w:rsidP="00B13904">
      <w:pPr>
        <w:jc w:val="center"/>
      </w:pPr>
      <w:r w:rsidRPr="009A49D4">
        <w:t>учреждение высшего образования</w:t>
      </w:r>
    </w:p>
    <w:p w14:paraId="3F34F99E" w14:textId="77777777" w:rsidR="00D50296" w:rsidRPr="009A49D4" w:rsidRDefault="00D50296" w:rsidP="00B13904">
      <w:pPr>
        <w:jc w:val="center"/>
      </w:pPr>
      <w:r w:rsidRPr="009A49D4">
        <w:t>Московский государственный университет имени М.В. Ломоносова</w:t>
      </w:r>
    </w:p>
    <w:p w14:paraId="6E58F20B" w14:textId="77777777" w:rsidR="00D50296" w:rsidRPr="009A49D4" w:rsidRDefault="00D50296" w:rsidP="00B13904">
      <w:pPr>
        <w:jc w:val="center"/>
      </w:pPr>
      <w:r w:rsidRPr="009A49D4">
        <w:t>Факультет биоинженерии и биоинформатики</w:t>
      </w:r>
    </w:p>
    <w:p w14:paraId="654A936B" w14:textId="77777777" w:rsidR="00D50296" w:rsidRPr="009A49D4" w:rsidRDefault="00D50296" w:rsidP="00B13904">
      <w:pPr>
        <w:jc w:val="center"/>
      </w:pPr>
    </w:p>
    <w:p w14:paraId="04BBF4F6" w14:textId="77777777" w:rsidR="00D50296" w:rsidRPr="009A49D4" w:rsidRDefault="00D50296" w:rsidP="00B13904">
      <w:pPr>
        <w:jc w:val="center"/>
      </w:pPr>
    </w:p>
    <w:p w14:paraId="39B1313F" w14:textId="77777777" w:rsidR="003C6A71" w:rsidRPr="009A49D4" w:rsidRDefault="003C6A71" w:rsidP="003C6A71">
      <w:pPr>
        <w:jc w:val="right"/>
      </w:pPr>
      <w:r w:rsidRPr="009A49D4">
        <w:t>УТВЕРЖДАЮ</w:t>
      </w:r>
    </w:p>
    <w:p w14:paraId="5DBB1A59" w14:textId="53CC3FB2" w:rsidR="003C6A71" w:rsidRPr="00FD26FB" w:rsidRDefault="00E62452" w:rsidP="003C6A71">
      <w:pPr>
        <w:jc w:val="right"/>
      </w:pPr>
      <w:r w:rsidRPr="00FD26FB">
        <w:t>Д</w:t>
      </w:r>
      <w:r w:rsidR="003C6A71" w:rsidRPr="00FD26FB">
        <w:t>екан факультета</w:t>
      </w:r>
    </w:p>
    <w:p w14:paraId="77A4FA15" w14:textId="17FC382B" w:rsidR="003C6A71" w:rsidRPr="00FD26FB" w:rsidRDefault="00E62452" w:rsidP="003C6A71">
      <w:pPr>
        <w:jc w:val="right"/>
      </w:pPr>
      <w:r w:rsidRPr="00FD26FB">
        <w:t>_________________</w:t>
      </w:r>
      <w:r w:rsidR="003C6A71" w:rsidRPr="00FD26FB">
        <w:t>/ А.А. Замятнин /</w:t>
      </w:r>
    </w:p>
    <w:p w14:paraId="0F1AF955" w14:textId="77777777" w:rsidR="003C6A71" w:rsidRPr="00FD26FB" w:rsidRDefault="003C6A71" w:rsidP="003C6A71">
      <w:pPr>
        <w:jc w:val="right"/>
      </w:pPr>
    </w:p>
    <w:p w14:paraId="18DBF58B" w14:textId="373E9DE6" w:rsidR="003C6A71" w:rsidRPr="00FD26FB" w:rsidRDefault="003C6A71" w:rsidP="003C6A71">
      <w:pPr>
        <w:jc w:val="right"/>
      </w:pPr>
      <w:r w:rsidRPr="00FD26FB">
        <w:t>«</w:t>
      </w:r>
      <w:r w:rsidR="00420884" w:rsidRPr="00FD26FB">
        <w:t xml:space="preserve">   </w:t>
      </w:r>
      <w:r w:rsidRPr="00FD26FB">
        <w:t xml:space="preserve">» </w:t>
      </w:r>
      <w:r w:rsidR="00420884" w:rsidRPr="00FD26FB">
        <w:t xml:space="preserve">           202</w:t>
      </w:r>
      <w:r w:rsidR="00C379EE" w:rsidRPr="00FD26FB">
        <w:t>6</w:t>
      </w:r>
      <w:r w:rsidRPr="00FD26FB">
        <w:t xml:space="preserve"> г.</w:t>
      </w:r>
    </w:p>
    <w:p w14:paraId="496789CC" w14:textId="77777777" w:rsidR="003C6A71" w:rsidRPr="00FD26FB" w:rsidRDefault="003C6A71" w:rsidP="003C6A71">
      <w:pPr>
        <w:jc w:val="center"/>
      </w:pPr>
    </w:p>
    <w:p w14:paraId="241E28B5" w14:textId="77777777" w:rsidR="00D50296" w:rsidRPr="00FD26FB" w:rsidRDefault="00D50296" w:rsidP="006E4C10">
      <w:pPr>
        <w:jc w:val="right"/>
      </w:pPr>
    </w:p>
    <w:p w14:paraId="496F7F7F" w14:textId="77777777" w:rsidR="00A131CB" w:rsidRPr="00FD26FB" w:rsidRDefault="00A131CB" w:rsidP="00B13904">
      <w:pPr>
        <w:jc w:val="center"/>
      </w:pPr>
    </w:p>
    <w:p w14:paraId="68717A3D" w14:textId="77777777" w:rsidR="00E62452" w:rsidRPr="00FD26FB" w:rsidRDefault="00E62452" w:rsidP="00B13904">
      <w:pPr>
        <w:jc w:val="center"/>
      </w:pPr>
    </w:p>
    <w:p w14:paraId="646B6D85" w14:textId="77777777" w:rsidR="00E62452" w:rsidRPr="00FD26FB" w:rsidRDefault="00E62452" w:rsidP="00B13904">
      <w:pPr>
        <w:jc w:val="center"/>
      </w:pPr>
    </w:p>
    <w:p w14:paraId="557AFA56" w14:textId="77777777" w:rsidR="00D50296" w:rsidRPr="00FD26FB" w:rsidRDefault="00D50296" w:rsidP="00B13904">
      <w:pPr>
        <w:jc w:val="center"/>
        <w:rPr>
          <w:b/>
          <w:bCs/>
        </w:rPr>
      </w:pPr>
    </w:p>
    <w:p w14:paraId="338F4AB1" w14:textId="417A1589" w:rsidR="00D50296" w:rsidRPr="00FD26FB" w:rsidRDefault="00D50296" w:rsidP="00B13904">
      <w:pPr>
        <w:jc w:val="center"/>
        <w:rPr>
          <w:b/>
          <w:bCs/>
        </w:rPr>
      </w:pPr>
      <w:r w:rsidRPr="00FD26FB">
        <w:rPr>
          <w:b/>
          <w:bCs/>
        </w:rPr>
        <w:t xml:space="preserve">РАБОЧАЯ ПРОГРАММА </w:t>
      </w:r>
      <w:r w:rsidR="00E62452" w:rsidRPr="00FD26FB">
        <w:rPr>
          <w:b/>
          <w:bCs/>
        </w:rPr>
        <w:t>МЕЖФАКУЛЬТЕТСКОГО КУРСА</w:t>
      </w:r>
    </w:p>
    <w:p w14:paraId="1B3127B1" w14:textId="08AFA979" w:rsidR="00D50296" w:rsidRPr="00FD26FB" w:rsidRDefault="0071783F" w:rsidP="00B13904">
      <w:pPr>
        <w:jc w:val="center"/>
        <w:rPr>
          <w:b/>
          <w:bCs/>
        </w:rPr>
      </w:pPr>
      <w:r w:rsidRPr="00FD26FB">
        <w:rPr>
          <w:b/>
          <w:bCs/>
        </w:rPr>
        <w:t xml:space="preserve"> «Лабораторные животные в экспериментальных исследованиях: этика, правила и технологии использования».</w:t>
      </w:r>
    </w:p>
    <w:p w14:paraId="47CC7E67" w14:textId="77777777" w:rsidR="00D50296" w:rsidRPr="00FD26FB" w:rsidRDefault="00D50296" w:rsidP="00B13904">
      <w:pPr>
        <w:jc w:val="center"/>
        <w:rPr>
          <w:b/>
          <w:bCs/>
        </w:rPr>
      </w:pPr>
    </w:p>
    <w:p w14:paraId="0B1A0BBD" w14:textId="77777777" w:rsidR="00D50296" w:rsidRPr="00FD26FB" w:rsidRDefault="00D50296" w:rsidP="00B13904">
      <w:pPr>
        <w:jc w:val="center"/>
        <w:rPr>
          <w:b/>
          <w:bCs/>
        </w:rPr>
      </w:pPr>
    </w:p>
    <w:p w14:paraId="01410EBB" w14:textId="77777777" w:rsidR="00D50296" w:rsidRPr="00FD26FB" w:rsidRDefault="00D50296" w:rsidP="00B13904">
      <w:pPr>
        <w:jc w:val="center"/>
        <w:rPr>
          <w:color w:val="FFFFFF" w:themeColor="background1"/>
        </w:rPr>
      </w:pPr>
      <w:r w:rsidRPr="00FD26FB">
        <w:rPr>
          <w:color w:val="FFFFFF" w:themeColor="background1"/>
        </w:rPr>
        <w:t>Уровень высшего образования:</w:t>
      </w:r>
    </w:p>
    <w:p w14:paraId="56052FCB" w14:textId="77777777" w:rsidR="00E62452" w:rsidRPr="00FD26FB" w:rsidRDefault="00E62452" w:rsidP="00B13904">
      <w:pPr>
        <w:jc w:val="center"/>
        <w:rPr>
          <w:color w:val="FFFFFF" w:themeColor="background1"/>
        </w:rPr>
      </w:pPr>
    </w:p>
    <w:p w14:paraId="7277595D" w14:textId="77777777" w:rsidR="00E62452" w:rsidRPr="00FD26FB" w:rsidRDefault="00E62452" w:rsidP="00E62452">
      <w:pPr>
        <w:autoSpaceDE w:val="0"/>
        <w:autoSpaceDN w:val="0"/>
        <w:adjustRightInd w:val="0"/>
        <w:jc w:val="center"/>
        <w:rPr>
          <w:b/>
          <w:bCs/>
        </w:rPr>
      </w:pPr>
      <w:r w:rsidRPr="00FD26FB">
        <w:rPr>
          <w:b/>
          <w:bCs/>
        </w:rPr>
        <w:t>Уровень высшего образования:</w:t>
      </w:r>
    </w:p>
    <w:p w14:paraId="67AC407D" w14:textId="77777777" w:rsidR="00E62452" w:rsidRPr="00FD26FB" w:rsidRDefault="00E62452" w:rsidP="00E62452">
      <w:pPr>
        <w:autoSpaceDE w:val="0"/>
        <w:autoSpaceDN w:val="0"/>
        <w:adjustRightInd w:val="0"/>
        <w:jc w:val="center"/>
        <w:rPr>
          <w:b/>
          <w:bCs/>
        </w:rPr>
      </w:pPr>
      <w:r w:rsidRPr="00FD26FB">
        <w:rPr>
          <w:b/>
          <w:bCs/>
        </w:rPr>
        <w:t>бакалавриат, магистратура, специалитет</w:t>
      </w:r>
    </w:p>
    <w:p w14:paraId="1261FB53" w14:textId="77777777" w:rsidR="00E62452" w:rsidRPr="00FD26FB" w:rsidRDefault="00E62452" w:rsidP="00E62452">
      <w:pPr>
        <w:autoSpaceDE w:val="0"/>
        <w:autoSpaceDN w:val="0"/>
        <w:adjustRightInd w:val="0"/>
        <w:jc w:val="center"/>
        <w:rPr>
          <w:b/>
          <w:bCs/>
        </w:rPr>
      </w:pPr>
    </w:p>
    <w:p w14:paraId="53F35D0B" w14:textId="77777777" w:rsidR="00E62452" w:rsidRPr="00FD26FB" w:rsidRDefault="00E62452" w:rsidP="00E62452">
      <w:pPr>
        <w:autoSpaceDE w:val="0"/>
        <w:autoSpaceDN w:val="0"/>
        <w:adjustRightInd w:val="0"/>
        <w:jc w:val="center"/>
        <w:rPr>
          <w:b/>
          <w:bCs/>
        </w:rPr>
      </w:pPr>
    </w:p>
    <w:p w14:paraId="3A454A2F" w14:textId="77777777" w:rsidR="00E62452" w:rsidRPr="00FD26FB" w:rsidRDefault="00E62452" w:rsidP="00E62452">
      <w:pPr>
        <w:autoSpaceDE w:val="0"/>
        <w:autoSpaceDN w:val="0"/>
        <w:adjustRightInd w:val="0"/>
        <w:jc w:val="center"/>
        <w:rPr>
          <w:b/>
          <w:bCs/>
        </w:rPr>
      </w:pPr>
    </w:p>
    <w:p w14:paraId="5632F76A" w14:textId="77777777" w:rsidR="00E62452" w:rsidRPr="00FD26FB" w:rsidRDefault="00E62452" w:rsidP="00E62452">
      <w:pPr>
        <w:autoSpaceDE w:val="0"/>
        <w:autoSpaceDN w:val="0"/>
        <w:adjustRightInd w:val="0"/>
        <w:jc w:val="center"/>
        <w:rPr>
          <w:b/>
          <w:bCs/>
        </w:rPr>
      </w:pPr>
      <w:r w:rsidRPr="00FD26FB">
        <w:rPr>
          <w:b/>
          <w:bCs/>
        </w:rPr>
        <w:t>Форма обучения:</w:t>
      </w:r>
    </w:p>
    <w:p w14:paraId="7C4A8EF2" w14:textId="77777777" w:rsidR="00E62452" w:rsidRPr="00FD26FB" w:rsidRDefault="00E62452" w:rsidP="00E62452">
      <w:pPr>
        <w:autoSpaceDE w:val="0"/>
        <w:autoSpaceDN w:val="0"/>
        <w:adjustRightInd w:val="0"/>
        <w:jc w:val="center"/>
        <w:rPr>
          <w:b/>
          <w:bCs/>
        </w:rPr>
      </w:pPr>
      <w:r w:rsidRPr="00FD26FB">
        <w:rPr>
          <w:b/>
          <w:bCs/>
        </w:rPr>
        <w:t>Очная, очно-заочная</w:t>
      </w:r>
    </w:p>
    <w:p w14:paraId="4B4146CF" w14:textId="77777777" w:rsidR="00E62452" w:rsidRPr="00FD26FB" w:rsidRDefault="00E62452" w:rsidP="00E62452">
      <w:pPr>
        <w:autoSpaceDE w:val="0"/>
        <w:autoSpaceDN w:val="0"/>
        <w:adjustRightInd w:val="0"/>
        <w:jc w:val="center"/>
        <w:rPr>
          <w:b/>
          <w:bCs/>
        </w:rPr>
      </w:pPr>
    </w:p>
    <w:p w14:paraId="22464732" w14:textId="77777777" w:rsidR="00E62452" w:rsidRPr="00FD26FB" w:rsidRDefault="00E62452" w:rsidP="00E62452">
      <w:pPr>
        <w:autoSpaceDE w:val="0"/>
        <w:autoSpaceDN w:val="0"/>
        <w:adjustRightInd w:val="0"/>
        <w:jc w:val="center"/>
        <w:rPr>
          <w:b/>
          <w:bCs/>
        </w:rPr>
      </w:pPr>
    </w:p>
    <w:p w14:paraId="0F3BC917" w14:textId="77777777" w:rsidR="00E62452" w:rsidRPr="00FD26FB" w:rsidRDefault="00E62452" w:rsidP="00E62452">
      <w:pPr>
        <w:autoSpaceDE w:val="0"/>
        <w:autoSpaceDN w:val="0"/>
        <w:adjustRightInd w:val="0"/>
        <w:jc w:val="center"/>
        <w:rPr>
          <w:b/>
          <w:bCs/>
        </w:rPr>
      </w:pPr>
    </w:p>
    <w:p w14:paraId="039E2CEF" w14:textId="77777777" w:rsidR="00E62452" w:rsidRPr="00FD26FB" w:rsidRDefault="00E62452" w:rsidP="00E62452">
      <w:pPr>
        <w:autoSpaceDE w:val="0"/>
        <w:autoSpaceDN w:val="0"/>
        <w:adjustRightInd w:val="0"/>
        <w:jc w:val="center"/>
        <w:rPr>
          <w:b/>
          <w:bCs/>
        </w:rPr>
      </w:pPr>
    </w:p>
    <w:p w14:paraId="662E7B6D" w14:textId="77777777" w:rsidR="00E62452" w:rsidRPr="00FD26FB" w:rsidRDefault="00E62452" w:rsidP="00E62452">
      <w:pPr>
        <w:autoSpaceDE w:val="0"/>
        <w:autoSpaceDN w:val="0"/>
        <w:adjustRightInd w:val="0"/>
        <w:jc w:val="center"/>
        <w:rPr>
          <w:b/>
          <w:bCs/>
        </w:rPr>
      </w:pPr>
    </w:p>
    <w:p w14:paraId="2042040E" w14:textId="77777777" w:rsidR="00E62452" w:rsidRPr="00FD26FB" w:rsidRDefault="00E62452" w:rsidP="00E62452">
      <w:pPr>
        <w:autoSpaceDE w:val="0"/>
        <w:autoSpaceDN w:val="0"/>
        <w:adjustRightInd w:val="0"/>
        <w:jc w:val="center"/>
        <w:rPr>
          <w:b/>
          <w:bCs/>
        </w:rPr>
      </w:pPr>
    </w:p>
    <w:p w14:paraId="1FA23F71" w14:textId="77777777" w:rsidR="00E62452" w:rsidRPr="00FD26FB" w:rsidRDefault="00E62452" w:rsidP="00E62452">
      <w:pPr>
        <w:autoSpaceDE w:val="0"/>
        <w:autoSpaceDN w:val="0"/>
        <w:adjustRightInd w:val="0"/>
        <w:jc w:val="center"/>
        <w:rPr>
          <w:b/>
          <w:bCs/>
        </w:rPr>
      </w:pPr>
    </w:p>
    <w:p w14:paraId="63BA1D0E" w14:textId="77777777" w:rsidR="00E62452" w:rsidRPr="00FD26FB" w:rsidRDefault="00E62452" w:rsidP="00E62452">
      <w:pPr>
        <w:autoSpaceDE w:val="0"/>
        <w:autoSpaceDN w:val="0"/>
        <w:adjustRightInd w:val="0"/>
        <w:jc w:val="center"/>
        <w:rPr>
          <w:b/>
          <w:bCs/>
        </w:rPr>
      </w:pPr>
    </w:p>
    <w:p w14:paraId="535ADA44" w14:textId="77777777" w:rsidR="00E62452" w:rsidRPr="00FD26FB" w:rsidRDefault="00E62452" w:rsidP="00E62452">
      <w:pPr>
        <w:autoSpaceDE w:val="0"/>
        <w:autoSpaceDN w:val="0"/>
        <w:adjustRightInd w:val="0"/>
        <w:jc w:val="right"/>
      </w:pPr>
      <w:r w:rsidRPr="00FD26FB">
        <w:t>Рабочая программа рассмотрена и одобрена</w:t>
      </w:r>
    </w:p>
    <w:p w14:paraId="5F744263" w14:textId="77777777" w:rsidR="00E62452" w:rsidRPr="00FD26FB" w:rsidRDefault="00E62452" w:rsidP="00E62452">
      <w:pPr>
        <w:autoSpaceDE w:val="0"/>
        <w:autoSpaceDN w:val="0"/>
        <w:adjustRightInd w:val="0"/>
        <w:jc w:val="right"/>
        <w:rPr>
          <w:i/>
          <w:iCs/>
        </w:rPr>
      </w:pPr>
      <w:r w:rsidRPr="00FD26FB">
        <w:rPr>
          <w:i/>
          <w:iCs/>
        </w:rPr>
        <w:t>на заседании Ученого совета факультета</w:t>
      </w:r>
    </w:p>
    <w:p w14:paraId="2E76D2B4" w14:textId="30641399" w:rsidR="00D50296" w:rsidRPr="00FD26FB" w:rsidRDefault="00E62452" w:rsidP="00E62452">
      <w:pPr>
        <w:jc w:val="right"/>
        <w:rPr>
          <w:color w:val="FFFFFF" w:themeColor="background1"/>
        </w:rPr>
      </w:pPr>
      <w:r w:rsidRPr="00FD26FB">
        <w:t>(протокол №__________,</w:t>
      </w:r>
      <w:r w:rsidR="00FD26FB">
        <w:t>2026</w:t>
      </w:r>
      <w:r w:rsidRPr="00FD26FB">
        <w:t>)</w:t>
      </w:r>
    </w:p>
    <w:p w14:paraId="13415414" w14:textId="067CEFCF" w:rsidR="00D50296" w:rsidRPr="00FD26FB" w:rsidRDefault="00D50296" w:rsidP="00B13904">
      <w:pPr>
        <w:jc w:val="right"/>
      </w:pPr>
      <w:r w:rsidRPr="00FD26FB">
        <w:rPr>
          <w:color w:val="FFFFFF" w:themeColor="background1"/>
        </w:rPr>
        <w:t xml:space="preserve">№1 от 30 </w:t>
      </w:r>
      <w:proofErr w:type="spellStart"/>
      <w:r w:rsidRPr="00FD26FB">
        <w:rPr>
          <w:color w:val="FFFFFF" w:themeColor="background1"/>
        </w:rPr>
        <w:t>апр</w:t>
      </w:r>
      <w:proofErr w:type="spellEnd"/>
    </w:p>
    <w:p w14:paraId="4C433491" w14:textId="77777777" w:rsidR="00D50296" w:rsidRPr="00FD26FB" w:rsidRDefault="00D50296" w:rsidP="00B13904">
      <w:pPr>
        <w:jc w:val="center"/>
      </w:pPr>
    </w:p>
    <w:p w14:paraId="020897E4" w14:textId="77777777" w:rsidR="00E62452" w:rsidRPr="00FD26FB" w:rsidRDefault="00E62452" w:rsidP="00B13904">
      <w:pPr>
        <w:jc w:val="center"/>
      </w:pPr>
    </w:p>
    <w:p w14:paraId="1EB7C871" w14:textId="77777777" w:rsidR="00E62452" w:rsidRPr="00FD26FB" w:rsidRDefault="00E62452" w:rsidP="00B13904">
      <w:pPr>
        <w:jc w:val="center"/>
      </w:pPr>
    </w:p>
    <w:p w14:paraId="0B915CE4" w14:textId="77777777" w:rsidR="00E62452" w:rsidRPr="00FD26FB" w:rsidRDefault="00E62452" w:rsidP="00B13904">
      <w:pPr>
        <w:jc w:val="center"/>
      </w:pPr>
    </w:p>
    <w:p w14:paraId="62A54608" w14:textId="77777777" w:rsidR="00E62452" w:rsidRPr="00FD26FB" w:rsidRDefault="00E62452" w:rsidP="00B13904">
      <w:pPr>
        <w:jc w:val="center"/>
      </w:pPr>
    </w:p>
    <w:p w14:paraId="797C8B60" w14:textId="77777777" w:rsidR="00E62452" w:rsidRPr="00FD26FB" w:rsidRDefault="00E62452" w:rsidP="00B13904">
      <w:pPr>
        <w:jc w:val="center"/>
      </w:pPr>
    </w:p>
    <w:p w14:paraId="49448C72" w14:textId="71EF7725" w:rsidR="00D50296" w:rsidRPr="009A49D4" w:rsidRDefault="00E62452" w:rsidP="00B13904">
      <w:pPr>
        <w:jc w:val="center"/>
      </w:pPr>
      <w:r w:rsidRPr="00FD26FB">
        <w:t>Москва 202</w:t>
      </w:r>
      <w:r w:rsidR="00C379EE" w:rsidRPr="00FD26FB">
        <w:t>6</w:t>
      </w:r>
    </w:p>
    <w:p w14:paraId="7D36A76D" w14:textId="77777777" w:rsidR="00D50296" w:rsidRPr="009A49D4" w:rsidRDefault="00D50296" w:rsidP="00B13904">
      <w:pPr>
        <w:sectPr w:rsidR="00D50296" w:rsidRPr="009A49D4" w:rsidSect="00B07559">
          <w:footerReference w:type="even" r:id="rId7"/>
          <w:footerReference w:type="default" r:id="rId8"/>
          <w:pgSz w:w="11906" w:h="16838"/>
          <w:pgMar w:top="1134" w:right="1134" w:bottom="1134" w:left="1134" w:header="709" w:footer="709" w:gutter="0"/>
          <w:cols w:space="708"/>
          <w:titlePg/>
          <w:docGrid w:linePitch="360"/>
        </w:sectPr>
      </w:pPr>
    </w:p>
    <w:p w14:paraId="37658EE5" w14:textId="6DBE7F58" w:rsidR="00E62452" w:rsidRPr="009A49D4" w:rsidRDefault="00E62452" w:rsidP="00497FDC">
      <w:pPr>
        <w:autoSpaceDE w:val="0"/>
        <w:autoSpaceDN w:val="0"/>
        <w:adjustRightInd w:val="0"/>
        <w:rPr>
          <w:b/>
          <w:bCs/>
        </w:rPr>
      </w:pPr>
      <w:r w:rsidRPr="009A49D4">
        <w:lastRenderedPageBreak/>
        <w:t xml:space="preserve">Рабочая программа курса разработана в соответствии с реализуемыми в МГУ основными профессиональными образовательными программами высшего образования, разработанными на основе самостоятельно установленных образовательных стандартов (ОС МГУ) по направлениям </w:t>
      </w:r>
      <w:bookmarkStart w:id="0" w:name="_GoBack"/>
      <w:bookmarkEnd w:id="0"/>
      <w:r w:rsidRPr="00497FDC">
        <w:t xml:space="preserve">подготовки/ специальностям высшего образования </w:t>
      </w:r>
    </w:p>
    <w:p w14:paraId="61F2B70E" w14:textId="0AE2EBCE" w:rsidR="00E62452" w:rsidRPr="009A49D4" w:rsidRDefault="00E62452">
      <w:pPr>
        <w:rPr>
          <w:b/>
          <w:bCs/>
        </w:rPr>
      </w:pPr>
    </w:p>
    <w:p w14:paraId="228A9DC7" w14:textId="77777777" w:rsidR="00E62452" w:rsidRPr="009A49D4" w:rsidRDefault="00E62452" w:rsidP="002D4B10">
      <w:pPr>
        <w:pBdr>
          <w:bottom w:val="single" w:sz="12" w:space="7" w:color="auto"/>
        </w:pBdr>
        <w:jc w:val="both"/>
        <w:rPr>
          <w:b/>
          <w:bCs/>
        </w:rPr>
      </w:pPr>
    </w:p>
    <w:p w14:paraId="64B96377" w14:textId="77777777" w:rsidR="00E62452" w:rsidRPr="009A49D4" w:rsidRDefault="00E62452" w:rsidP="002D4B10">
      <w:pPr>
        <w:pBdr>
          <w:bottom w:val="single" w:sz="12" w:space="7" w:color="auto"/>
        </w:pBdr>
        <w:jc w:val="both"/>
        <w:rPr>
          <w:b/>
          <w:bCs/>
        </w:rPr>
        <w:sectPr w:rsidR="00E62452" w:rsidRPr="009A49D4" w:rsidSect="00E62452">
          <w:footerReference w:type="even" r:id="rId9"/>
          <w:footerReference w:type="default" r:id="rId10"/>
          <w:pgSz w:w="11906" w:h="16838"/>
          <w:pgMar w:top="816" w:right="851" w:bottom="1134" w:left="851" w:header="709" w:footer="709" w:gutter="0"/>
          <w:cols w:space="708"/>
          <w:docGrid w:linePitch="360"/>
        </w:sectPr>
      </w:pPr>
    </w:p>
    <w:p w14:paraId="5E18007D" w14:textId="6E6337F8" w:rsidR="00E45100" w:rsidRDefault="009A49D4" w:rsidP="009A49D4">
      <w:pPr>
        <w:pStyle w:val="afc"/>
        <w:numPr>
          <w:ilvl w:val="0"/>
          <w:numId w:val="24"/>
        </w:numPr>
        <w:autoSpaceDE w:val="0"/>
        <w:autoSpaceDN w:val="0"/>
        <w:adjustRightInd w:val="0"/>
        <w:rPr>
          <w:color w:val="000000"/>
        </w:rPr>
      </w:pPr>
      <w:r w:rsidRPr="00E45100">
        <w:rPr>
          <w:color w:val="000000"/>
        </w:rPr>
        <w:lastRenderedPageBreak/>
        <w:t>Место курса в структуре ОПОП: относится к вариа</w:t>
      </w:r>
      <w:r w:rsidR="00C438CE">
        <w:rPr>
          <w:color w:val="000000"/>
        </w:rPr>
        <w:t>тивной части ОПОП,</w:t>
      </w:r>
      <w:r w:rsidR="00C438CE" w:rsidRPr="00C438CE">
        <w:rPr>
          <w:color w:val="000000"/>
        </w:rPr>
        <w:t xml:space="preserve"> является обязательным для освоения.</w:t>
      </w:r>
    </w:p>
    <w:p w14:paraId="49710131" w14:textId="77777777" w:rsidR="008C2D02" w:rsidRPr="008C2D02" w:rsidRDefault="008C2D02" w:rsidP="008C2D02">
      <w:pPr>
        <w:pStyle w:val="afc"/>
        <w:numPr>
          <w:ilvl w:val="0"/>
          <w:numId w:val="24"/>
        </w:numPr>
        <w:autoSpaceDE w:val="0"/>
        <w:autoSpaceDN w:val="0"/>
        <w:adjustRightInd w:val="0"/>
        <w:rPr>
          <w:color w:val="000000"/>
        </w:rPr>
      </w:pPr>
      <w:r w:rsidRPr="008C2D02">
        <w:rPr>
          <w:color w:val="000000"/>
        </w:rPr>
        <w:t>Входные требования для освоения курса, предварительные условия</w:t>
      </w:r>
    </w:p>
    <w:p w14:paraId="10BF1328" w14:textId="63BEA395" w:rsidR="008C2D02" w:rsidRPr="009A49D4" w:rsidRDefault="008C2D02" w:rsidP="008C2D02">
      <w:pPr>
        <w:pStyle w:val="afc"/>
        <w:ind w:left="780"/>
      </w:pPr>
      <w:r w:rsidRPr="009A49D4">
        <w:t xml:space="preserve">Базовые знания о биологии млекопитающих. Представления о морально-этических принципах ученого. </w:t>
      </w:r>
    </w:p>
    <w:p w14:paraId="04C9F2CA" w14:textId="7C3C0B5C" w:rsidR="00173C56" w:rsidRPr="009A00C5" w:rsidRDefault="009A49D4" w:rsidP="009A49D4">
      <w:pPr>
        <w:pStyle w:val="afc"/>
        <w:numPr>
          <w:ilvl w:val="0"/>
          <w:numId w:val="24"/>
        </w:numPr>
        <w:autoSpaceDE w:val="0"/>
        <w:autoSpaceDN w:val="0"/>
        <w:adjustRightInd w:val="0"/>
        <w:rPr>
          <w:color w:val="000000"/>
        </w:rPr>
      </w:pPr>
      <w:r w:rsidRPr="009A00C5">
        <w:rPr>
          <w:color w:val="000000"/>
        </w:rPr>
        <w:t>Планируемые результаты обучения по курсу</w:t>
      </w:r>
    </w:p>
    <w:tbl>
      <w:tblPr>
        <w:tblW w:w="49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28"/>
      </w:tblGrid>
      <w:tr w:rsidR="00173C56" w:rsidRPr="009A49D4" w14:paraId="6817C7FA" w14:textId="77777777" w:rsidTr="00173C56">
        <w:tc>
          <w:tcPr>
            <w:tcW w:w="10368" w:type="dxa"/>
          </w:tcPr>
          <w:p w14:paraId="6C7538FA" w14:textId="77777777" w:rsidR="00173C56" w:rsidRPr="009A49D4" w:rsidRDefault="00173C56" w:rsidP="00173C56">
            <w:pPr>
              <w:jc w:val="center"/>
              <w:rPr>
                <w:b/>
                <w:bCs/>
              </w:rPr>
            </w:pPr>
            <w:r w:rsidRPr="009A49D4">
              <w:rPr>
                <w:b/>
                <w:bCs/>
              </w:rPr>
              <w:t>Планируемые результаты обучения по дисциплине (модулю)</w:t>
            </w:r>
          </w:p>
        </w:tc>
      </w:tr>
      <w:tr w:rsidR="00C438CE" w:rsidRPr="009A49D4" w14:paraId="2C969303" w14:textId="77777777" w:rsidTr="00173C56">
        <w:tc>
          <w:tcPr>
            <w:tcW w:w="10368" w:type="dxa"/>
          </w:tcPr>
          <w:p w14:paraId="5570BA89" w14:textId="77777777" w:rsidR="00C438CE" w:rsidRDefault="00C438CE" w:rsidP="00C438CE">
            <w:r>
              <w:t>Знать:</w:t>
            </w:r>
          </w:p>
          <w:p w14:paraId="7A8547D0" w14:textId="5DE89842" w:rsidR="00C438CE" w:rsidRDefault="00C438CE" w:rsidP="00C438CE">
            <w:pPr>
              <w:pStyle w:val="afc"/>
              <w:numPr>
                <w:ilvl w:val="0"/>
                <w:numId w:val="32"/>
              </w:numPr>
            </w:pPr>
            <w:r>
              <w:t>предмет, цель и задач</w:t>
            </w:r>
            <w:r w:rsidR="009A00C5">
              <w:t>и науки о лабораторных животных</w:t>
            </w:r>
          </w:p>
          <w:p w14:paraId="6621018D" w14:textId="6607C535" w:rsidR="00C438CE" w:rsidRPr="009A49D4" w:rsidRDefault="00C438CE" w:rsidP="00C438CE">
            <w:pPr>
              <w:pStyle w:val="afc"/>
              <w:numPr>
                <w:ilvl w:val="0"/>
                <w:numId w:val="32"/>
              </w:numPr>
            </w:pPr>
            <w:r>
              <w:t>биологические особенности лабораторных грызунов, определяющие их пользу для науки и ограничения при проведении на них экспериментальных исследований</w:t>
            </w:r>
          </w:p>
          <w:p w14:paraId="1B457C54" w14:textId="30F94639" w:rsidR="00C438CE" w:rsidRDefault="00C438CE" w:rsidP="00C438CE">
            <w:pPr>
              <w:pStyle w:val="afc"/>
              <w:numPr>
                <w:ilvl w:val="0"/>
                <w:numId w:val="32"/>
              </w:numPr>
            </w:pPr>
            <w:r>
              <w:t>базовые принципы устройства вивария и требования к содержанию грызунов, влия</w:t>
            </w:r>
            <w:r w:rsidR="009A00C5">
              <w:t>ющие на качество научных данных</w:t>
            </w:r>
          </w:p>
          <w:p w14:paraId="53BF70E4" w14:textId="26C12C56" w:rsidR="00C438CE" w:rsidRDefault="00C438CE" w:rsidP="00C438CE">
            <w:pPr>
              <w:pStyle w:val="afc"/>
              <w:numPr>
                <w:ilvl w:val="0"/>
                <w:numId w:val="32"/>
              </w:numPr>
            </w:pPr>
            <w:r w:rsidRPr="009A49D4">
              <w:t xml:space="preserve">основные </w:t>
            </w:r>
            <w:r>
              <w:t xml:space="preserve">правила манипуляций с лабораторными грызунами в процессе </w:t>
            </w:r>
            <w:r w:rsidR="009A00C5">
              <w:t>ухода и экспериментальных работ</w:t>
            </w:r>
            <w:r>
              <w:t xml:space="preserve"> </w:t>
            </w:r>
          </w:p>
          <w:p w14:paraId="330F2C7A" w14:textId="7EA88C3D" w:rsidR="00C438CE" w:rsidRDefault="00C438CE" w:rsidP="00C438CE">
            <w:pPr>
              <w:pStyle w:val="afc"/>
              <w:numPr>
                <w:ilvl w:val="0"/>
                <w:numId w:val="32"/>
              </w:numPr>
            </w:pPr>
            <w:r>
              <w:t>признаки качества лабораторных грызунов (генетический и микробиологический статус), влияющие на результаты исследований на биологических моделях</w:t>
            </w:r>
          </w:p>
          <w:p w14:paraId="725AB484" w14:textId="2E17C751" w:rsidR="00C438CE" w:rsidRDefault="00C438CE" w:rsidP="00C438CE">
            <w:pPr>
              <w:pStyle w:val="afc"/>
              <w:numPr>
                <w:ilvl w:val="0"/>
                <w:numId w:val="32"/>
              </w:numPr>
            </w:pPr>
            <w:r>
              <w:t>базовые принципы ди</w:t>
            </w:r>
            <w:r w:rsidR="009A00C5">
              <w:t>зайна экспериментов на животных</w:t>
            </w:r>
          </w:p>
          <w:p w14:paraId="73981626" w14:textId="09ADDCFA" w:rsidR="009A00C5" w:rsidRPr="009A49D4" w:rsidRDefault="009A00C5" w:rsidP="009A00C5">
            <w:pPr>
              <w:pStyle w:val="afc"/>
              <w:numPr>
                <w:ilvl w:val="0"/>
                <w:numId w:val="32"/>
              </w:numPr>
              <w:rPr>
                <w:b/>
                <w:bCs/>
              </w:rPr>
            </w:pPr>
            <w:r w:rsidRPr="009A49D4">
              <w:rPr>
                <w:rFonts w:eastAsia="Cambria"/>
              </w:rPr>
              <w:t xml:space="preserve">нормативно-правовые </w:t>
            </w:r>
            <w:r w:rsidR="00C438CE">
              <w:t>и этические требования к р</w:t>
            </w:r>
            <w:r>
              <w:t>аботе с лабораторными животными</w:t>
            </w:r>
            <w:r>
              <w:rPr>
                <w:rFonts w:eastAsia="Cambria"/>
              </w:rPr>
              <w:t xml:space="preserve"> как</w:t>
            </w:r>
            <w:r w:rsidRPr="009A49D4">
              <w:rPr>
                <w:rFonts w:eastAsia="Cambria"/>
              </w:rPr>
              <w:t xml:space="preserve"> в Российской Федерации</w:t>
            </w:r>
            <w:r>
              <w:rPr>
                <w:rFonts w:eastAsia="Cambria"/>
              </w:rPr>
              <w:t>, так и за рубежом.</w:t>
            </w:r>
          </w:p>
        </w:tc>
      </w:tr>
      <w:tr w:rsidR="00C438CE" w:rsidRPr="009A49D4" w14:paraId="1BE8FD2C" w14:textId="77777777" w:rsidTr="00173C56">
        <w:tc>
          <w:tcPr>
            <w:tcW w:w="10368" w:type="dxa"/>
          </w:tcPr>
          <w:p w14:paraId="05CF513B" w14:textId="77777777" w:rsidR="009A00C5" w:rsidRPr="00173C56" w:rsidRDefault="009A00C5" w:rsidP="009A00C5">
            <w:r>
              <w:t xml:space="preserve">Уметь: </w:t>
            </w:r>
          </w:p>
          <w:p w14:paraId="6C92A7A7" w14:textId="77777777" w:rsidR="009A00C5" w:rsidRDefault="009A00C5" w:rsidP="009A00C5">
            <w:pPr>
              <w:pStyle w:val="afc"/>
              <w:numPr>
                <w:ilvl w:val="0"/>
                <w:numId w:val="33"/>
              </w:numPr>
            </w:pPr>
            <w:r w:rsidRPr="009A49D4">
              <w:t xml:space="preserve">применять знания о биологии, правилах и методах содержания и проведения экспериментов с участием лабораторных </w:t>
            </w:r>
            <w:r>
              <w:t>животных профессиональной сфере</w:t>
            </w:r>
          </w:p>
          <w:p w14:paraId="5F0E1DAE" w14:textId="51369672" w:rsidR="009A00C5" w:rsidRDefault="009A00C5" w:rsidP="009A00C5">
            <w:pPr>
              <w:pStyle w:val="afc"/>
              <w:numPr>
                <w:ilvl w:val="0"/>
                <w:numId w:val="33"/>
              </w:numPr>
            </w:pPr>
            <w:r>
              <w:t>планировать научный</w:t>
            </w:r>
            <w:r w:rsidRPr="009A49D4">
              <w:t xml:space="preserve"> эксперимент </w:t>
            </w:r>
            <w:r>
              <w:t>исходя из биологических особенностей животной модели</w:t>
            </w:r>
          </w:p>
          <w:p w14:paraId="15B8B14B" w14:textId="2F6F7C95" w:rsidR="009A00C5" w:rsidRDefault="009A00C5" w:rsidP="009A00C5">
            <w:pPr>
              <w:pStyle w:val="afc"/>
              <w:numPr>
                <w:ilvl w:val="0"/>
                <w:numId w:val="33"/>
              </w:numPr>
            </w:pPr>
            <w:r w:rsidRPr="009A49D4">
              <w:t>оценивать соответствие помещений для содержания лабораторных животных и экспериментальных лаборатор</w:t>
            </w:r>
            <w:r>
              <w:t>ий целям и задачам исследования</w:t>
            </w:r>
          </w:p>
          <w:p w14:paraId="7D6BE566" w14:textId="2F32862B" w:rsidR="009A00C5" w:rsidRPr="009A49D4" w:rsidRDefault="009A00C5" w:rsidP="009A00C5">
            <w:pPr>
              <w:pStyle w:val="afc"/>
              <w:numPr>
                <w:ilvl w:val="0"/>
                <w:numId w:val="33"/>
              </w:numPr>
            </w:pPr>
            <w:r w:rsidRPr="009A49D4">
              <w:t>определять призн</w:t>
            </w:r>
            <w:r>
              <w:t>аки боли и дистресса у грызунов</w:t>
            </w:r>
          </w:p>
          <w:p w14:paraId="43309D9C" w14:textId="77777777" w:rsidR="009A00C5" w:rsidRPr="009A00C5" w:rsidRDefault="009A00C5" w:rsidP="009A00C5">
            <w:pPr>
              <w:pStyle w:val="afc"/>
              <w:numPr>
                <w:ilvl w:val="0"/>
                <w:numId w:val="33"/>
              </w:numPr>
              <w:rPr>
                <w:rFonts w:eastAsia="Cambria"/>
              </w:rPr>
            </w:pPr>
            <w:r>
              <w:t>подбирать приемлемый метод гуманной эвтаназии грызунов исходя из целей запланированного исследования</w:t>
            </w:r>
            <w:r w:rsidRPr="009A00C5">
              <w:rPr>
                <w:rFonts w:eastAsia="Cambria"/>
              </w:rPr>
              <w:t xml:space="preserve"> </w:t>
            </w:r>
          </w:p>
          <w:p w14:paraId="3F2224C2" w14:textId="0FAE5E97" w:rsidR="00C438CE" w:rsidRPr="009A00C5" w:rsidRDefault="009A00C5" w:rsidP="009A00C5">
            <w:pPr>
              <w:pStyle w:val="afc"/>
              <w:numPr>
                <w:ilvl w:val="0"/>
                <w:numId w:val="33"/>
              </w:numPr>
              <w:rPr>
                <w:rFonts w:eastAsia="Cambria"/>
              </w:rPr>
            </w:pPr>
            <w:r w:rsidRPr="009A00C5">
              <w:rPr>
                <w:rFonts w:eastAsia="Cambria"/>
              </w:rPr>
              <w:t>оценивать научные проекты с использование животных с этической точки зрения исходя из соотношения понятий «вред, нанесенный животным» и «польза от проведенного эксперимента/</w:t>
            </w:r>
          </w:p>
        </w:tc>
      </w:tr>
      <w:tr w:rsidR="00173C56" w:rsidRPr="009A49D4" w14:paraId="6C3D3FEA" w14:textId="77777777" w:rsidTr="00173C56">
        <w:trPr>
          <w:trHeight w:val="637"/>
        </w:trPr>
        <w:tc>
          <w:tcPr>
            <w:tcW w:w="10368" w:type="dxa"/>
          </w:tcPr>
          <w:p w14:paraId="165F5607" w14:textId="77777777" w:rsidR="009A00C5" w:rsidRDefault="00820305" w:rsidP="00173C56">
            <w:r>
              <w:t>Владеть</w:t>
            </w:r>
            <w:r w:rsidR="009A00C5">
              <w:t>:</w:t>
            </w:r>
          </w:p>
          <w:p w14:paraId="48924E0D" w14:textId="2413FA23" w:rsidR="009A00C5" w:rsidRDefault="00820305" w:rsidP="009A00C5">
            <w:pPr>
              <w:pStyle w:val="afc"/>
              <w:numPr>
                <w:ilvl w:val="0"/>
                <w:numId w:val="34"/>
              </w:numPr>
            </w:pPr>
            <w:r>
              <w:t xml:space="preserve">навыками поиска сведений </w:t>
            </w:r>
            <w:r w:rsidR="009A00C5">
              <w:t>в</w:t>
            </w:r>
            <w:r>
              <w:t xml:space="preserve"> области науки о лабораторных животных, </w:t>
            </w:r>
          </w:p>
          <w:p w14:paraId="211A4448" w14:textId="5B661470" w:rsidR="00173C56" w:rsidRDefault="009A00C5" w:rsidP="009A00C5">
            <w:pPr>
              <w:pStyle w:val="afc"/>
              <w:numPr>
                <w:ilvl w:val="0"/>
                <w:numId w:val="34"/>
              </w:numPr>
            </w:pPr>
            <w:r>
              <w:t xml:space="preserve">навыками </w:t>
            </w:r>
            <w:r w:rsidR="00820305">
              <w:t xml:space="preserve">работы как с нормативными, так и с </w:t>
            </w:r>
            <w:r w:rsidR="00173C56" w:rsidRPr="009A49D4">
              <w:t>научн</w:t>
            </w:r>
            <w:r w:rsidR="00820305">
              <w:t>ыми источниками</w:t>
            </w:r>
            <w:r>
              <w:t xml:space="preserve"> информации, касающимися обращения с лабораторными животными</w:t>
            </w:r>
          </w:p>
          <w:p w14:paraId="14A46802" w14:textId="630B1CAB" w:rsidR="00820305" w:rsidRPr="009A49D4" w:rsidRDefault="00820305" w:rsidP="009A00C5">
            <w:pPr>
              <w:pStyle w:val="afc"/>
              <w:numPr>
                <w:ilvl w:val="0"/>
                <w:numId w:val="34"/>
              </w:numPr>
            </w:pPr>
            <w:r>
              <w:t>навыками взаимодействия с Комиссией МГУ по биоэтике</w:t>
            </w:r>
          </w:p>
          <w:p w14:paraId="0BC3A929" w14:textId="3C57C355" w:rsidR="00173C56" w:rsidRPr="009A49D4" w:rsidRDefault="00173C56" w:rsidP="009A00C5">
            <w:pPr>
              <w:pStyle w:val="afc"/>
              <w:numPr>
                <w:ilvl w:val="0"/>
                <w:numId w:val="34"/>
              </w:numPr>
            </w:pPr>
            <w:r w:rsidRPr="009A49D4">
              <w:t>навыками распространения научных знаний о правилах проведения научного эксперимента и гуманных принципах обращения с животными.</w:t>
            </w:r>
          </w:p>
        </w:tc>
      </w:tr>
    </w:tbl>
    <w:p w14:paraId="27FCDCD3" w14:textId="77777777" w:rsidR="009A49D4" w:rsidRPr="00173C56" w:rsidRDefault="009A49D4" w:rsidP="009A49D4">
      <w:pPr>
        <w:autoSpaceDE w:val="0"/>
        <w:autoSpaceDN w:val="0"/>
        <w:adjustRightInd w:val="0"/>
        <w:rPr>
          <w:color w:val="000000"/>
        </w:rPr>
      </w:pPr>
    </w:p>
    <w:p w14:paraId="3FE8FFA5" w14:textId="4CCABDBC" w:rsidR="00E45100" w:rsidRDefault="00E45100" w:rsidP="009A00C5">
      <w:pPr>
        <w:pStyle w:val="afc"/>
        <w:numPr>
          <w:ilvl w:val="0"/>
          <w:numId w:val="24"/>
        </w:numPr>
        <w:autoSpaceDE w:val="0"/>
        <w:autoSpaceDN w:val="0"/>
        <w:adjustRightInd w:val="0"/>
        <w:rPr>
          <w:color w:val="000000"/>
        </w:rPr>
      </w:pPr>
      <w:r w:rsidRPr="00E45100">
        <w:rPr>
          <w:color w:val="000000"/>
        </w:rPr>
        <w:t xml:space="preserve">Объем дисциплины (модуля) </w:t>
      </w:r>
      <w:r w:rsidRPr="00E45100">
        <w:rPr>
          <w:b/>
          <w:color w:val="000000"/>
        </w:rPr>
        <w:t xml:space="preserve">1 </w:t>
      </w:r>
      <w:proofErr w:type="spellStart"/>
      <w:r w:rsidRPr="00E45100">
        <w:rPr>
          <w:b/>
          <w:color w:val="000000"/>
        </w:rPr>
        <w:t>з.е</w:t>
      </w:r>
      <w:proofErr w:type="spellEnd"/>
      <w:r w:rsidRPr="00E45100">
        <w:rPr>
          <w:b/>
          <w:color w:val="000000"/>
        </w:rPr>
        <w:t>.</w:t>
      </w:r>
      <w:r w:rsidRPr="00E45100">
        <w:rPr>
          <w:color w:val="000000"/>
        </w:rPr>
        <w:t xml:space="preserve">, в том числе </w:t>
      </w:r>
      <w:r w:rsidRPr="00E45100">
        <w:rPr>
          <w:b/>
          <w:color w:val="000000"/>
        </w:rPr>
        <w:t>24</w:t>
      </w:r>
      <w:r w:rsidRPr="00E45100">
        <w:rPr>
          <w:color w:val="000000"/>
        </w:rPr>
        <w:t xml:space="preserve"> академических часов на контактную работу обучающихся с преподавателем</w:t>
      </w:r>
      <w:r w:rsidRPr="00E45100">
        <w:rPr>
          <w:b/>
          <w:color w:val="000000"/>
        </w:rPr>
        <w:t xml:space="preserve">, </w:t>
      </w:r>
      <w:r w:rsidR="009A49D4" w:rsidRPr="00E45100">
        <w:rPr>
          <w:b/>
          <w:color w:val="000000"/>
        </w:rPr>
        <w:t>12</w:t>
      </w:r>
      <w:r w:rsidR="009A49D4" w:rsidRPr="00E45100">
        <w:rPr>
          <w:color w:val="000000"/>
        </w:rPr>
        <w:t xml:space="preserve"> академических часов на самостоятельную работу обучающихся</w:t>
      </w:r>
      <w:r w:rsidR="009A00C5">
        <w:rPr>
          <w:color w:val="000000"/>
        </w:rPr>
        <w:t xml:space="preserve"> (выполнение тестов на платформе </w:t>
      </w:r>
      <w:r w:rsidR="009A00C5" w:rsidRPr="009A00C5">
        <w:rPr>
          <w:color w:val="000000"/>
        </w:rPr>
        <w:t>www.distant.msu)</w:t>
      </w:r>
      <w:r w:rsidR="009A49D4" w:rsidRPr="00E45100">
        <w:rPr>
          <w:color w:val="000000"/>
        </w:rPr>
        <w:t>.</w:t>
      </w:r>
    </w:p>
    <w:p w14:paraId="2CFCC387" w14:textId="68A4343B" w:rsidR="009A49D4" w:rsidRPr="00FD26FB" w:rsidRDefault="009A49D4" w:rsidP="009A49D4">
      <w:pPr>
        <w:pStyle w:val="afc"/>
        <w:numPr>
          <w:ilvl w:val="0"/>
          <w:numId w:val="24"/>
        </w:numPr>
        <w:autoSpaceDE w:val="0"/>
        <w:autoSpaceDN w:val="0"/>
        <w:adjustRightInd w:val="0"/>
        <w:rPr>
          <w:color w:val="000000"/>
        </w:rPr>
      </w:pPr>
      <w:r w:rsidRPr="00FD26FB">
        <w:rPr>
          <w:color w:val="000000"/>
        </w:rPr>
        <w:lastRenderedPageBreak/>
        <w:t>Содержание курса, структурированное по темам (разделам) с указанием отведенного на них количества академических часов и виды учебных</w:t>
      </w:r>
      <w:r w:rsidR="00E45100" w:rsidRPr="00FD26FB">
        <w:rPr>
          <w:color w:val="000000"/>
        </w:rPr>
        <w:t xml:space="preserve"> </w:t>
      </w:r>
      <w:r w:rsidRPr="00FD26FB">
        <w:rPr>
          <w:color w:val="000000"/>
        </w:rPr>
        <w:t>занятий</w:t>
      </w:r>
      <w:r w:rsidR="00E45100" w:rsidRPr="00FD26FB">
        <w:rPr>
          <w:color w:val="000000"/>
        </w:rPr>
        <w:t>.</w:t>
      </w:r>
    </w:p>
    <w:tbl>
      <w:tblPr>
        <w:tblpPr w:leftFromText="180" w:rightFromText="180" w:vertAnchor="text" w:horzAnchor="page" w:tblpX="1117" w:tblpY="23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60"/>
        <w:gridCol w:w="979"/>
        <w:gridCol w:w="5135"/>
        <w:gridCol w:w="991"/>
        <w:gridCol w:w="3117"/>
        <w:gridCol w:w="822"/>
      </w:tblGrid>
      <w:tr w:rsidR="00876727" w:rsidRPr="00FD26FB" w14:paraId="2FAA7EB2" w14:textId="77777777" w:rsidTr="002C1848">
        <w:trPr>
          <w:trHeight w:val="135"/>
        </w:trPr>
        <w:tc>
          <w:tcPr>
            <w:tcW w:w="1344" w:type="pct"/>
            <w:vMerge w:val="restart"/>
            <w:shd w:val="clear" w:color="auto" w:fill="auto"/>
          </w:tcPr>
          <w:p w14:paraId="54B79F34" w14:textId="77777777" w:rsidR="00876727" w:rsidRPr="00FD26FB" w:rsidRDefault="00876727" w:rsidP="00C52552">
            <w:pPr>
              <w:jc w:val="center"/>
              <w:rPr>
                <w:b/>
                <w:bCs/>
              </w:rPr>
            </w:pPr>
            <w:r w:rsidRPr="00FD26FB">
              <w:rPr>
                <w:b/>
                <w:bCs/>
              </w:rPr>
              <w:t>Наименование разделов и тем дисциплины (модуля),</w:t>
            </w:r>
          </w:p>
          <w:p w14:paraId="2363834E" w14:textId="77777777" w:rsidR="00876727" w:rsidRPr="00FD26FB" w:rsidRDefault="00876727" w:rsidP="00C52552">
            <w:pPr>
              <w:jc w:val="center"/>
              <w:rPr>
                <w:b/>
                <w:bCs/>
              </w:rPr>
            </w:pPr>
          </w:p>
          <w:p w14:paraId="3BB11304" w14:textId="77777777" w:rsidR="00876727" w:rsidRPr="00FD26FB" w:rsidRDefault="00876727" w:rsidP="00C52552">
            <w:pPr>
              <w:jc w:val="center"/>
            </w:pPr>
            <w:r w:rsidRPr="00FD26FB">
              <w:rPr>
                <w:b/>
                <w:bCs/>
              </w:rPr>
              <w:t>Форма промежуточной аттестации по дисциплине (модулю)</w:t>
            </w:r>
          </w:p>
        </w:tc>
        <w:tc>
          <w:tcPr>
            <w:tcW w:w="324" w:type="pct"/>
            <w:vMerge w:val="restart"/>
            <w:shd w:val="clear" w:color="auto" w:fill="auto"/>
          </w:tcPr>
          <w:p w14:paraId="5EB3753D" w14:textId="10603DB5" w:rsidR="00876727" w:rsidRPr="00FD26FB" w:rsidRDefault="00876727" w:rsidP="00876727">
            <w:pPr>
              <w:jc w:val="center"/>
              <w:rPr>
                <w:b/>
                <w:bCs/>
                <w:lang w:val="en-US"/>
              </w:rPr>
            </w:pPr>
            <w:r w:rsidRPr="00FD26FB">
              <w:rPr>
                <w:b/>
                <w:bCs/>
              </w:rPr>
              <w:t>Всего (часы)</w:t>
            </w:r>
          </w:p>
        </w:tc>
        <w:tc>
          <w:tcPr>
            <w:tcW w:w="3332" w:type="pct"/>
            <w:gridSpan w:val="4"/>
            <w:shd w:val="clear" w:color="auto" w:fill="auto"/>
          </w:tcPr>
          <w:p w14:paraId="707E310A" w14:textId="77777777" w:rsidR="00876727" w:rsidRPr="00FD26FB" w:rsidRDefault="00876727" w:rsidP="00876727">
            <w:pPr>
              <w:ind w:left="113" w:right="113"/>
              <w:jc w:val="center"/>
              <w:rPr>
                <w:b/>
                <w:bCs/>
              </w:rPr>
            </w:pPr>
          </w:p>
        </w:tc>
      </w:tr>
      <w:tr w:rsidR="00876727" w:rsidRPr="00FD26FB" w14:paraId="17E60DFD" w14:textId="77777777" w:rsidTr="002C1848">
        <w:trPr>
          <w:trHeight w:val="135"/>
        </w:trPr>
        <w:tc>
          <w:tcPr>
            <w:tcW w:w="1344" w:type="pct"/>
            <w:vMerge/>
            <w:shd w:val="clear" w:color="auto" w:fill="auto"/>
          </w:tcPr>
          <w:p w14:paraId="3ACB5259" w14:textId="77777777" w:rsidR="00876727" w:rsidRPr="00FD26FB" w:rsidRDefault="00876727" w:rsidP="00C52552"/>
        </w:tc>
        <w:tc>
          <w:tcPr>
            <w:tcW w:w="324" w:type="pct"/>
            <w:vMerge/>
            <w:shd w:val="clear" w:color="auto" w:fill="auto"/>
          </w:tcPr>
          <w:p w14:paraId="5BA3B68A" w14:textId="77777777" w:rsidR="00876727" w:rsidRPr="00FD26FB" w:rsidRDefault="00876727" w:rsidP="00C52552">
            <w:pPr>
              <w:jc w:val="center"/>
              <w:rPr>
                <w:b/>
                <w:bCs/>
              </w:rPr>
            </w:pPr>
          </w:p>
        </w:tc>
        <w:tc>
          <w:tcPr>
            <w:tcW w:w="2028" w:type="pct"/>
            <w:gridSpan w:val="2"/>
            <w:shd w:val="clear" w:color="auto" w:fill="auto"/>
          </w:tcPr>
          <w:p w14:paraId="2522F873" w14:textId="25A59076" w:rsidR="00876727" w:rsidRPr="00FD26FB" w:rsidRDefault="00876727" w:rsidP="00C52552">
            <w:pPr>
              <w:jc w:val="center"/>
              <w:rPr>
                <w:b/>
                <w:bCs/>
              </w:rPr>
            </w:pPr>
            <w:r w:rsidRPr="00FD26FB">
              <w:rPr>
                <w:b/>
                <w:bCs/>
              </w:rPr>
              <w:t xml:space="preserve">Контактная работа </w:t>
            </w:r>
            <w:r w:rsidRPr="00FD26FB">
              <w:rPr>
                <w:b/>
                <w:bCs/>
              </w:rPr>
              <w:br/>
              <w:t xml:space="preserve">(работа во взаимодействии с преподавателем)  </w:t>
            </w:r>
          </w:p>
          <w:p w14:paraId="49A21EA1" w14:textId="77777777" w:rsidR="00876727" w:rsidRPr="00FD26FB" w:rsidRDefault="00876727" w:rsidP="00C52552">
            <w:pPr>
              <w:jc w:val="center"/>
              <w:rPr>
                <w:b/>
                <w:bCs/>
              </w:rPr>
            </w:pPr>
            <w:r w:rsidRPr="00FD26FB">
              <w:rPr>
                <w:b/>
                <w:bCs/>
              </w:rPr>
              <w:t>Виды контактной работы, академические часы</w:t>
            </w:r>
          </w:p>
        </w:tc>
        <w:tc>
          <w:tcPr>
            <w:tcW w:w="1304" w:type="pct"/>
            <w:gridSpan w:val="2"/>
            <w:shd w:val="clear" w:color="auto" w:fill="auto"/>
            <w:vAlign w:val="center"/>
          </w:tcPr>
          <w:p w14:paraId="7BE97951" w14:textId="77777777" w:rsidR="00876727" w:rsidRPr="00FD26FB" w:rsidRDefault="00876727" w:rsidP="00C52552">
            <w:pPr>
              <w:jc w:val="center"/>
              <w:rPr>
                <w:b/>
                <w:bCs/>
              </w:rPr>
            </w:pPr>
            <w:r w:rsidRPr="00FD26FB">
              <w:rPr>
                <w:b/>
                <w:bCs/>
              </w:rPr>
              <w:t>Самостоятельная работа обучающегося,</w:t>
            </w:r>
          </w:p>
          <w:p w14:paraId="3955003C" w14:textId="77777777" w:rsidR="00876727" w:rsidRPr="00FD26FB" w:rsidRDefault="00876727" w:rsidP="00C52552">
            <w:pPr>
              <w:jc w:val="center"/>
              <w:rPr>
                <w:b/>
                <w:bCs/>
              </w:rPr>
            </w:pPr>
            <w:r w:rsidRPr="00FD26FB">
              <w:rPr>
                <w:b/>
                <w:bCs/>
              </w:rPr>
              <w:t>академические часы</w:t>
            </w:r>
          </w:p>
        </w:tc>
      </w:tr>
      <w:tr w:rsidR="00876727" w:rsidRPr="00FD26FB" w14:paraId="7D7794B4" w14:textId="77777777" w:rsidTr="002C1848">
        <w:trPr>
          <w:trHeight w:val="419"/>
        </w:trPr>
        <w:tc>
          <w:tcPr>
            <w:tcW w:w="1344" w:type="pct"/>
            <w:vMerge/>
            <w:shd w:val="clear" w:color="auto" w:fill="auto"/>
          </w:tcPr>
          <w:p w14:paraId="6FB36C1D" w14:textId="77777777" w:rsidR="00876727" w:rsidRPr="00FD26FB" w:rsidRDefault="00876727" w:rsidP="00C52552"/>
        </w:tc>
        <w:tc>
          <w:tcPr>
            <w:tcW w:w="324" w:type="pct"/>
            <w:vMerge/>
            <w:shd w:val="clear" w:color="auto" w:fill="auto"/>
            <w:textDirection w:val="btLr"/>
          </w:tcPr>
          <w:p w14:paraId="0B15B5D9" w14:textId="77777777" w:rsidR="00876727" w:rsidRPr="00FD26FB" w:rsidRDefault="00876727" w:rsidP="00C52552">
            <w:pPr>
              <w:ind w:left="113" w:right="113"/>
              <w:jc w:val="center"/>
              <w:rPr>
                <w:b/>
              </w:rPr>
            </w:pPr>
          </w:p>
        </w:tc>
        <w:tc>
          <w:tcPr>
            <w:tcW w:w="1700" w:type="pct"/>
            <w:shd w:val="clear" w:color="auto" w:fill="auto"/>
            <w:vAlign w:val="center"/>
          </w:tcPr>
          <w:p w14:paraId="4EAE36D5" w14:textId="77777777" w:rsidR="00876727" w:rsidRPr="00FD26FB" w:rsidRDefault="00876727" w:rsidP="00C52552">
            <w:pPr>
              <w:ind w:left="113" w:right="113"/>
              <w:jc w:val="center"/>
              <w:rPr>
                <w:b/>
              </w:rPr>
            </w:pPr>
            <w:r w:rsidRPr="00FD26FB">
              <w:rPr>
                <w:b/>
              </w:rPr>
              <w:t>Занятия лекционного типа</w:t>
            </w:r>
          </w:p>
        </w:tc>
        <w:tc>
          <w:tcPr>
            <w:tcW w:w="328" w:type="pct"/>
            <w:shd w:val="clear" w:color="auto" w:fill="auto"/>
            <w:vAlign w:val="center"/>
          </w:tcPr>
          <w:p w14:paraId="3F0B6BE6" w14:textId="3554DC61" w:rsidR="00876727" w:rsidRPr="00FD26FB" w:rsidRDefault="00876727" w:rsidP="00C52552">
            <w:pPr>
              <w:ind w:left="113" w:right="113"/>
              <w:jc w:val="center"/>
              <w:rPr>
                <w:b/>
              </w:rPr>
            </w:pPr>
            <w:r w:rsidRPr="00FD26FB">
              <w:rPr>
                <w:b/>
              </w:rPr>
              <w:t>Всего</w:t>
            </w:r>
          </w:p>
        </w:tc>
        <w:tc>
          <w:tcPr>
            <w:tcW w:w="1032" w:type="pct"/>
            <w:shd w:val="clear" w:color="auto" w:fill="auto"/>
            <w:vAlign w:val="center"/>
          </w:tcPr>
          <w:p w14:paraId="34371E56" w14:textId="653C3ABA" w:rsidR="00876727" w:rsidRPr="00FD26FB" w:rsidRDefault="00876727" w:rsidP="00C52552">
            <w:pPr>
              <w:jc w:val="center"/>
              <w:rPr>
                <w:b/>
                <w:bCs/>
                <w:color w:val="FF6600"/>
              </w:rPr>
            </w:pPr>
            <w:r w:rsidRPr="00FD26FB">
              <w:rPr>
                <w:b/>
                <w:bCs/>
              </w:rPr>
              <w:t>Виды работ</w:t>
            </w:r>
          </w:p>
        </w:tc>
        <w:tc>
          <w:tcPr>
            <w:tcW w:w="272" w:type="pct"/>
            <w:shd w:val="clear" w:color="auto" w:fill="auto"/>
          </w:tcPr>
          <w:p w14:paraId="03C188D4" w14:textId="09C77BE1" w:rsidR="00876727" w:rsidRPr="00FD26FB" w:rsidRDefault="00876727" w:rsidP="00C52552">
            <w:pPr>
              <w:jc w:val="center"/>
              <w:rPr>
                <w:b/>
                <w:bCs/>
              </w:rPr>
            </w:pPr>
            <w:r w:rsidRPr="00FD26FB">
              <w:rPr>
                <w:b/>
                <w:bCs/>
              </w:rPr>
              <w:t>Часы</w:t>
            </w:r>
          </w:p>
        </w:tc>
      </w:tr>
      <w:tr w:rsidR="00C52552" w:rsidRPr="00FD26FB" w14:paraId="38781027" w14:textId="77777777" w:rsidTr="002C1848">
        <w:tc>
          <w:tcPr>
            <w:tcW w:w="1344" w:type="pct"/>
            <w:shd w:val="clear" w:color="auto" w:fill="auto"/>
          </w:tcPr>
          <w:p w14:paraId="6F90B439" w14:textId="55809882" w:rsidR="00C52552" w:rsidRPr="00FD26FB" w:rsidRDefault="00C52552" w:rsidP="002C1848">
            <w:r w:rsidRPr="00FD26FB">
              <w:rPr>
                <w:b/>
              </w:rPr>
              <w:t>Тема 1</w:t>
            </w:r>
            <w:r w:rsidRPr="00FD26FB">
              <w:t>. Общая биология и требования к содержанию и уходу за лабораторными грызунами, устройство вивария и обеспечение санитарных норм.</w:t>
            </w:r>
          </w:p>
        </w:tc>
        <w:tc>
          <w:tcPr>
            <w:tcW w:w="324" w:type="pct"/>
            <w:shd w:val="clear" w:color="auto" w:fill="auto"/>
          </w:tcPr>
          <w:p w14:paraId="77E96D34" w14:textId="6B5B7748" w:rsidR="00C52552" w:rsidRPr="00FD26FB" w:rsidRDefault="00C52552" w:rsidP="002C1848">
            <w:r w:rsidRPr="00FD26FB">
              <w:t>10</w:t>
            </w:r>
          </w:p>
        </w:tc>
        <w:tc>
          <w:tcPr>
            <w:tcW w:w="1700" w:type="pct"/>
            <w:shd w:val="clear" w:color="auto" w:fill="auto"/>
          </w:tcPr>
          <w:p w14:paraId="66ED605E" w14:textId="77777777" w:rsidR="00C52552" w:rsidRPr="00FD26FB" w:rsidRDefault="00C52552" w:rsidP="002C1848">
            <w:r w:rsidRPr="00FD26FB">
              <w:t>Лекция 1. Особенности биологии и обеспечение естественных потребностей грызунов в ходе содержания в виварии</w:t>
            </w:r>
          </w:p>
          <w:p w14:paraId="115CB270" w14:textId="77777777" w:rsidR="00C52552" w:rsidRPr="00FD26FB" w:rsidRDefault="00C52552" w:rsidP="002C1848">
            <w:r w:rsidRPr="00FD26FB">
              <w:t>Лекция 2.  Требования к содержанию грызунов</w:t>
            </w:r>
          </w:p>
          <w:p w14:paraId="76450E3E" w14:textId="77777777" w:rsidR="00C52552" w:rsidRPr="00FD26FB" w:rsidRDefault="00C52552" w:rsidP="002C1848">
            <w:r w:rsidRPr="00FD26FB">
              <w:t>Лекция 3.  Устройство вивария</w:t>
            </w:r>
          </w:p>
          <w:p w14:paraId="1D5EF20F" w14:textId="66D74AC8" w:rsidR="00C52552" w:rsidRPr="00FD26FB" w:rsidRDefault="00C52552" w:rsidP="002C1848">
            <w:r w:rsidRPr="00FD26FB">
              <w:t>Лекция 4.  Пирамида рисков, нормы санитарии, обращение с отходами</w:t>
            </w:r>
          </w:p>
        </w:tc>
        <w:tc>
          <w:tcPr>
            <w:tcW w:w="328" w:type="pct"/>
            <w:shd w:val="clear" w:color="auto" w:fill="auto"/>
          </w:tcPr>
          <w:p w14:paraId="5E78ECF5" w14:textId="182B2E91" w:rsidR="00C52552" w:rsidRPr="00FD26FB" w:rsidRDefault="00C52552" w:rsidP="002C1848">
            <w:r w:rsidRPr="00FD26FB">
              <w:t>8</w:t>
            </w:r>
          </w:p>
        </w:tc>
        <w:tc>
          <w:tcPr>
            <w:tcW w:w="1032" w:type="pct"/>
            <w:shd w:val="clear" w:color="auto" w:fill="auto"/>
          </w:tcPr>
          <w:p w14:paraId="60276618" w14:textId="227A9657" w:rsidR="00C52552" w:rsidRPr="00FD26FB" w:rsidRDefault="00C52552" w:rsidP="002C1848">
            <w:r w:rsidRPr="00FD26FB">
              <w:t>Ознакомление с презентацией, дополнительными источниками, сдача теста</w:t>
            </w:r>
          </w:p>
        </w:tc>
        <w:tc>
          <w:tcPr>
            <w:tcW w:w="272" w:type="pct"/>
            <w:shd w:val="clear" w:color="auto" w:fill="auto"/>
          </w:tcPr>
          <w:p w14:paraId="6284808E" w14:textId="2A869BA2" w:rsidR="00C52552" w:rsidRPr="00FD26FB" w:rsidRDefault="00C52552" w:rsidP="00C52552">
            <w:r w:rsidRPr="00FD26FB">
              <w:t>2</w:t>
            </w:r>
          </w:p>
        </w:tc>
      </w:tr>
      <w:tr w:rsidR="00C52552" w:rsidRPr="00FD26FB" w14:paraId="442BD9DE" w14:textId="77777777" w:rsidTr="002C1848">
        <w:tc>
          <w:tcPr>
            <w:tcW w:w="1344" w:type="pct"/>
            <w:tcBorders>
              <w:bottom w:val="single" w:sz="4" w:space="0" w:color="auto"/>
            </w:tcBorders>
            <w:shd w:val="clear" w:color="auto" w:fill="auto"/>
          </w:tcPr>
          <w:p w14:paraId="71107664" w14:textId="5B518CF4" w:rsidR="00C52552" w:rsidRPr="00FD26FB" w:rsidRDefault="00C52552" w:rsidP="002C1848">
            <w:r w:rsidRPr="00FD26FB">
              <w:rPr>
                <w:b/>
              </w:rPr>
              <w:t>Тема 2.</w:t>
            </w:r>
            <w:r w:rsidRPr="00FD26FB">
              <w:t xml:space="preserve"> Качество лабораторных грызунов</w:t>
            </w:r>
            <w:r w:rsidR="002C1848" w:rsidRPr="00FD26FB">
              <w:t xml:space="preserve">: влияние инфекционных агентов и генетического статуса животных на результаты исследований. Поддержание микробиологического и генетического статуса. </w:t>
            </w:r>
            <w:r w:rsidRPr="00FD26FB">
              <w:t>Работа с генетически модифицированными мышами</w:t>
            </w:r>
          </w:p>
        </w:tc>
        <w:tc>
          <w:tcPr>
            <w:tcW w:w="324" w:type="pct"/>
            <w:tcBorders>
              <w:bottom w:val="single" w:sz="4" w:space="0" w:color="auto"/>
            </w:tcBorders>
            <w:shd w:val="clear" w:color="auto" w:fill="auto"/>
          </w:tcPr>
          <w:p w14:paraId="53F8FB7D" w14:textId="2EFC074F" w:rsidR="00C52552" w:rsidRPr="00FD26FB" w:rsidRDefault="00C52552" w:rsidP="002C1848">
            <w:r w:rsidRPr="00FD26FB">
              <w:t>6</w:t>
            </w:r>
          </w:p>
        </w:tc>
        <w:tc>
          <w:tcPr>
            <w:tcW w:w="1700" w:type="pct"/>
            <w:tcBorders>
              <w:bottom w:val="single" w:sz="4" w:space="0" w:color="auto"/>
            </w:tcBorders>
            <w:shd w:val="clear" w:color="auto" w:fill="auto"/>
          </w:tcPr>
          <w:p w14:paraId="57F6E83C" w14:textId="6BD015A1" w:rsidR="00C52552" w:rsidRPr="00FD26FB" w:rsidRDefault="00C52552" w:rsidP="002C1848">
            <w:r w:rsidRPr="00FD26FB">
              <w:t>Лекция 1.  Виды колоний лабораторных грызунов. Генетика лабораторных животных. Работа с генетически модифицированными мышами.</w:t>
            </w:r>
          </w:p>
          <w:p w14:paraId="1F9ACC72" w14:textId="2F086F50" w:rsidR="00C52552" w:rsidRPr="00FD26FB" w:rsidRDefault="00C52552" w:rsidP="002C1848">
            <w:r w:rsidRPr="00FD26FB">
              <w:t>Лекция 2. Инфекционные агенты лабораторных грызунов, их влияние на исследования и организация мониторинга здоровья в виварии</w:t>
            </w:r>
          </w:p>
        </w:tc>
        <w:tc>
          <w:tcPr>
            <w:tcW w:w="328" w:type="pct"/>
            <w:tcBorders>
              <w:bottom w:val="single" w:sz="4" w:space="0" w:color="auto"/>
            </w:tcBorders>
            <w:shd w:val="clear" w:color="auto" w:fill="auto"/>
          </w:tcPr>
          <w:p w14:paraId="10A1FD78" w14:textId="4BA6226E" w:rsidR="00C52552" w:rsidRPr="00FD26FB" w:rsidRDefault="00C52552" w:rsidP="002C1848">
            <w:r w:rsidRPr="00FD26FB">
              <w:t>4</w:t>
            </w:r>
          </w:p>
        </w:tc>
        <w:tc>
          <w:tcPr>
            <w:tcW w:w="1032" w:type="pct"/>
            <w:tcBorders>
              <w:bottom w:val="single" w:sz="4" w:space="0" w:color="auto"/>
            </w:tcBorders>
            <w:shd w:val="clear" w:color="auto" w:fill="auto"/>
          </w:tcPr>
          <w:p w14:paraId="3185A615" w14:textId="72A3929A" w:rsidR="00C52552" w:rsidRPr="00FD26FB" w:rsidRDefault="00C52552" w:rsidP="002C1848">
            <w:r w:rsidRPr="00FD26FB">
              <w:t>Ознакомление с презентацией, дополнительными источниками, сдача теста</w:t>
            </w:r>
          </w:p>
        </w:tc>
        <w:tc>
          <w:tcPr>
            <w:tcW w:w="272" w:type="pct"/>
            <w:tcBorders>
              <w:bottom w:val="single" w:sz="4" w:space="0" w:color="auto"/>
            </w:tcBorders>
            <w:shd w:val="clear" w:color="auto" w:fill="auto"/>
          </w:tcPr>
          <w:p w14:paraId="6F414406" w14:textId="090D5997" w:rsidR="00C52552" w:rsidRPr="00FD26FB" w:rsidRDefault="00C52552" w:rsidP="00C52552">
            <w:r w:rsidRPr="00FD26FB">
              <w:t>2</w:t>
            </w:r>
          </w:p>
        </w:tc>
      </w:tr>
      <w:tr w:rsidR="00C52552" w:rsidRPr="00FD26FB" w14:paraId="47AB28ED" w14:textId="77777777" w:rsidTr="002C1848">
        <w:tc>
          <w:tcPr>
            <w:tcW w:w="1344" w:type="pct"/>
            <w:tcBorders>
              <w:bottom w:val="single" w:sz="4" w:space="0" w:color="auto"/>
            </w:tcBorders>
            <w:shd w:val="clear" w:color="auto" w:fill="auto"/>
          </w:tcPr>
          <w:p w14:paraId="76EF2A47" w14:textId="44EB0B14" w:rsidR="00C52552" w:rsidRPr="00FD26FB" w:rsidRDefault="002C1848" w:rsidP="002C1848">
            <w:r w:rsidRPr="00FD26FB">
              <w:rPr>
                <w:b/>
              </w:rPr>
              <w:t>Тема 3</w:t>
            </w:r>
            <w:r w:rsidR="00C52552" w:rsidRPr="00FD26FB">
              <w:t xml:space="preserve">. </w:t>
            </w:r>
            <w:r w:rsidRPr="00FD26FB">
              <w:t>Боль, дистресс, страдания. Методы обезболивания и гуманной эвтаназии  лабораторных грызунов</w:t>
            </w:r>
          </w:p>
        </w:tc>
        <w:tc>
          <w:tcPr>
            <w:tcW w:w="324" w:type="pct"/>
            <w:tcBorders>
              <w:bottom w:val="single" w:sz="4" w:space="0" w:color="auto"/>
            </w:tcBorders>
            <w:shd w:val="clear" w:color="auto" w:fill="auto"/>
          </w:tcPr>
          <w:p w14:paraId="348C7146" w14:textId="0B5EE29B" w:rsidR="00C52552" w:rsidRPr="00FD26FB" w:rsidRDefault="00C52552" w:rsidP="002C1848">
            <w:r w:rsidRPr="00FD26FB">
              <w:t>6</w:t>
            </w:r>
          </w:p>
        </w:tc>
        <w:tc>
          <w:tcPr>
            <w:tcW w:w="1700" w:type="pct"/>
            <w:tcBorders>
              <w:bottom w:val="single" w:sz="4" w:space="0" w:color="auto"/>
            </w:tcBorders>
            <w:shd w:val="clear" w:color="auto" w:fill="auto"/>
          </w:tcPr>
          <w:p w14:paraId="75BECD11" w14:textId="77777777" w:rsidR="00C52552" w:rsidRPr="00FD26FB" w:rsidRDefault="00C52552" w:rsidP="002C1848">
            <w:r w:rsidRPr="00FD26FB">
              <w:t>Лекция 1.  Дистресс. Боль. Анальгезия. Анестезия.</w:t>
            </w:r>
          </w:p>
          <w:p w14:paraId="5035E7B8" w14:textId="2F0A5701" w:rsidR="00C52552" w:rsidRPr="00FD26FB" w:rsidRDefault="00C52552" w:rsidP="002C1848">
            <w:r w:rsidRPr="00FD26FB">
              <w:t>Лекция 2.  Гуманные конечные точки эксперимента. Методы эвтаназии.</w:t>
            </w:r>
          </w:p>
        </w:tc>
        <w:tc>
          <w:tcPr>
            <w:tcW w:w="328" w:type="pct"/>
            <w:tcBorders>
              <w:bottom w:val="single" w:sz="4" w:space="0" w:color="auto"/>
            </w:tcBorders>
            <w:shd w:val="clear" w:color="auto" w:fill="auto"/>
          </w:tcPr>
          <w:p w14:paraId="3F075656" w14:textId="3F83A0D1" w:rsidR="00C52552" w:rsidRPr="00FD26FB" w:rsidRDefault="00C52552" w:rsidP="002C1848">
            <w:r w:rsidRPr="00FD26FB">
              <w:t>4</w:t>
            </w:r>
          </w:p>
        </w:tc>
        <w:tc>
          <w:tcPr>
            <w:tcW w:w="1032" w:type="pct"/>
            <w:tcBorders>
              <w:bottom w:val="single" w:sz="4" w:space="0" w:color="auto"/>
            </w:tcBorders>
            <w:shd w:val="clear" w:color="auto" w:fill="auto"/>
          </w:tcPr>
          <w:p w14:paraId="1787E894" w14:textId="083C2498" w:rsidR="00C52552" w:rsidRPr="00FD26FB" w:rsidRDefault="00C52552" w:rsidP="002C1848">
            <w:r w:rsidRPr="00FD26FB">
              <w:t>Ознакомление с презентацией, дополнительными источниками, сдача теста</w:t>
            </w:r>
          </w:p>
        </w:tc>
        <w:tc>
          <w:tcPr>
            <w:tcW w:w="272" w:type="pct"/>
            <w:tcBorders>
              <w:bottom w:val="single" w:sz="4" w:space="0" w:color="auto"/>
            </w:tcBorders>
            <w:shd w:val="clear" w:color="auto" w:fill="auto"/>
          </w:tcPr>
          <w:p w14:paraId="53F2263E" w14:textId="6032B11F" w:rsidR="00C52552" w:rsidRPr="00FD26FB" w:rsidRDefault="00C52552" w:rsidP="00C52552">
            <w:r w:rsidRPr="00FD26FB">
              <w:t>2</w:t>
            </w:r>
          </w:p>
        </w:tc>
      </w:tr>
      <w:tr w:rsidR="00C52552" w:rsidRPr="00FD26FB" w14:paraId="5BAB54EE" w14:textId="77777777" w:rsidTr="002C1848">
        <w:tc>
          <w:tcPr>
            <w:tcW w:w="1344" w:type="pct"/>
            <w:tcBorders>
              <w:bottom w:val="single" w:sz="4" w:space="0" w:color="auto"/>
            </w:tcBorders>
            <w:shd w:val="clear" w:color="auto" w:fill="auto"/>
          </w:tcPr>
          <w:p w14:paraId="0C4DF1B4" w14:textId="39AF251B" w:rsidR="00C52552" w:rsidRPr="00FD26FB" w:rsidRDefault="002C1848" w:rsidP="002C1848">
            <w:r w:rsidRPr="00FD26FB">
              <w:rPr>
                <w:b/>
              </w:rPr>
              <w:t>Тема 4</w:t>
            </w:r>
            <w:r w:rsidR="00C52552" w:rsidRPr="00FD26FB">
              <w:rPr>
                <w:b/>
              </w:rPr>
              <w:t xml:space="preserve">. </w:t>
            </w:r>
            <w:r w:rsidR="00C52552" w:rsidRPr="00FD26FB">
              <w:t>Дизайн процедур и планирование исследований. Базовые манипуляции с животными в эксперименте.</w:t>
            </w:r>
          </w:p>
        </w:tc>
        <w:tc>
          <w:tcPr>
            <w:tcW w:w="324" w:type="pct"/>
            <w:tcBorders>
              <w:bottom w:val="single" w:sz="4" w:space="0" w:color="auto"/>
            </w:tcBorders>
            <w:shd w:val="clear" w:color="auto" w:fill="auto"/>
          </w:tcPr>
          <w:p w14:paraId="2B52AF8C" w14:textId="52281E1D" w:rsidR="00C52552" w:rsidRPr="00FD26FB" w:rsidRDefault="00C52552" w:rsidP="002C1848">
            <w:r w:rsidRPr="00FD26FB">
              <w:t>6</w:t>
            </w:r>
          </w:p>
        </w:tc>
        <w:tc>
          <w:tcPr>
            <w:tcW w:w="1700" w:type="pct"/>
            <w:tcBorders>
              <w:bottom w:val="single" w:sz="4" w:space="0" w:color="auto"/>
            </w:tcBorders>
            <w:shd w:val="clear" w:color="auto" w:fill="auto"/>
          </w:tcPr>
          <w:p w14:paraId="0848554A" w14:textId="7B84E75E" w:rsidR="00C52552" w:rsidRPr="00FD26FB" w:rsidRDefault="00C52552" w:rsidP="002C1848">
            <w:r w:rsidRPr="00FD26FB">
              <w:t>Лекция 1. Базовые манипуляции с животными в эксперименте.</w:t>
            </w:r>
          </w:p>
          <w:p w14:paraId="253E458F" w14:textId="1C0EB6BB" w:rsidR="00C52552" w:rsidRPr="00FD26FB" w:rsidRDefault="00C52552" w:rsidP="002C1848">
            <w:r w:rsidRPr="00FD26FB">
              <w:t>Лекция 2. Дизайн процедур и планирование исследований</w:t>
            </w:r>
          </w:p>
        </w:tc>
        <w:tc>
          <w:tcPr>
            <w:tcW w:w="328" w:type="pct"/>
            <w:tcBorders>
              <w:bottom w:val="single" w:sz="4" w:space="0" w:color="auto"/>
            </w:tcBorders>
            <w:shd w:val="clear" w:color="auto" w:fill="auto"/>
          </w:tcPr>
          <w:p w14:paraId="60FF3725" w14:textId="37BD3703" w:rsidR="00C52552" w:rsidRPr="00FD26FB" w:rsidRDefault="00C52552" w:rsidP="002C1848">
            <w:r w:rsidRPr="00FD26FB">
              <w:t>4</w:t>
            </w:r>
          </w:p>
        </w:tc>
        <w:tc>
          <w:tcPr>
            <w:tcW w:w="1032" w:type="pct"/>
            <w:tcBorders>
              <w:bottom w:val="single" w:sz="4" w:space="0" w:color="auto"/>
            </w:tcBorders>
            <w:shd w:val="clear" w:color="auto" w:fill="auto"/>
          </w:tcPr>
          <w:p w14:paraId="39F3691F" w14:textId="06549E6F" w:rsidR="00C52552" w:rsidRPr="00FD26FB" w:rsidRDefault="00C52552" w:rsidP="002C1848">
            <w:r w:rsidRPr="00FD26FB">
              <w:t>Ознакомление с презентацией, дополнительными источниками, сдача теста</w:t>
            </w:r>
          </w:p>
        </w:tc>
        <w:tc>
          <w:tcPr>
            <w:tcW w:w="272" w:type="pct"/>
            <w:tcBorders>
              <w:bottom w:val="single" w:sz="4" w:space="0" w:color="auto"/>
            </w:tcBorders>
            <w:shd w:val="clear" w:color="auto" w:fill="auto"/>
          </w:tcPr>
          <w:p w14:paraId="4A14AC91" w14:textId="13C1E61B" w:rsidR="00C52552" w:rsidRPr="00FD26FB" w:rsidRDefault="00C52552" w:rsidP="00C52552">
            <w:r w:rsidRPr="00FD26FB">
              <w:t>2</w:t>
            </w:r>
          </w:p>
        </w:tc>
      </w:tr>
      <w:tr w:rsidR="00C52552" w:rsidRPr="00FD26FB" w14:paraId="5A4806F6" w14:textId="77777777" w:rsidTr="002C1848">
        <w:tc>
          <w:tcPr>
            <w:tcW w:w="1344" w:type="pct"/>
            <w:tcBorders>
              <w:bottom w:val="single" w:sz="4" w:space="0" w:color="auto"/>
            </w:tcBorders>
            <w:shd w:val="clear" w:color="auto" w:fill="auto"/>
          </w:tcPr>
          <w:p w14:paraId="56E62705" w14:textId="26A8C9A4" w:rsidR="00C52552" w:rsidRPr="00FD26FB" w:rsidRDefault="002C1848" w:rsidP="002C1848">
            <w:pPr>
              <w:rPr>
                <w:b/>
              </w:rPr>
            </w:pPr>
            <w:r w:rsidRPr="00FD26FB">
              <w:rPr>
                <w:b/>
              </w:rPr>
              <w:t>5</w:t>
            </w:r>
            <w:r w:rsidR="00C52552" w:rsidRPr="00FD26FB">
              <w:rPr>
                <w:b/>
              </w:rPr>
              <w:t xml:space="preserve">. </w:t>
            </w:r>
            <w:r w:rsidR="00C52552" w:rsidRPr="00FD26FB">
              <w:t xml:space="preserve">Этика и законодательство в области работы с лабораторными животными. Работа Комиссий по </w:t>
            </w:r>
            <w:r w:rsidR="00C52552" w:rsidRPr="00FD26FB">
              <w:lastRenderedPageBreak/>
              <w:t>биоэтике.</w:t>
            </w:r>
            <w:r w:rsidR="00C52552" w:rsidRPr="00FD26FB">
              <w:rPr>
                <w:b/>
              </w:rPr>
              <w:t xml:space="preserve"> </w:t>
            </w:r>
          </w:p>
        </w:tc>
        <w:tc>
          <w:tcPr>
            <w:tcW w:w="324" w:type="pct"/>
            <w:tcBorders>
              <w:bottom w:val="single" w:sz="4" w:space="0" w:color="auto"/>
            </w:tcBorders>
            <w:shd w:val="clear" w:color="auto" w:fill="auto"/>
          </w:tcPr>
          <w:p w14:paraId="1C360DA2" w14:textId="6CCAA834" w:rsidR="00C52552" w:rsidRPr="00FD26FB" w:rsidRDefault="00C52552" w:rsidP="002C1848">
            <w:r w:rsidRPr="00FD26FB">
              <w:lastRenderedPageBreak/>
              <w:t>6</w:t>
            </w:r>
          </w:p>
        </w:tc>
        <w:tc>
          <w:tcPr>
            <w:tcW w:w="1700" w:type="pct"/>
            <w:tcBorders>
              <w:bottom w:val="single" w:sz="4" w:space="0" w:color="auto"/>
            </w:tcBorders>
            <w:shd w:val="clear" w:color="auto" w:fill="auto"/>
          </w:tcPr>
          <w:p w14:paraId="6D6BE594" w14:textId="77777777" w:rsidR="00C52552" w:rsidRPr="00FD26FB" w:rsidRDefault="00C52552" w:rsidP="002C1848">
            <w:r w:rsidRPr="00FD26FB">
              <w:t>Лекция 1.</w:t>
            </w:r>
            <w:r w:rsidR="002C1848" w:rsidRPr="00FD26FB">
              <w:t xml:space="preserve">  Этика и законодательство в области работы с лабораторными животными</w:t>
            </w:r>
          </w:p>
          <w:p w14:paraId="5673CE9F" w14:textId="49D15E7B" w:rsidR="002C1848" w:rsidRPr="00FD26FB" w:rsidRDefault="002C1848" w:rsidP="002C1848">
            <w:r w:rsidRPr="00FD26FB">
              <w:t xml:space="preserve">Лекция 2.  Работа комиссии по биоэтике. </w:t>
            </w:r>
            <w:r w:rsidRPr="00FD26FB">
              <w:lastRenderedPageBreak/>
              <w:t>Заявка на эксперимент</w:t>
            </w:r>
          </w:p>
        </w:tc>
        <w:tc>
          <w:tcPr>
            <w:tcW w:w="328" w:type="pct"/>
            <w:tcBorders>
              <w:bottom w:val="single" w:sz="4" w:space="0" w:color="auto"/>
            </w:tcBorders>
            <w:shd w:val="clear" w:color="auto" w:fill="auto"/>
          </w:tcPr>
          <w:p w14:paraId="33CA8181" w14:textId="70F433B2" w:rsidR="00C52552" w:rsidRPr="00FD26FB" w:rsidRDefault="00C52552" w:rsidP="002C1848">
            <w:r w:rsidRPr="00FD26FB">
              <w:lastRenderedPageBreak/>
              <w:t>4</w:t>
            </w:r>
          </w:p>
        </w:tc>
        <w:tc>
          <w:tcPr>
            <w:tcW w:w="1032" w:type="pct"/>
            <w:tcBorders>
              <w:bottom w:val="single" w:sz="4" w:space="0" w:color="auto"/>
            </w:tcBorders>
            <w:shd w:val="clear" w:color="auto" w:fill="auto"/>
          </w:tcPr>
          <w:p w14:paraId="7AD7003C" w14:textId="774EB92D" w:rsidR="00C52552" w:rsidRPr="00FD26FB" w:rsidRDefault="00C52552" w:rsidP="002C1848">
            <w:r w:rsidRPr="00FD26FB">
              <w:t xml:space="preserve">Ознакомление с презентацией, дополнительными </w:t>
            </w:r>
            <w:r w:rsidRPr="00FD26FB">
              <w:lastRenderedPageBreak/>
              <w:t>источниками, сдача теста</w:t>
            </w:r>
          </w:p>
        </w:tc>
        <w:tc>
          <w:tcPr>
            <w:tcW w:w="272" w:type="pct"/>
            <w:tcBorders>
              <w:bottom w:val="single" w:sz="4" w:space="0" w:color="auto"/>
            </w:tcBorders>
            <w:shd w:val="clear" w:color="auto" w:fill="auto"/>
          </w:tcPr>
          <w:p w14:paraId="2530FDDA" w14:textId="10A5463F" w:rsidR="00C52552" w:rsidRPr="00FD26FB" w:rsidRDefault="00C52552" w:rsidP="00C52552">
            <w:r w:rsidRPr="00FD26FB">
              <w:lastRenderedPageBreak/>
              <w:t>2</w:t>
            </w:r>
          </w:p>
        </w:tc>
      </w:tr>
      <w:tr w:rsidR="00C52552" w:rsidRPr="00FD26FB" w14:paraId="287FA786" w14:textId="77777777" w:rsidTr="002C1848">
        <w:trPr>
          <w:trHeight w:val="254"/>
        </w:trPr>
        <w:tc>
          <w:tcPr>
            <w:tcW w:w="1344" w:type="pct"/>
            <w:tcBorders>
              <w:top w:val="single" w:sz="4" w:space="0" w:color="auto"/>
            </w:tcBorders>
            <w:shd w:val="clear" w:color="auto" w:fill="auto"/>
          </w:tcPr>
          <w:p w14:paraId="183FFB17" w14:textId="002268E8" w:rsidR="00C52552" w:rsidRPr="00FD26FB" w:rsidRDefault="00C52552" w:rsidP="002C1848">
            <w:pPr>
              <w:jc w:val="both"/>
              <w:rPr>
                <w:i/>
                <w:iCs/>
                <w:strike/>
              </w:rPr>
            </w:pPr>
            <w:r w:rsidRPr="00FD26FB">
              <w:t>Промежуточная аттестация: зачет</w:t>
            </w:r>
          </w:p>
        </w:tc>
        <w:tc>
          <w:tcPr>
            <w:tcW w:w="324" w:type="pct"/>
            <w:tcBorders>
              <w:top w:val="single" w:sz="4" w:space="0" w:color="auto"/>
            </w:tcBorders>
            <w:shd w:val="clear" w:color="auto" w:fill="auto"/>
          </w:tcPr>
          <w:p w14:paraId="373A1D57" w14:textId="77777777" w:rsidR="00C52552" w:rsidRPr="00FD26FB" w:rsidRDefault="00C52552" w:rsidP="00C52552"/>
        </w:tc>
        <w:tc>
          <w:tcPr>
            <w:tcW w:w="1700" w:type="pct"/>
            <w:tcBorders>
              <w:top w:val="single" w:sz="4" w:space="0" w:color="auto"/>
            </w:tcBorders>
            <w:shd w:val="clear" w:color="auto" w:fill="auto"/>
          </w:tcPr>
          <w:p w14:paraId="69904E29" w14:textId="60B5BDAA" w:rsidR="00C52552" w:rsidRPr="00FD26FB" w:rsidRDefault="00C52552" w:rsidP="00C52552"/>
        </w:tc>
        <w:tc>
          <w:tcPr>
            <w:tcW w:w="328" w:type="pct"/>
            <w:tcBorders>
              <w:top w:val="single" w:sz="4" w:space="0" w:color="auto"/>
            </w:tcBorders>
            <w:shd w:val="clear" w:color="auto" w:fill="auto"/>
          </w:tcPr>
          <w:p w14:paraId="60136C8F" w14:textId="0A1A6BCE" w:rsidR="00C52552" w:rsidRPr="00FD26FB" w:rsidRDefault="00C52552" w:rsidP="00C52552"/>
        </w:tc>
        <w:tc>
          <w:tcPr>
            <w:tcW w:w="1032" w:type="pct"/>
            <w:tcBorders>
              <w:top w:val="single" w:sz="4" w:space="0" w:color="auto"/>
              <w:right w:val="single" w:sz="4" w:space="0" w:color="auto"/>
            </w:tcBorders>
            <w:shd w:val="clear" w:color="auto" w:fill="auto"/>
          </w:tcPr>
          <w:p w14:paraId="643898D7" w14:textId="77777777" w:rsidR="00C52552" w:rsidRPr="00FD26FB" w:rsidRDefault="00C52552" w:rsidP="00C52552"/>
        </w:tc>
        <w:tc>
          <w:tcPr>
            <w:tcW w:w="272" w:type="pct"/>
            <w:tcBorders>
              <w:top w:val="single" w:sz="4" w:space="0" w:color="auto"/>
              <w:left w:val="single" w:sz="4" w:space="0" w:color="auto"/>
              <w:bottom w:val="single" w:sz="4" w:space="0" w:color="auto"/>
              <w:right w:val="single" w:sz="4" w:space="0" w:color="auto"/>
            </w:tcBorders>
            <w:shd w:val="clear" w:color="auto" w:fill="auto"/>
          </w:tcPr>
          <w:p w14:paraId="6A4C69B6" w14:textId="32A66D0B" w:rsidR="00C52552" w:rsidRPr="00FD26FB" w:rsidRDefault="00C52552" w:rsidP="00C52552">
            <w:r w:rsidRPr="00FD26FB">
              <w:t>2</w:t>
            </w:r>
          </w:p>
        </w:tc>
      </w:tr>
      <w:tr w:rsidR="00C52552" w:rsidRPr="00FD26FB" w14:paraId="03680FE7" w14:textId="77777777" w:rsidTr="002C1848">
        <w:tc>
          <w:tcPr>
            <w:tcW w:w="1344" w:type="pct"/>
            <w:shd w:val="clear" w:color="auto" w:fill="auto"/>
          </w:tcPr>
          <w:p w14:paraId="444A934D" w14:textId="77777777" w:rsidR="00C52552" w:rsidRPr="00FD26FB" w:rsidRDefault="00C52552" w:rsidP="00C52552">
            <w:pPr>
              <w:jc w:val="both"/>
            </w:pPr>
            <w:r w:rsidRPr="00FD26FB">
              <w:rPr>
                <w:b/>
                <w:bCs/>
              </w:rPr>
              <w:t>Итого</w:t>
            </w:r>
          </w:p>
        </w:tc>
        <w:tc>
          <w:tcPr>
            <w:tcW w:w="324" w:type="pct"/>
            <w:shd w:val="clear" w:color="auto" w:fill="auto"/>
          </w:tcPr>
          <w:p w14:paraId="33329839" w14:textId="7A8B3AC6" w:rsidR="00C52552" w:rsidRPr="00FD26FB" w:rsidRDefault="00C52552" w:rsidP="00C52552">
            <w:pPr>
              <w:rPr>
                <w:b/>
                <w:iCs/>
              </w:rPr>
            </w:pPr>
            <w:r w:rsidRPr="00FD26FB">
              <w:rPr>
                <w:b/>
                <w:iCs/>
              </w:rPr>
              <w:t>36</w:t>
            </w:r>
          </w:p>
        </w:tc>
        <w:tc>
          <w:tcPr>
            <w:tcW w:w="2028" w:type="pct"/>
            <w:gridSpan w:val="2"/>
            <w:shd w:val="clear" w:color="auto" w:fill="auto"/>
          </w:tcPr>
          <w:p w14:paraId="7C01BFB8" w14:textId="4B8472BD" w:rsidR="00C52552" w:rsidRPr="00FD26FB" w:rsidRDefault="00C52552" w:rsidP="00C52552">
            <w:pPr>
              <w:rPr>
                <w:b/>
                <w:iCs/>
              </w:rPr>
            </w:pPr>
            <w:r w:rsidRPr="00FD26FB">
              <w:rPr>
                <w:b/>
                <w:iCs/>
              </w:rPr>
              <w:t>24</w:t>
            </w:r>
          </w:p>
        </w:tc>
        <w:tc>
          <w:tcPr>
            <w:tcW w:w="1304" w:type="pct"/>
            <w:gridSpan w:val="2"/>
            <w:tcBorders>
              <w:right w:val="single" w:sz="4" w:space="0" w:color="auto"/>
            </w:tcBorders>
            <w:shd w:val="clear" w:color="auto" w:fill="auto"/>
          </w:tcPr>
          <w:p w14:paraId="2673225F" w14:textId="675F230D" w:rsidR="00C52552" w:rsidRPr="00FD26FB" w:rsidRDefault="00C52552" w:rsidP="00C52552">
            <w:pPr>
              <w:rPr>
                <w:b/>
                <w:iCs/>
              </w:rPr>
            </w:pPr>
            <w:r w:rsidRPr="00FD26FB">
              <w:rPr>
                <w:b/>
                <w:iCs/>
              </w:rPr>
              <w:t>10</w:t>
            </w:r>
          </w:p>
        </w:tc>
      </w:tr>
    </w:tbl>
    <w:p w14:paraId="5EBB74A1" w14:textId="77777777" w:rsidR="00876727" w:rsidRPr="00FD26FB" w:rsidRDefault="00876727" w:rsidP="00C52552">
      <w:pPr>
        <w:autoSpaceDE w:val="0"/>
        <w:autoSpaceDN w:val="0"/>
        <w:adjustRightInd w:val="0"/>
      </w:pPr>
    </w:p>
    <w:p w14:paraId="6F2E6D54" w14:textId="39CD8479" w:rsidR="00876727" w:rsidRPr="00FD26FB" w:rsidRDefault="00876727" w:rsidP="00C52552">
      <w:pPr>
        <w:pStyle w:val="afc"/>
        <w:numPr>
          <w:ilvl w:val="0"/>
          <w:numId w:val="24"/>
        </w:numPr>
        <w:autoSpaceDE w:val="0"/>
        <w:autoSpaceDN w:val="0"/>
        <w:adjustRightInd w:val="0"/>
        <w:ind w:left="0" w:firstLine="0"/>
      </w:pPr>
      <w:r w:rsidRPr="00FD26FB">
        <w:t>Фонд оценочных средств для оценивания результатов обучения по курсу:</w:t>
      </w:r>
    </w:p>
    <w:p w14:paraId="1488DA82" w14:textId="77777777" w:rsidR="00AD6C5A" w:rsidRPr="00FD26FB" w:rsidRDefault="00AD6C5A" w:rsidP="00C52552">
      <w:pPr>
        <w:pStyle w:val="afc"/>
        <w:autoSpaceDE w:val="0"/>
        <w:autoSpaceDN w:val="0"/>
        <w:adjustRightInd w:val="0"/>
        <w:ind w:left="0"/>
      </w:pPr>
    </w:p>
    <w:p w14:paraId="61336B6A" w14:textId="77777777" w:rsidR="00AD6C5A" w:rsidRPr="00FD26FB" w:rsidRDefault="00876727" w:rsidP="00C52552">
      <w:pPr>
        <w:pStyle w:val="afc"/>
        <w:numPr>
          <w:ilvl w:val="0"/>
          <w:numId w:val="25"/>
        </w:numPr>
        <w:autoSpaceDE w:val="0"/>
        <w:autoSpaceDN w:val="0"/>
        <w:adjustRightInd w:val="0"/>
        <w:ind w:left="0" w:firstLine="0"/>
      </w:pPr>
      <w:r w:rsidRPr="00FD26FB">
        <w:t xml:space="preserve">Типовые задания и иные материалы, необходимые для оценки результатов обучения: </w:t>
      </w:r>
    </w:p>
    <w:p w14:paraId="68A163A4" w14:textId="77777777" w:rsidR="00AD6C5A" w:rsidRPr="00FD26FB" w:rsidRDefault="00AD6C5A" w:rsidP="00C52552">
      <w:pPr>
        <w:pStyle w:val="afc"/>
        <w:autoSpaceDE w:val="0"/>
        <w:autoSpaceDN w:val="0"/>
        <w:adjustRightInd w:val="0"/>
        <w:ind w:left="0"/>
      </w:pPr>
    </w:p>
    <w:p w14:paraId="2C87B1E3" w14:textId="2CC253B4" w:rsidR="008C2D02" w:rsidRPr="00FD26FB" w:rsidRDefault="00AD6C5A" w:rsidP="00C52552">
      <w:pPr>
        <w:autoSpaceDE w:val="0"/>
        <w:autoSpaceDN w:val="0"/>
        <w:adjustRightInd w:val="0"/>
      </w:pPr>
      <w:r w:rsidRPr="00FD26FB">
        <w:t>Для получения текущей аттестации студенту после каждой темы необходимо выполнить тест, состоящий из 10-20 вопросов (в зависимости от объема материала в рассматриваемой теме). П</w:t>
      </w:r>
      <w:r w:rsidR="008C2D02" w:rsidRPr="00FD26FB">
        <w:t>римеры тестовых вопросов:</w:t>
      </w:r>
    </w:p>
    <w:p w14:paraId="5D5FFA23" w14:textId="77777777" w:rsidR="008C2D02" w:rsidRPr="00FD26FB" w:rsidRDefault="008C2D02" w:rsidP="00C52552">
      <w:pPr>
        <w:pStyle w:val="afc"/>
        <w:autoSpaceDE w:val="0"/>
        <w:autoSpaceDN w:val="0"/>
        <w:adjustRightInd w:val="0"/>
        <w:ind w:left="0"/>
      </w:pPr>
    </w:p>
    <w:p w14:paraId="4049BDC9" w14:textId="77777777" w:rsidR="008C2D02" w:rsidRPr="00FD26FB" w:rsidRDefault="008C2D02" w:rsidP="00C52552">
      <w:pPr>
        <w:pStyle w:val="afc"/>
        <w:numPr>
          <w:ilvl w:val="0"/>
          <w:numId w:val="16"/>
        </w:numPr>
        <w:ind w:left="0" w:firstLine="0"/>
        <w:contextualSpacing w:val="0"/>
        <w:outlineLvl w:val="2"/>
      </w:pPr>
      <w:r w:rsidRPr="00FD26FB">
        <w:t>Животные SPF-категории это животные</w:t>
      </w:r>
    </w:p>
    <w:p w14:paraId="6802B184" w14:textId="77777777" w:rsidR="008C2D02" w:rsidRPr="00FD26FB" w:rsidRDefault="008C2D02" w:rsidP="00C52552">
      <w:pPr>
        <w:outlineLvl w:val="2"/>
      </w:pPr>
      <w:r w:rsidRPr="00FD26FB">
        <w:rPr>
          <w:noProof/>
        </w:rPr>
        <w:drawing>
          <wp:inline distT="0" distB="0" distL="0" distR="0" wp14:anchorId="4C69CB6D" wp14:editId="11ADFD20">
            <wp:extent cx="257175" cy="22860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свободные от бактериальной микрофлоры</w:t>
      </w:r>
    </w:p>
    <w:p w14:paraId="4A610B90" w14:textId="77777777" w:rsidR="008C2D02" w:rsidRPr="00FD26FB" w:rsidRDefault="008C2D02" w:rsidP="00C52552">
      <w:pPr>
        <w:outlineLvl w:val="2"/>
      </w:pPr>
      <w:r w:rsidRPr="00FD26FB">
        <w:rPr>
          <w:noProof/>
        </w:rPr>
        <w:drawing>
          <wp:inline distT="0" distB="0" distL="0" distR="0" wp14:anchorId="5AD47703" wp14:editId="23E68562">
            <wp:extent cx="257175" cy="22860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свободные от вирусов</w:t>
      </w:r>
    </w:p>
    <w:p w14:paraId="080581C3" w14:textId="1EA475F9" w:rsidR="008C2D02" w:rsidRPr="00FD26FB" w:rsidRDefault="008C2D02" w:rsidP="00C52552">
      <w:pPr>
        <w:outlineLvl w:val="2"/>
      </w:pPr>
      <w:r w:rsidRPr="00FD26FB">
        <w:rPr>
          <w:noProof/>
        </w:rPr>
        <w:drawing>
          <wp:inline distT="0" distB="0" distL="0" distR="0" wp14:anchorId="5D97CB87" wp14:editId="2367EC76">
            <wp:extent cx="257175" cy="22860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свободные от возбудителей</w:t>
      </w:r>
      <w:r w:rsidR="00AD6C5A" w:rsidRPr="00FD26FB">
        <w:t xml:space="preserve"> заболеваний, внесенных в список, определенный учреждением</w:t>
      </w:r>
    </w:p>
    <w:p w14:paraId="564FBF46" w14:textId="77777777" w:rsidR="008C2D02" w:rsidRPr="00FD26FB" w:rsidRDefault="008C2D02" w:rsidP="00C52552">
      <w:pPr>
        <w:outlineLvl w:val="2"/>
      </w:pPr>
      <w:r w:rsidRPr="00FD26FB">
        <w:rPr>
          <w:noProof/>
        </w:rPr>
        <w:drawing>
          <wp:inline distT="0" distB="0" distL="0" distR="0" wp14:anchorId="64E72C5A" wp14:editId="139D6F76">
            <wp:extent cx="257175" cy="22860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полученные из сертифицированного вивария</w:t>
      </w:r>
    </w:p>
    <w:p w14:paraId="2FD95976" w14:textId="77777777" w:rsidR="008C2D02" w:rsidRPr="00FD26FB" w:rsidRDefault="008C2D02" w:rsidP="00C52552">
      <w:pPr>
        <w:pStyle w:val="afc"/>
        <w:autoSpaceDE w:val="0"/>
        <w:autoSpaceDN w:val="0"/>
        <w:adjustRightInd w:val="0"/>
        <w:ind w:left="0"/>
      </w:pPr>
    </w:p>
    <w:p w14:paraId="7384DC24" w14:textId="2E6E0991" w:rsidR="008C2D02" w:rsidRPr="00FD26FB" w:rsidRDefault="00AD6C5A" w:rsidP="00C52552">
      <w:pPr>
        <w:pStyle w:val="afc"/>
        <w:numPr>
          <w:ilvl w:val="0"/>
          <w:numId w:val="16"/>
        </w:numPr>
        <w:ind w:left="0" w:firstLine="0"/>
        <w:contextualSpacing w:val="0"/>
        <w:outlineLvl w:val="2"/>
      </w:pPr>
      <w:r w:rsidRPr="00FD26FB">
        <w:t>Использование в био</w:t>
      </w:r>
      <w:r w:rsidR="008C2D02" w:rsidRPr="00FD26FB">
        <w:t>медицинских исследованиях инбредных линий вместо аутбредных позволяет</w:t>
      </w:r>
    </w:p>
    <w:p w14:paraId="4AFE35DB" w14:textId="77777777" w:rsidR="008C2D02" w:rsidRPr="00FD26FB" w:rsidRDefault="008C2D02" w:rsidP="00C52552">
      <w:pPr>
        <w:outlineLvl w:val="2"/>
      </w:pPr>
      <w:r w:rsidRPr="00FD26FB">
        <w:rPr>
          <w:noProof/>
        </w:rPr>
        <w:drawing>
          <wp:inline distT="0" distB="0" distL="0" distR="0" wp14:anchorId="430109A1" wp14:editId="19DB4446">
            <wp:extent cx="257175" cy="22860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легко распространить результаты эксперимента на всю популяцию</w:t>
      </w:r>
    </w:p>
    <w:p w14:paraId="1564F83D" w14:textId="77777777" w:rsidR="008C2D02" w:rsidRPr="00FD26FB" w:rsidRDefault="008C2D02" w:rsidP="00C52552">
      <w:pPr>
        <w:outlineLvl w:val="2"/>
      </w:pPr>
      <w:r w:rsidRPr="00FD26FB">
        <w:rPr>
          <w:noProof/>
        </w:rPr>
        <w:drawing>
          <wp:inline distT="0" distB="0" distL="0" distR="0" wp14:anchorId="0BD702A8" wp14:editId="528D969C">
            <wp:extent cx="257175" cy="22860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снизить случайную вариабельность экспериментальных данных</w:t>
      </w:r>
    </w:p>
    <w:p w14:paraId="5D94024B" w14:textId="77777777" w:rsidR="008C2D02" w:rsidRPr="00FD26FB" w:rsidRDefault="008C2D02" w:rsidP="00C52552">
      <w:pPr>
        <w:outlineLvl w:val="2"/>
      </w:pPr>
      <w:r w:rsidRPr="00FD26FB">
        <w:rPr>
          <w:noProof/>
        </w:rPr>
        <w:drawing>
          <wp:inline distT="0" distB="0" distL="0" distR="0" wp14:anchorId="1CD7C5A0" wp14:editId="1CC554A2">
            <wp:extent cx="257175" cy="22860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сократить количество животных, необходимых для эксперимента</w:t>
      </w:r>
    </w:p>
    <w:p w14:paraId="1228D1B0" w14:textId="4E71BC98" w:rsidR="008C2D02" w:rsidRPr="00FD26FB" w:rsidRDefault="008C2D02" w:rsidP="00C52552">
      <w:pPr>
        <w:outlineLvl w:val="2"/>
      </w:pPr>
      <w:r w:rsidRPr="00FD26FB">
        <w:rPr>
          <w:noProof/>
        </w:rPr>
        <w:drawing>
          <wp:inline distT="0" distB="0" distL="0" distR="0" wp14:anchorId="594C8598" wp14:editId="67AE01A4">
            <wp:extent cx="257175" cy="22860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использовать мышей вместо крыс в соответствии с правилом 3R</w:t>
      </w:r>
      <w:r w:rsidR="00AD6C5A" w:rsidRPr="00FD26FB">
        <w:rPr>
          <w:lang w:val="en-US"/>
        </w:rPr>
        <w:t>s</w:t>
      </w:r>
    </w:p>
    <w:p w14:paraId="484AAABC" w14:textId="77777777" w:rsidR="008C2D02" w:rsidRPr="00FD26FB" w:rsidRDefault="008C2D02" w:rsidP="00C52552">
      <w:pPr>
        <w:pStyle w:val="afc"/>
        <w:autoSpaceDE w:val="0"/>
        <w:autoSpaceDN w:val="0"/>
        <w:adjustRightInd w:val="0"/>
        <w:ind w:left="0"/>
      </w:pPr>
    </w:p>
    <w:p w14:paraId="09CBC920" w14:textId="1A583875" w:rsidR="008C2D02" w:rsidRPr="00FD26FB" w:rsidRDefault="00AD6C5A" w:rsidP="00C52552">
      <w:pPr>
        <w:pStyle w:val="afc"/>
        <w:numPr>
          <w:ilvl w:val="0"/>
          <w:numId w:val="16"/>
        </w:numPr>
        <w:ind w:left="0" w:firstLine="0"/>
        <w:contextualSpacing w:val="0"/>
        <w:outlineLvl w:val="2"/>
      </w:pPr>
      <w:r w:rsidRPr="00FD26FB">
        <w:rPr>
          <w:lang w:val="en-US"/>
        </w:rPr>
        <w:t>C</w:t>
      </w:r>
      <w:proofErr w:type="spellStart"/>
      <w:r w:rsidRPr="00FD26FB">
        <w:t>тресс</w:t>
      </w:r>
      <w:proofErr w:type="spellEnd"/>
      <w:r w:rsidRPr="00FD26FB">
        <w:t xml:space="preserve">, вызванный длительным </w:t>
      </w:r>
      <w:r w:rsidR="008C2D02" w:rsidRPr="00FD26FB">
        <w:t>обездвиживани</w:t>
      </w:r>
      <w:r w:rsidRPr="00FD26FB">
        <w:t>ем с целью формирования у животного</w:t>
      </w:r>
      <w:r w:rsidR="008C2D02" w:rsidRPr="00FD26FB">
        <w:t xml:space="preserve"> язв</w:t>
      </w:r>
      <w:r w:rsidRPr="00FD26FB">
        <w:t>ы</w:t>
      </w:r>
      <w:r w:rsidR="008C2D02" w:rsidRPr="00FD26FB">
        <w:t xml:space="preserve"> желудка</w:t>
      </w:r>
      <w:r w:rsidRPr="00FD26FB">
        <w:t>, является процедурой следующей степени тяжести (отметьте верный ответ)</w:t>
      </w:r>
      <w:r w:rsidR="008C2D02" w:rsidRPr="00FD26FB">
        <w:t>.</w:t>
      </w:r>
    </w:p>
    <w:p w14:paraId="69EF81A0" w14:textId="77777777" w:rsidR="008C2D02" w:rsidRPr="00FD26FB" w:rsidRDefault="008C2D02" w:rsidP="00C52552">
      <w:pPr>
        <w:outlineLvl w:val="2"/>
      </w:pPr>
      <w:r w:rsidRPr="00FD26FB">
        <w:rPr>
          <w:noProof/>
        </w:rPr>
        <w:drawing>
          <wp:inline distT="0" distB="0" distL="0" distR="0" wp14:anchorId="33A6C96B" wp14:editId="2089DAC0">
            <wp:extent cx="257175" cy="22860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Легкая</w:t>
      </w:r>
    </w:p>
    <w:p w14:paraId="244CCF63" w14:textId="77777777" w:rsidR="008C2D02" w:rsidRPr="00FD26FB" w:rsidRDefault="008C2D02" w:rsidP="00C52552">
      <w:pPr>
        <w:outlineLvl w:val="2"/>
      </w:pPr>
      <w:r w:rsidRPr="00FD26FB">
        <w:rPr>
          <w:noProof/>
        </w:rPr>
        <w:drawing>
          <wp:inline distT="0" distB="0" distL="0" distR="0" wp14:anchorId="6399B929" wp14:editId="1B6149B1">
            <wp:extent cx="257175" cy="22860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Умеренная</w:t>
      </w:r>
    </w:p>
    <w:p w14:paraId="31BCD0E6" w14:textId="77777777" w:rsidR="008C2D02" w:rsidRPr="00FD26FB" w:rsidRDefault="008C2D02" w:rsidP="00C52552">
      <w:pPr>
        <w:outlineLvl w:val="2"/>
      </w:pPr>
      <w:r w:rsidRPr="00FD26FB">
        <w:rPr>
          <w:noProof/>
        </w:rPr>
        <w:drawing>
          <wp:inline distT="0" distB="0" distL="0" distR="0" wp14:anchorId="7E54BF13" wp14:editId="14332973">
            <wp:extent cx="257175" cy="22860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Тяжелая</w:t>
      </w:r>
    </w:p>
    <w:p w14:paraId="6807AEDA" w14:textId="77777777" w:rsidR="008C2D02" w:rsidRPr="00FD26FB" w:rsidRDefault="008C2D02" w:rsidP="00C52552">
      <w:pPr>
        <w:pStyle w:val="afc"/>
        <w:autoSpaceDE w:val="0"/>
        <w:autoSpaceDN w:val="0"/>
        <w:adjustRightInd w:val="0"/>
        <w:ind w:left="0"/>
      </w:pPr>
    </w:p>
    <w:p w14:paraId="08877E68" w14:textId="77777777" w:rsidR="008C2D02" w:rsidRPr="00FD26FB" w:rsidRDefault="008C2D02" w:rsidP="00C52552">
      <w:pPr>
        <w:pStyle w:val="afc"/>
        <w:numPr>
          <w:ilvl w:val="0"/>
          <w:numId w:val="16"/>
        </w:numPr>
        <w:ind w:left="0" w:firstLine="0"/>
        <w:contextualSpacing w:val="0"/>
        <w:outlineLvl w:val="2"/>
      </w:pPr>
      <w:r w:rsidRPr="00FD26FB">
        <w:t>Примерами относительного замещения могут служить</w:t>
      </w:r>
    </w:p>
    <w:p w14:paraId="5109201D" w14:textId="77777777" w:rsidR="008C2D02" w:rsidRPr="00FD26FB" w:rsidRDefault="008C2D02" w:rsidP="00C52552">
      <w:pPr>
        <w:outlineLvl w:val="2"/>
      </w:pPr>
      <w:r w:rsidRPr="00FD26FB">
        <w:rPr>
          <w:noProof/>
        </w:rPr>
        <w:lastRenderedPageBreak/>
        <w:drawing>
          <wp:inline distT="0" distB="0" distL="0" distR="0" wp14:anchorId="4CB05B0E" wp14:editId="24A20885">
            <wp:extent cx="257175" cy="22860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использование специальных клеточных линий</w:t>
      </w:r>
    </w:p>
    <w:p w14:paraId="6621EB8C" w14:textId="77777777" w:rsidR="008C2D02" w:rsidRPr="00FD26FB" w:rsidRDefault="008C2D02" w:rsidP="00C52552">
      <w:pPr>
        <w:outlineLvl w:val="2"/>
      </w:pPr>
      <w:r w:rsidRPr="00FD26FB">
        <w:rPr>
          <w:noProof/>
        </w:rPr>
        <w:drawing>
          <wp:inline distT="0" distB="0" distL="0" distR="0" wp14:anchorId="772DA763" wp14:editId="2D7B6F56">
            <wp:extent cx="257175" cy="22860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использование изолированных органов и тканей</w:t>
      </w:r>
    </w:p>
    <w:p w14:paraId="3E565318" w14:textId="77777777" w:rsidR="008C2D02" w:rsidRPr="00FD26FB" w:rsidRDefault="008C2D02" w:rsidP="00C52552">
      <w:pPr>
        <w:outlineLvl w:val="2"/>
      </w:pPr>
      <w:r w:rsidRPr="00FD26FB">
        <w:rPr>
          <w:noProof/>
        </w:rPr>
        <w:drawing>
          <wp:inline distT="0" distB="0" distL="0" distR="0" wp14:anchorId="736AFF25" wp14:editId="6ACB2487">
            <wp:extent cx="257175" cy="22860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использование зародышевых или личиночных форм</w:t>
      </w:r>
    </w:p>
    <w:p w14:paraId="10BE9584" w14:textId="0B88E17B" w:rsidR="008C2D02" w:rsidRPr="00FD26FB" w:rsidRDefault="008C2D02" w:rsidP="00C52552">
      <w:pPr>
        <w:outlineLvl w:val="2"/>
      </w:pPr>
      <w:r w:rsidRPr="00FD26FB">
        <w:rPr>
          <w:noProof/>
        </w:rPr>
        <w:drawing>
          <wp:inline distT="0" distB="0" distL="0" distR="0" wp14:anchorId="0E453313" wp14:editId="0FC52643">
            <wp:extent cx="257175" cy="22860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 xml:space="preserve">моделирование процесса </w:t>
      </w:r>
      <w:r w:rsidR="00AD6C5A" w:rsidRPr="00FD26FB">
        <w:t>в клеточных культурах</w:t>
      </w:r>
    </w:p>
    <w:p w14:paraId="7A7A9B9A" w14:textId="77777777" w:rsidR="008C2D02" w:rsidRPr="00FD26FB" w:rsidRDefault="008C2D02" w:rsidP="00C52552">
      <w:pPr>
        <w:outlineLvl w:val="2"/>
      </w:pPr>
      <w:r w:rsidRPr="00FD26FB">
        <w:rPr>
          <w:noProof/>
        </w:rPr>
        <w:drawing>
          <wp:inline distT="0" distB="0" distL="0" distR="0" wp14:anchorId="1959A153" wp14:editId="1E8E9D7C">
            <wp:extent cx="257175" cy="22860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использование компьютерных моделей</w:t>
      </w:r>
    </w:p>
    <w:p w14:paraId="59B8259B" w14:textId="77777777" w:rsidR="008C2D02" w:rsidRPr="00FD26FB" w:rsidRDefault="008C2D02" w:rsidP="00C52552">
      <w:pPr>
        <w:pStyle w:val="afc"/>
        <w:autoSpaceDE w:val="0"/>
        <w:autoSpaceDN w:val="0"/>
        <w:adjustRightInd w:val="0"/>
        <w:ind w:left="0"/>
      </w:pPr>
    </w:p>
    <w:p w14:paraId="0D49FF83" w14:textId="77777777" w:rsidR="008C2D02" w:rsidRPr="00FD26FB" w:rsidRDefault="008C2D02" w:rsidP="00C52552">
      <w:pPr>
        <w:pStyle w:val="afc"/>
        <w:numPr>
          <w:ilvl w:val="0"/>
          <w:numId w:val="16"/>
        </w:numPr>
        <w:ind w:left="0" w:firstLine="0"/>
        <w:contextualSpacing w:val="0"/>
        <w:outlineLvl w:val="2"/>
      </w:pPr>
      <w:r w:rsidRPr="00FD26FB">
        <w:t>На каком этапе необходимо определять гуманную конечную точку эксперимента?</w:t>
      </w:r>
    </w:p>
    <w:p w14:paraId="6ADBF644" w14:textId="77777777" w:rsidR="008C2D02" w:rsidRPr="00FD26FB" w:rsidRDefault="008C2D02" w:rsidP="00C52552">
      <w:pPr>
        <w:outlineLvl w:val="2"/>
      </w:pPr>
      <w:r w:rsidRPr="00FD26FB">
        <w:rPr>
          <w:noProof/>
        </w:rPr>
        <w:drawing>
          <wp:inline distT="0" distB="0" distL="0" distR="0" wp14:anchorId="62447AB8" wp14:editId="7824D2FC">
            <wp:extent cx="257175" cy="2286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На этапе планирования эксперимента</w:t>
      </w:r>
    </w:p>
    <w:p w14:paraId="138378F4" w14:textId="77777777" w:rsidR="008C2D02" w:rsidRPr="00FD26FB" w:rsidRDefault="008C2D02" w:rsidP="00C52552">
      <w:pPr>
        <w:outlineLvl w:val="2"/>
      </w:pPr>
      <w:r w:rsidRPr="00FD26FB">
        <w:rPr>
          <w:noProof/>
        </w:rPr>
        <w:drawing>
          <wp:inline distT="0" distB="0" distL="0" distR="0" wp14:anchorId="37BF0E33" wp14:editId="37908FB9">
            <wp:extent cx="257175" cy="2286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В ходе эксперимента</w:t>
      </w:r>
    </w:p>
    <w:p w14:paraId="35C3F1D9" w14:textId="77777777" w:rsidR="008C2D02" w:rsidRPr="00FD26FB" w:rsidRDefault="008C2D02" w:rsidP="00C52552">
      <w:pPr>
        <w:outlineLvl w:val="2"/>
      </w:pPr>
      <w:r w:rsidRPr="00FD26FB">
        <w:rPr>
          <w:noProof/>
        </w:rPr>
        <w:drawing>
          <wp:inline distT="0" distB="0" distL="0" distR="0" wp14:anchorId="3FE673D7" wp14:editId="06F6CB76">
            <wp:extent cx="257175" cy="2286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После появления у животных, находящихся в эксперименте, клинических симптомов</w:t>
      </w:r>
    </w:p>
    <w:p w14:paraId="460C08AD" w14:textId="44A9FFF3" w:rsidR="008C2D02" w:rsidRPr="00FD26FB" w:rsidRDefault="008C2D02" w:rsidP="00C52552">
      <w:pPr>
        <w:pStyle w:val="afc"/>
        <w:autoSpaceDE w:val="0"/>
        <w:autoSpaceDN w:val="0"/>
        <w:adjustRightInd w:val="0"/>
        <w:ind w:left="0"/>
      </w:pPr>
      <w:r w:rsidRPr="00FD26FB">
        <w:rPr>
          <w:noProof/>
        </w:rPr>
        <w:drawing>
          <wp:inline distT="0" distB="0" distL="0" distR="0" wp14:anchorId="44E824DD" wp14:editId="18DB1891">
            <wp:extent cx="257175" cy="2286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Можно не определять</w:t>
      </w:r>
      <w:r w:rsidR="00AD6C5A" w:rsidRPr="00FD26FB">
        <w:t>, если необходимость этого не очевидна</w:t>
      </w:r>
    </w:p>
    <w:p w14:paraId="284A23D5" w14:textId="77777777" w:rsidR="008C2D02" w:rsidRPr="00FD26FB" w:rsidRDefault="008C2D02" w:rsidP="00C52552">
      <w:pPr>
        <w:pStyle w:val="afc"/>
        <w:autoSpaceDE w:val="0"/>
        <w:autoSpaceDN w:val="0"/>
        <w:adjustRightInd w:val="0"/>
        <w:ind w:left="0"/>
      </w:pPr>
    </w:p>
    <w:p w14:paraId="6C8C37ED" w14:textId="77777777" w:rsidR="008C2D02" w:rsidRPr="00FD26FB" w:rsidRDefault="008C2D02" w:rsidP="00C52552">
      <w:pPr>
        <w:pStyle w:val="afc"/>
        <w:numPr>
          <w:ilvl w:val="0"/>
          <w:numId w:val="16"/>
        </w:numPr>
        <w:ind w:left="0" w:firstLine="0"/>
        <w:contextualSpacing w:val="0"/>
        <w:outlineLvl w:val="2"/>
      </w:pPr>
      <w:r w:rsidRPr="00FD26FB">
        <w:t>Как приучить животное не бояться манипуляций?</w:t>
      </w:r>
    </w:p>
    <w:p w14:paraId="5A4A6643" w14:textId="2A6F6741" w:rsidR="008C2D02" w:rsidRPr="00FD26FB" w:rsidRDefault="00AD6C5A" w:rsidP="00C52552">
      <w:pPr>
        <w:outlineLvl w:val="2"/>
      </w:pPr>
      <w:r w:rsidRPr="00FD26FB">
        <w:rPr>
          <w:noProof/>
        </w:rPr>
        <w:drawing>
          <wp:inline distT="0" distB="0" distL="0" distR="0" wp14:anchorId="65322485" wp14:editId="4FAFE84B">
            <wp:extent cx="257175" cy="22860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8C2D02" w:rsidRPr="00FD26FB">
        <w:t>част</w:t>
      </w:r>
      <w:r w:rsidRPr="00FD26FB">
        <w:t xml:space="preserve">ый хендлинг, мягкими и </w:t>
      </w:r>
      <w:r w:rsidR="008C2D02" w:rsidRPr="00FD26FB">
        <w:t>бережн</w:t>
      </w:r>
      <w:r w:rsidRPr="00FD26FB">
        <w:t>ыми движениями</w:t>
      </w:r>
    </w:p>
    <w:p w14:paraId="73420DE6" w14:textId="64BE7CE1" w:rsidR="008C2D02" w:rsidRPr="00FD26FB" w:rsidRDefault="00AD6C5A" w:rsidP="00C52552">
      <w:pPr>
        <w:outlineLvl w:val="2"/>
      </w:pPr>
      <w:r w:rsidRPr="00FD26FB">
        <w:rPr>
          <w:noProof/>
        </w:rPr>
        <w:drawing>
          <wp:inline distT="0" distB="0" distL="0" distR="0" wp14:anchorId="33DE893B" wp14:editId="7B436D21">
            <wp:extent cx="257175" cy="22860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8C2D02" w:rsidRPr="00FD26FB">
        <w:t>ежедневная фиксация</w:t>
      </w:r>
      <w:r w:rsidRPr="00FD26FB">
        <w:t xml:space="preserve"> за хвост</w:t>
      </w:r>
    </w:p>
    <w:p w14:paraId="481C3088" w14:textId="2E83F93A" w:rsidR="008C2D02" w:rsidRPr="00FD26FB" w:rsidRDefault="00AD6C5A" w:rsidP="00C52552">
      <w:pPr>
        <w:outlineLvl w:val="2"/>
      </w:pPr>
      <w:r w:rsidRPr="00FD26FB">
        <w:rPr>
          <w:noProof/>
        </w:rPr>
        <w:drawing>
          <wp:inline distT="0" distB="0" distL="0" distR="0" wp14:anchorId="2439023B" wp14:editId="3A1764D4">
            <wp:extent cx="257175" cy="22860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8C2D02" w:rsidRPr="00FD26FB">
        <w:t>частая смена клеток, поилок и корма</w:t>
      </w:r>
    </w:p>
    <w:p w14:paraId="072D3663" w14:textId="77777777" w:rsidR="008C2D02" w:rsidRPr="00FD26FB" w:rsidRDefault="008C2D02" w:rsidP="00C52552">
      <w:pPr>
        <w:pStyle w:val="afc"/>
        <w:autoSpaceDE w:val="0"/>
        <w:autoSpaceDN w:val="0"/>
        <w:adjustRightInd w:val="0"/>
        <w:ind w:left="0"/>
      </w:pPr>
    </w:p>
    <w:p w14:paraId="4C64A85A" w14:textId="77777777" w:rsidR="008C2D02" w:rsidRPr="00FD26FB" w:rsidRDefault="008C2D02" w:rsidP="00C52552">
      <w:pPr>
        <w:pStyle w:val="afc"/>
        <w:numPr>
          <w:ilvl w:val="0"/>
          <w:numId w:val="16"/>
        </w:numPr>
        <w:ind w:left="0" w:firstLine="0"/>
        <w:contextualSpacing w:val="0"/>
        <w:outlineLvl w:val="2"/>
      </w:pPr>
      <w:r w:rsidRPr="00FD26FB">
        <w:t>Почему исследования с использованием лабораторных животных становятся объектом законодательного регулирования?</w:t>
      </w:r>
    </w:p>
    <w:p w14:paraId="4C9B50AC" w14:textId="77777777" w:rsidR="008C2D02" w:rsidRPr="00FD26FB" w:rsidRDefault="008C2D02" w:rsidP="00C52552">
      <w:pPr>
        <w:outlineLvl w:val="2"/>
      </w:pPr>
      <w:r w:rsidRPr="00FD26FB">
        <w:rPr>
          <w:noProof/>
        </w:rPr>
        <w:drawing>
          <wp:inline distT="0" distB="0" distL="0" distR="0" wp14:anchorId="5199F848" wp14:editId="1AD6BC26">
            <wp:extent cx="257175" cy="2286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Эти исследования потенциально могут нести угрозу жизни и безопасности граждан</w:t>
      </w:r>
    </w:p>
    <w:p w14:paraId="7D72B75D" w14:textId="77777777" w:rsidR="008C2D02" w:rsidRPr="00FD26FB" w:rsidRDefault="008C2D02" w:rsidP="00C52552">
      <w:pPr>
        <w:outlineLvl w:val="2"/>
      </w:pPr>
      <w:r w:rsidRPr="00FD26FB">
        <w:rPr>
          <w:noProof/>
        </w:rPr>
        <w:drawing>
          <wp:inline distT="0" distB="0" distL="0" distR="0" wp14:anchorId="3AFCB70D" wp14:editId="0C073EE0">
            <wp:extent cx="257175" cy="228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Это необходимо, поскольку результатом таких исследований может являться разработка новых лекарственных средств</w:t>
      </w:r>
    </w:p>
    <w:p w14:paraId="34F165AB" w14:textId="77777777" w:rsidR="008C2D02" w:rsidRPr="00FD26FB" w:rsidRDefault="008C2D02" w:rsidP="00C52552">
      <w:pPr>
        <w:outlineLvl w:val="2"/>
      </w:pPr>
      <w:r w:rsidRPr="00FD26FB">
        <w:rPr>
          <w:noProof/>
        </w:rPr>
        <w:drawing>
          <wp:inline distT="0" distB="0" distL="0" distR="0" wp14:anchorId="0D03BFFD" wp14:editId="63E9119E">
            <wp:extent cx="257175" cy="2286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Существует общественная обеспокоенность относительно жестокого обращения с животными в этих экспериментах</w:t>
      </w:r>
    </w:p>
    <w:p w14:paraId="2BD626C4" w14:textId="77777777" w:rsidR="008C2D02" w:rsidRPr="00FD26FB" w:rsidRDefault="008C2D02" w:rsidP="00C52552">
      <w:pPr>
        <w:outlineLvl w:val="2"/>
      </w:pPr>
      <w:r w:rsidRPr="00FD26FB">
        <w:rPr>
          <w:noProof/>
        </w:rPr>
        <w:drawing>
          <wp:inline distT="0" distB="0" distL="0" distR="0" wp14:anchorId="7F55C9E3" wp14:editId="192F1476">
            <wp:extent cx="257175" cy="2286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FD26FB">
        <w:t>Государство регламентирует работу ученых, так как они являются госслужащими</w:t>
      </w:r>
    </w:p>
    <w:p w14:paraId="0D463093" w14:textId="77777777" w:rsidR="008C2D02" w:rsidRPr="00FD26FB" w:rsidRDefault="008C2D02" w:rsidP="00C52552">
      <w:pPr>
        <w:pStyle w:val="afc"/>
        <w:autoSpaceDE w:val="0"/>
        <w:autoSpaceDN w:val="0"/>
        <w:adjustRightInd w:val="0"/>
        <w:ind w:left="0"/>
      </w:pPr>
    </w:p>
    <w:p w14:paraId="60745D42" w14:textId="77777777" w:rsidR="008C2D02" w:rsidRPr="00FD26FB" w:rsidRDefault="00876727" w:rsidP="00C52552">
      <w:pPr>
        <w:pStyle w:val="afc"/>
        <w:numPr>
          <w:ilvl w:val="0"/>
          <w:numId w:val="25"/>
        </w:numPr>
        <w:tabs>
          <w:tab w:val="left" w:pos="567"/>
        </w:tabs>
        <w:ind w:left="0" w:firstLine="0"/>
        <w:jc w:val="both"/>
      </w:pPr>
      <w:r w:rsidRPr="00FD26FB">
        <w:t>Шкала и критерии оценивания</w:t>
      </w:r>
      <w:r w:rsidR="008C2D02" w:rsidRPr="00FD26FB">
        <w:t>:</w:t>
      </w:r>
    </w:p>
    <w:p w14:paraId="7B64B5E3" w14:textId="2648A366" w:rsidR="00AD6C5A" w:rsidRPr="00FD26FB" w:rsidRDefault="00AD6C5A" w:rsidP="00C52552">
      <w:pPr>
        <w:tabs>
          <w:tab w:val="left" w:pos="567"/>
        </w:tabs>
        <w:jc w:val="both"/>
      </w:pPr>
      <w:r w:rsidRPr="00FD26FB">
        <w:t>слушатели, набравшие более 70% правильных ответов по каждому из выполненных тестов</w:t>
      </w:r>
      <w:r w:rsidR="002C1848" w:rsidRPr="00FD26FB">
        <w:t xml:space="preserve"> после лекций</w:t>
      </w:r>
      <w:r w:rsidRPr="00FD26FB">
        <w:t xml:space="preserve">, </w:t>
      </w:r>
      <w:r w:rsidR="002C1848" w:rsidRPr="00FD26FB">
        <w:t xml:space="preserve">а также сдавшие итоговый тест, </w:t>
      </w:r>
      <w:r w:rsidRPr="00FD26FB">
        <w:t xml:space="preserve">считаются аттестованными по данному курсу. </w:t>
      </w:r>
    </w:p>
    <w:p w14:paraId="4F6918D5" w14:textId="77777777" w:rsidR="00AD6C5A" w:rsidRPr="00FD26FB" w:rsidRDefault="00AD6C5A" w:rsidP="00C52552">
      <w:pPr>
        <w:pStyle w:val="afc"/>
        <w:autoSpaceDE w:val="0"/>
        <w:autoSpaceDN w:val="0"/>
        <w:adjustRightInd w:val="0"/>
        <w:ind w:left="0"/>
        <w:rPr>
          <w:color w:val="000000"/>
        </w:rPr>
      </w:pPr>
    </w:p>
    <w:p w14:paraId="6099AA74" w14:textId="35BB3542" w:rsidR="00876727" w:rsidRPr="00FD26FB" w:rsidRDefault="00876727" w:rsidP="00C52552">
      <w:pPr>
        <w:pStyle w:val="afc"/>
        <w:numPr>
          <w:ilvl w:val="0"/>
          <w:numId w:val="24"/>
        </w:numPr>
        <w:autoSpaceDE w:val="0"/>
        <w:autoSpaceDN w:val="0"/>
        <w:adjustRightInd w:val="0"/>
        <w:ind w:left="0" w:firstLine="0"/>
      </w:pPr>
      <w:r w:rsidRPr="00FD26FB">
        <w:t>Ресурсное обеспечение:</w:t>
      </w:r>
    </w:p>
    <w:p w14:paraId="022D004E" w14:textId="5E0669C3" w:rsidR="00876727" w:rsidRPr="00FD26FB" w:rsidRDefault="00876727" w:rsidP="00C52552">
      <w:pPr>
        <w:pStyle w:val="afc"/>
        <w:numPr>
          <w:ilvl w:val="0"/>
          <w:numId w:val="25"/>
        </w:numPr>
        <w:autoSpaceDE w:val="0"/>
        <w:autoSpaceDN w:val="0"/>
        <w:adjustRightInd w:val="0"/>
        <w:ind w:left="0" w:firstLine="0"/>
      </w:pPr>
      <w:r w:rsidRPr="00FD26FB">
        <w:lastRenderedPageBreak/>
        <w:t>Перечень основной и до</w:t>
      </w:r>
      <w:r w:rsidR="00C438CE" w:rsidRPr="00FD26FB">
        <w:t>полнительной учебной литературы:</w:t>
      </w:r>
    </w:p>
    <w:p w14:paraId="39571CEB" w14:textId="77777777" w:rsidR="00823319" w:rsidRPr="00FD26FB" w:rsidRDefault="00823319" w:rsidP="00C52552">
      <w:pPr>
        <w:pStyle w:val="afc"/>
        <w:numPr>
          <w:ilvl w:val="0"/>
          <w:numId w:val="31"/>
        </w:numPr>
        <w:spacing w:after="200" w:line="276" w:lineRule="auto"/>
        <w:ind w:left="0" w:firstLine="0"/>
      </w:pPr>
      <w:r w:rsidRPr="00FD26FB">
        <w:t xml:space="preserve">Руководство по содержанию и использованию лабораторных животных. Восьмое издание. Изд. «Ирбис». Москва, Россия, 2017. Перевод с английского </w:t>
      </w:r>
      <w:proofErr w:type="spellStart"/>
      <w:r w:rsidRPr="00FD26FB">
        <w:t>И.В.Белозерцевой</w:t>
      </w:r>
      <w:proofErr w:type="spellEnd"/>
      <w:r w:rsidRPr="00FD26FB">
        <w:t xml:space="preserve">, </w:t>
      </w:r>
      <w:proofErr w:type="spellStart"/>
      <w:r w:rsidRPr="00FD26FB">
        <w:t>Д.В.Блинова</w:t>
      </w:r>
      <w:proofErr w:type="spellEnd"/>
      <w:r w:rsidRPr="00FD26FB">
        <w:t xml:space="preserve">, </w:t>
      </w:r>
      <w:proofErr w:type="spellStart"/>
      <w:r w:rsidRPr="00FD26FB">
        <w:t>М.С.Красильщиковой</w:t>
      </w:r>
      <w:proofErr w:type="spellEnd"/>
      <w:r w:rsidRPr="00FD26FB">
        <w:t xml:space="preserve">. </w:t>
      </w:r>
    </w:p>
    <w:p w14:paraId="6191D64D" w14:textId="77777777" w:rsidR="009E36D1" w:rsidRPr="00FD26FB" w:rsidRDefault="009E36D1" w:rsidP="00C52552">
      <w:pPr>
        <w:pStyle w:val="afc"/>
        <w:numPr>
          <w:ilvl w:val="0"/>
          <w:numId w:val="31"/>
        </w:numPr>
        <w:spacing w:after="200" w:line="276" w:lineRule="auto"/>
        <w:ind w:left="0" w:firstLine="0"/>
        <w:rPr>
          <w:color w:val="000000" w:themeColor="text1"/>
          <w:kern w:val="24"/>
        </w:rPr>
      </w:pPr>
      <w:r w:rsidRPr="00FD26FB">
        <w:rPr>
          <w:color w:val="000000" w:themeColor="text1"/>
          <w:kern w:val="24"/>
        </w:rPr>
        <w:t>Рекомендация Коллегии Евразийской экономической комиссии №33 от 14 ноября 2023 г «О Руководстве по работе с лабораторными (экспериментальными) животными при проведении доклинических (неклинических) исследований».</w:t>
      </w:r>
    </w:p>
    <w:p w14:paraId="2ABFCF68" w14:textId="5842271E" w:rsidR="00AC40F1" w:rsidRPr="00FD26FB" w:rsidRDefault="00AC40F1" w:rsidP="00C52552">
      <w:pPr>
        <w:pStyle w:val="afc"/>
        <w:numPr>
          <w:ilvl w:val="0"/>
          <w:numId w:val="31"/>
        </w:numPr>
        <w:spacing w:after="200" w:line="276" w:lineRule="auto"/>
        <w:ind w:left="0" w:firstLine="0"/>
        <w:rPr>
          <w:color w:val="000000" w:themeColor="text1"/>
          <w:kern w:val="24"/>
        </w:rPr>
      </w:pPr>
      <w:r w:rsidRPr="00FD26FB">
        <w:t xml:space="preserve">Рыжков И.А., Васютина М.Л., Долгих В.Т. и др. Рекомендации по анестезии лабораторных животных при проведении биомедицинских исследований. Трансляционная медицина. 2024; 11(6): 491- 521. </w:t>
      </w:r>
      <w:r w:rsidRPr="00FD26FB">
        <w:rPr>
          <w:lang w:val="en-US"/>
        </w:rPr>
        <w:t>DOI</w:t>
      </w:r>
      <w:r w:rsidRPr="00FD26FB">
        <w:t xml:space="preserve">: 10.18705/2311-4495-2024-11-6-491-521. </w:t>
      </w:r>
      <w:r w:rsidRPr="00FD26FB">
        <w:rPr>
          <w:lang w:val="en-US"/>
        </w:rPr>
        <w:t>EDN</w:t>
      </w:r>
      <w:r w:rsidRPr="00FD26FB">
        <w:t xml:space="preserve">: </w:t>
      </w:r>
      <w:r w:rsidRPr="00FD26FB">
        <w:rPr>
          <w:lang w:val="en-US"/>
        </w:rPr>
        <w:t>TCPPUP</w:t>
      </w:r>
      <w:r w:rsidRPr="00FD26FB">
        <w:t xml:space="preserve"> </w:t>
      </w:r>
      <w:hyperlink r:id="rId12" w:history="1">
        <w:r w:rsidRPr="00FD26FB">
          <w:rPr>
            <w:rStyle w:val="a5"/>
            <w:lang w:val="en-US"/>
          </w:rPr>
          <w:t>https</w:t>
        </w:r>
        <w:r w:rsidRPr="00FD26FB">
          <w:rPr>
            <w:rStyle w:val="a5"/>
          </w:rPr>
          <w:t>://</w:t>
        </w:r>
        <w:proofErr w:type="spellStart"/>
        <w:r w:rsidRPr="00FD26FB">
          <w:rPr>
            <w:rStyle w:val="a5"/>
            <w:lang w:val="en-US"/>
          </w:rPr>
          <w:t>transmed</w:t>
        </w:r>
        <w:proofErr w:type="spellEnd"/>
        <w:r w:rsidRPr="00FD26FB">
          <w:rPr>
            <w:rStyle w:val="a5"/>
          </w:rPr>
          <w:t>.</w:t>
        </w:r>
        <w:proofErr w:type="spellStart"/>
        <w:r w:rsidRPr="00FD26FB">
          <w:rPr>
            <w:rStyle w:val="a5"/>
            <w:lang w:val="en-US"/>
          </w:rPr>
          <w:t>almazovcentre</w:t>
        </w:r>
        <w:proofErr w:type="spellEnd"/>
        <w:r w:rsidRPr="00FD26FB">
          <w:rPr>
            <w:rStyle w:val="a5"/>
          </w:rPr>
          <w:t>.</w:t>
        </w:r>
        <w:proofErr w:type="spellStart"/>
        <w:r w:rsidRPr="00FD26FB">
          <w:rPr>
            <w:rStyle w:val="a5"/>
            <w:lang w:val="en-US"/>
          </w:rPr>
          <w:t>ru</w:t>
        </w:r>
        <w:proofErr w:type="spellEnd"/>
        <w:r w:rsidRPr="00FD26FB">
          <w:rPr>
            <w:rStyle w:val="a5"/>
          </w:rPr>
          <w:t>/</w:t>
        </w:r>
        <w:r w:rsidRPr="00FD26FB">
          <w:rPr>
            <w:rStyle w:val="a5"/>
            <w:lang w:val="en-US"/>
          </w:rPr>
          <w:t>jour</w:t>
        </w:r>
        <w:r w:rsidRPr="00FD26FB">
          <w:rPr>
            <w:rStyle w:val="a5"/>
          </w:rPr>
          <w:t>/</w:t>
        </w:r>
        <w:r w:rsidRPr="00FD26FB">
          <w:rPr>
            <w:rStyle w:val="a5"/>
            <w:lang w:val="en-US"/>
          </w:rPr>
          <w:t>article</w:t>
        </w:r>
        <w:r w:rsidRPr="00FD26FB">
          <w:rPr>
            <w:rStyle w:val="a5"/>
          </w:rPr>
          <w:t>/</w:t>
        </w:r>
        <w:r w:rsidRPr="00FD26FB">
          <w:rPr>
            <w:rStyle w:val="a5"/>
            <w:lang w:val="en-US"/>
          </w:rPr>
          <w:t>view</w:t>
        </w:r>
        <w:r w:rsidRPr="00FD26FB">
          <w:rPr>
            <w:rStyle w:val="a5"/>
          </w:rPr>
          <w:t>/1021/595</w:t>
        </w:r>
      </w:hyperlink>
    </w:p>
    <w:p w14:paraId="4B454DE2" w14:textId="3F811EC0" w:rsidR="00AC40F1" w:rsidRPr="00FD26FB" w:rsidRDefault="00AC40F1" w:rsidP="00C52552">
      <w:pPr>
        <w:pStyle w:val="afc"/>
        <w:numPr>
          <w:ilvl w:val="0"/>
          <w:numId w:val="31"/>
        </w:numPr>
        <w:spacing w:after="200" w:line="276" w:lineRule="auto"/>
        <w:ind w:left="0" w:firstLine="0"/>
        <w:rPr>
          <w:color w:val="000000" w:themeColor="text1"/>
          <w:kern w:val="24"/>
        </w:rPr>
      </w:pPr>
      <w:r w:rsidRPr="00FD26FB">
        <w:t xml:space="preserve">Макарова М.Н., Ковалева М.А., </w:t>
      </w:r>
      <w:proofErr w:type="spellStart"/>
      <w:r w:rsidRPr="00FD26FB">
        <w:t>Челахова</w:t>
      </w:r>
      <w:proofErr w:type="spellEnd"/>
      <w:r w:rsidRPr="00FD26FB">
        <w:t xml:space="preserve"> С.А. Эвтаназия лабораторных животных. В монографии КОНСУЛЬТАНТ GLP-PLANET 2023. МНЕНИЕ ФАРМАЦЕВТИЧЕСКОЙ ОТРАСЛИ </w:t>
      </w:r>
      <w:proofErr w:type="spellStart"/>
      <w:r w:rsidRPr="00FD26FB">
        <w:t>СанктПетербург</w:t>
      </w:r>
      <w:proofErr w:type="spellEnd"/>
      <w:r w:rsidRPr="00FD26FB">
        <w:t>, 2023 Издательство: Акционерное общество «Научно-производственное объединение «ДОМ ФАРМАЦИИ» https://cdn.glp-planet.com/2023/book/consultant-glp-planet-2023.pdf , с. 247 12. Макарова М.Н., Ковалева М.А. 2022. Определение степени тяжести процедур// В.Г. Макарова и В.Н. Шестакова. Консультант GLP-</w:t>
      </w:r>
      <w:proofErr w:type="spellStart"/>
      <w:r w:rsidRPr="00FD26FB">
        <w:t>Planet</w:t>
      </w:r>
      <w:proofErr w:type="spellEnd"/>
      <w:r w:rsidRPr="00FD26FB">
        <w:t xml:space="preserve"> 2022. Мнение фармацевтической отрасли: монография. </w:t>
      </w:r>
      <w:proofErr w:type="spellStart"/>
      <w:r w:rsidRPr="00FD26FB">
        <w:t>СанктПетербург</w:t>
      </w:r>
      <w:proofErr w:type="spellEnd"/>
      <w:r w:rsidRPr="00FD26FB">
        <w:t>: НПО «ДОМ ФАРМАЦИИ», ISBN 978-5-6048955-0-4</w:t>
      </w:r>
    </w:p>
    <w:p w14:paraId="3A641A25" w14:textId="77777777" w:rsidR="00823319" w:rsidRPr="00FD26FB" w:rsidRDefault="00823319" w:rsidP="00C52552">
      <w:pPr>
        <w:pStyle w:val="afc"/>
        <w:numPr>
          <w:ilvl w:val="0"/>
          <w:numId w:val="31"/>
        </w:numPr>
        <w:spacing w:after="200" w:line="276" w:lineRule="auto"/>
        <w:ind w:left="0" w:firstLine="0"/>
        <w:rPr>
          <w:bCs/>
        </w:rPr>
      </w:pPr>
      <w:r w:rsidRPr="00FD26FB">
        <w:t>ГОСТ 33215-2014 Руководство по содержанию и уходу за лабораторными животными. Правила оборудования помещений и организации процедур.</w:t>
      </w:r>
    </w:p>
    <w:p w14:paraId="2D4BD99B" w14:textId="77777777" w:rsidR="00823319" w:rsidRPr="00FD26FB" w:rsidRDefault="00823319" w:rsidP="00C52552">
      <w:pPr>
        <w:pStyle w:val="afc"/>
        <w:numPr>
          <w:ilvl w:val="0"/>
          <w:numId w:val="31"/>
        </w:numPr>
        <w:spacing w:after="200" w:line="276" w:lineRule="auto"/>
        <w:ind w:left="0" w:firstLine="0"/>
        <w:rPr>
          <w:bCs/>
        </w:rPr>
      </w:pPr>
      <w:r w:rsidRPr="00FD26FB">
        <w:t>ГОСТ 33216 – 2014. Руководство по содержанию и уходу за лабораторными животными. Правила содержания и ухода за лабораторными грызунами и кроликами.</w:t>
      </w:r>
    </w:p>
    <w:p w14:paraId="51E7D2D1" w14:textId="77777777" w:rsidR="00823319" w:rsidRPr="00FD26FB" w:rsidRDefault="00823319" w:rsidP="00C52552">
      <w:pPr>
        <w:pStyle w:val="afc"/>
        <w:numPr>
          <w:ilvl w:val="0"/>
          <w:numId w:val="31"/>
        </w:numPr>
        <w:spacing w:after="200" w:line="276" w:lineRule="auto"/>
        <w:ind w:left="0" w:firstLine="0"/>
        <w:rPr>
          <w:bCs/>
        </w:rPr>
      </w:pPr>
      <w:r w:rsidRPr="00FD26FB">
        <w:t>ГОСТ 33219-2014 Руководство по содержанию и уходу за лабораторными животными. Правила содержания и ухода за рыбами, амфибиями и рептилиями</w:t>
      </w:r>
    </w:p>
    <w:p w14:paraId="458F8F04" w14:textId="77777777" w:rsidR="00823319" w:rsidRPr="00FD26FB" w:rsidRDefault="00823319" w:rsidP="00C52552">
      <w:pPr>
        <w:pStyle w:val="afc"/>
        <w:numPr>
          <w:ilvl w:val="0"/>
          <w:numId w:val="31"/>
        </w:numPr>
        <w:spacing w:after="200" w:line="276" w:lineRule="auto"/>
        <w:ind w:left="0" w:firstLine="0"/>
      </w:pPr>
      <w:r w:rsidRPr="00FD26FB">
        <w:t xml:space="preserve">СанПин 2.1.3684-21 </w:t>
      </w:r>
      <w:hyperlink r:id="rId13" w:anchor="7DI0K8" w:history="1">
        <w:r w:rsidRPr="00FD26FB">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hyperlink>
    </w:p>
    <w:p w14:paraId="19A57DCB" w14:textId="77777777" w:rsidR="009E36D1" w:rsidRPr="00FD26FB" w:rsidRDefault="00497FDC" w:rsidP="00C52552">
      <w:pPr>
        <w:pStyle w:val="afc"/>
        <w:numPr>
          <w:ilvl w:val="0"/>
          <w:numId w:val="31"/>
        </w:numPr>
        <w:spacing w:after="200" w:line="276" w:lineRule="auto"/>
        <w:ind w:left="0" w:firstLine="0"/>
        <w:jc w:val="both"/>
        <w:rPr>
          <w:rStyle w:val="a5"/>
        </w:rPr>
      </w:pPr>
      <w:hyperlink r:id="rId14" w:tooltip="https://labanimalsjournal.ru/en/taxonomy/term/324" w:history="1">
        <w:r w:rsidR="009E36D1" w:rsidRPr="00FD26FB">
          <w:t>Бондарева Е.Д.</w:t>
        </w:r>
      </w:hyperlink>
      <w:r w:rsidR="009E36D1" w:rsidRPr="00FD26FB">
        <w:t>, </w:t>
      </w:r>
      <w:hyperlink r:id="rId15" w:tooltip="https://labanimalsjournal.ru/ru/taxonomy/term/2892" w:history="1">
        <w:r w:rsidR="009E36D1" w:rsidRPr="00FD26FB">
          <w:t>Барчева А.В.</w:t>
        </w:r>
      </w:hyperlink>
      <w:r w:rsidR="009E36D1" w:rsidRPr="00FD26FB">
        <w:t>, </w:t>
      </w:r>
      <w:hyperlink r:id="rId16" w:tooltip="https://labanimalsjournal.ru/ru/taxonomy/term/2893" w:history="1">
        <w:r w:rsidR="009E36D1" w:rsidRPr="00FD26FB">
          <w:t>Болотова В.Ц.</w:t>
        </w:r>
      </w:hyperlink>
      <w:r w:rsidR="009E36D1" w:rsidRPr="00FD26FB">
        <w:t>, </w:t>
      </w:r>
      <w:hyperlink r:id="rId17" w:tooltip="https://labanimalsjournal.ru/en/taxonomy/term/767" w:history="1">
        <w:r w:rsidR="009E36D1" w:rsidRPr="00FD26FB">
          <w:t>Васютина М.Л.</w:t>
        </w:r>
      </w:hyperlink>
      <w:r w:rsidR="009E36D1" w:rsidRPr="00FD26FB">
        <w:t>, </w:t>
      </w:r>
      <w:hyperlink r:id="rId18" w:tooltip="https://labanimalsjournal.ru/ru/taxonomy/term/958" w:history="1">
        <w:r w:rsidR="009E36D1" w:rsidRPr="00FD26FB">
          <w:t>Кильдибеков К.Ю. </w:t>
        </w:r>
      </w:hyperlink>
      <w:r w:rsidR="009E36D1" w:rsidRPr="00FD26FB">
        <w:t>, </w:t>
      </w:r>
      <w:hyperlink r:id="rId19" w:tooltip="https://labanimalsjournal.ru/en/taxonomy/term/159" w:history="1">
        <w:r w:rsidR="009E36D1" w:rsidRPr="00FD26FB">
          <w:t>Ковалева М.А.</w:t>
        </w:r>
      </w:hyperlink>
      <w:r w:rsidR="009E36D1" w:rsidRPr="00FD26FB">
        <w:t>, </w:t>
      </w:r>
      <w:hyperlink r:id="rId20" w:tooltip="https://labanimalsjournal.ru/ru/taxonomy/term/2894" w:history="1">
        <w:r w:rsidR="009E36D1" w:rsidRPr="00FD26FB">
          <w:t>Коновалова Г.В.</w:t>
        </w:r>
      </w:hyperlink>
      <w:r w:rsidR="009E36D1" w:rsidRPr="00FD26FB">
        <w:t>, </w:t>
      </w:r>
      <w:hyperlink r:id="rId21" w:tooltip="https://labanimalsjournal.ru/ru/taxonomy/term/2895" w:history="1">
        <w:r w:rsidR="009E36D1" w:rsidRPr="00FD26FB">
          <w:t>Лобова П.С.</w:t>
        </w:r>
      </w:hyperlink>
      <w:r w:rsidR="009E36D1" w:rsidRPr="00FD26FB">
        <w:t>, </w:t>
      </w:r>
      <w:hyperlink r:id="rId22" w:tooltip="https://labanimalsjournal.ru/ru/taxonomy/term/1928" w:history="1">
        <w:r w:rsidR="009E36D1" w:rsidRPr="00FD26FB">
          <w:t>Ловать М.Л.</w:t>
        </w:r>
      </w:hyperlink>
      <w:r w:rsidR="009E36D1" w:rsidRPr="00FD26FB">
        <w:t>, </w:t>
      </w:r>
      <w:hyperlink r:id="rId23" w:tooltip="https://labanimalsjournal.ru/ru/taxonomy/term/2896" w:history="1">
        <w:r w:rsidR="009E36D1" w:rsidRPr="00FD26FB">
          <w:t>Логинова М.В.</w:t>
        </w:r>
      </w:hyperlink>
      <w:r w:rsidR="009E36D1" w:rsidRPr="00FD26FB">
        <w:t>, </w:t>
      </w:r>
      <w:hyperlink r:id="rId24" w:tooltip="https://labanimalsjournal.ru/en/taxonomy/term/172" w:history="1">
        <w:r w:rsidR="009E36D1" w:rsidRPr="00FD26FB">
          <w:t>Макаров В.Г.</w:t>
        </w:r>
      </w:hyperlink>
      <w:r w:rsidR="009E36D1" w:rsidRPr="00FD26FB">
        <w:t>, </w:t>
      </w:r>
      <w:hyperlink r:id="rId25" w:tooltip="https://labanimalsjournal.ru/en/taxonomy/term/157" w:history="1">
        <w:r w:rsidR="009E36D1" w:rsidRPr="00FD26FB">
          <w:t>Макарова М.Н.</w:t>
        </w:r>
      </w:hyperlink>
      <w:r w:rsidR="009E36D1" w:rsidRPr="00FD26FB">
        <w:t>, </w:t>
      </w:r>
      <w:hyperlink r:id="rId26" w:tooltip="https://labanimalsjournal.ru/ru/taxonomy/term/2897" w:history="1">
        <w:r w:rsidR="009E36D1" w:rsidRPr="00FD26FB">
          <w:t>Павлов А.Ю.</w:t>
        </w:r>
      </w:hyperlink>
      <w:r w:rsidR="009E36D1" w:rsidRPr="00FD26FB">
        <w:t>, </w:t>
      </w:r>
      <w:hyperlink r:id="rId27" w:tooltip="https://labanimalsjournal.ru/en/taxonomy/term/769" w:history="1">
        <w:r w:rsidR="009E36D1" w:rsidRPr="00FD26FB">
          <w:t>Торопова Я.Г.</w:t>
        </w:r>
      </w:hyperlink>
      <w:r w:rsidR="009E36D1" w:rsidRPr="00FD26FB">
        <w:t>, </w:t>
      </w:r>
      <w:hyperlink r:id="rId28" w:tooltip="https://labanimalsjournal.ru/ru/taxonomy/term/2898" w:history="1">
        <w:r w:rsidR="009E36D1" w:rsidRPr="00FD26FB">
          <w:t>Трубецкая К.В.</w:t>
        </w:r>
      </w:hyperlink>
      <w:r w:rsidR="009E36D1" w:rsidRPr="00FD26FB">
        <w:t>, </w:t>
      </w:r>
      <w:hyperlink r:id="rId29" w:tooltip="https://labanimalsjournal.ru/en/taxonomy/term/325" w:history="1">
        <w:r w:rsidR="009E36D1" w:rsidRPr="00FD26FB">
          <w:t>Ходько С.В.</w:t>
        </w:r>
      </w:hyperlink>
      <w:r w:rsidR="009E36D1" w:rsidRPr="00FD26FB">
        <w:t> Разработка системы идентификации качества лабораторных животных. Идентификация уровня барьеров  (сообщение 1). Лабораторные животные для научных исследований. 2025; 1</w:t>
      </w:r>
      <w:r w:rsidR="009E36D1" w:rsidRPr="00FD26FB">
        <w:rPr>
          <w:rStyle w:val="a5"/>
        </w:rPr>
        <w:t xml:space="preserve">. </w:t>
      </w:r>
      <w:hyperlink r:id="rId30" w:tooltip="https://doi.org/10.57034/2618723X-2025-01-01" w:history="1">
        <w:r w:rsidR="009E36D1" w:rsidRPr="00FD26FB">
          <w:rPr>
            <w:rStyle w:val="a5"/>
          </w:rPr>
          <w:t>https://doi.org/10.57034/2618723X-2025-01-01</w:t>
        </w:r>
      </w:hyperlink>
    </w:p>
    <w:p w14:paraId="7CD78C1D" w14:textId="77777777" w:rsidR="009E36D1" w:rsidRPr="00FD26FB" w:rsidRDefault="00497FDC" w:rsidP="00C52552">
      <w:pPr>
        <w:pStyle w:val="afc"/>
        <w:numPr>
          <w:ilvl w:val="0"/>
          <w:numId w:val="31"/>
        </w:numPr>
        <w:spacing w:after="200" w:line="276" w:lineRule="auto"/>
        <w:ind w:left="0" w:firstLine="0"/>
        <w:jc w:val="both"/>
        <w:rPr>
          <w:rStyle w:val="a5"/>
          <w:color w:val="auto"/>
          <w:u w:val="none"/>
        </w:rPr>
      </w:pPr>
      <w:hyperlink r:id="rId31" w:tooltip="https://labanimalsjournal.ru/en/taxonomy/term/324" w:history="1">
        <w:r w:rsidR="009E36D1" w:rsidRPr="00FD26FB">
          <w:t>Бондарева Е.Д.</w:t>
        </w:r>
      </w:hyperlink>
      <w:r w:rsidR="009E36D1" w:rsidRPr="00FD26FB">
        <w:t>, </w:t>
      </w:r>
      <w:hyperlink r:id="rId32" w:tooltip="https://labanimalsjournal.ru/en/taxonomy/term/159" w:history="1">
        <w:r w:rsidR="009E36D1" w:rsidRPr="00FD26FB">
          <w:t>Ковалева М.А.</w:t>
        </w:r>
      </w:hyperlink>
      <w:r w:rsidR="009E36D1" w:rsidRPr="00FD26FB">
        <w:t>, </w:t>
      </w:r>
      <w:hyperlink r:id="rId33" w:tooltip="https://labanimalsjournal.ru/en/taxonomy/term/157" w:history="1">
        <w:r w:rsidR="009E36D1" w:rsidRPr="00FD26FB">
          <w:t>Макарова М.Н.</w:t>
        </w:r>
      </w:hyperlink>
      <w:r w:rsidR="009E36D1" w:rsidRPr="00FD26FB">
        <w:t>, </w:t>
      </w:r>
      <w:hyperlink r:id="rId34" w:tooltip="https://labanimalsjournal.ru/en/taxonomy/term/325" w:history="1">
        <w:r w:rsidR="009E36D1" w:rsidRPr="00FD26FB">
          <w:t>Ходько С.В.</w:t>
        </w:r>
      </w:hyperlink>
      <w:r w:rsidR="009E36D1" w:rsidRPr="00FD26FB">
        <w:t>, </w:t>
      </w:r>
      <w:hyperlink r:id="rId35" w:tooltip="https://labanimalsjournal.ru/en/taxonomy/term/172" w:history="1">
        <w:r w:rsidR="009E36D1" w:rsidRPr="00FD26FB">
          <w:t>Макаров В.Г.</w:t>
        </w:r>
      </w:hyperlink>
      <w:r w:rsidR="009E36D1" w:rsidRPr="00FD26FB">
        <w:t>, </w:t>
      </w:r>
      <w:hyperlink r:id="rId36" w:tooltip="https://labanimalsjournal.ru/ru/taxonomy/term/2892" w:history="1">
        <w:r w:rsidR="009E36D1" w:rsidRPr="00FD26FB">
          <w:t>Барчева А.В.</w:t>
        </w:r>
      </w:hyperlink>
      <w:r w:rsidR="009E36D1" w:rsidRPr="00FD26FB">
        <w:t>, </w:t>
      </w:r>
      <w:hyperlink r:id="rId37" w:tooltip="https://labanimalsjournal.ru/ru/taxonomy/term/2893" w:history="1">
        <w:r w:rsidR="009E36D1" w:rsidRPr="00FD26FB">
          <w:t>Болотова В.Ц.</w:t>
        </w:r>
      </w:hyperlink>
      <w:r w:rsidR="009E36D1" w:rsidRPr="00FD26FB">
        <w:t>, </w:t>
      </w:r>
      <w:hyperlink r:id="rId38" w:tooltip="https://labanimalsjournal.ru/ru/taxonomy/term/2896" w:history="1">
        <w:r w:rsidR="009E36D1" w:rsidRPr="00FD26FB">
          <w:t>Логинова М.В.</w:t>
        </w:r>
      </w:hyperlink>
      <w:r w:rsidR="009E36D1" w:rsidRPr="00FD26FB">
        <w:t>, </w:t>
      </w:r>
      <w:hyperlink r:id="rId39" w:tooltip="https://labanimalsjournal.ru/ru/taxonomy/term/3017" w:history="1">
        <w:r w:rsidR="009E36D1" w:rsidRPr="00FD26FB">
          <w:t>Платонова О.И.</w:t>
        </w:r>
      </w:hyperlink>
      <w:r w:rsidR="009E36D1" w:rsidRPr="00FD26FB">
        <w:t>, </w:t>
      </w:r>
      <w:hyperlink r:id="rId40" w:tooltip="https://labanimalsjournal.ru/ru/taxonomy/term/3018" w:history="1">
        <w:r w:rsidR="009E36D1" w:rsidRPr="00FD26FB">
          <w:t>Козина Е.В.</w:t>
        </w:r>
      </w:hyperlink>
      <w:r w:rsidR="009E36D1" w:rsidRPr="00FD26FB">
        <w:t>, </w:t>
      </w:r>
      <w:hyperlink r:id="rId41" w:tooltip="https://labanimalsjournal.ru/en/taxonomy/term/769" w:history="1">
        <w:r w:rsidR="009E36D1" w:rsidRPr="00FD26FB">
          <w:t>Торопова Я.Г.</w:t>
        </w:r>
      </w:hyperlink>
      <w:r w:rsidR="009E36D1" w:rsidRPr="00FD26FB">
        <w:t>, </w:t>
      </w:r>
      <w:hyperlink r:id="rId42" w:tooltip="https://labanimalsjournal.ru/en/taxonomy/term/767" w:history="1">
        <w:r w:rsidR="009E36D1" w:rsidRPr="00FD26FB">
          <w:t>Васютина М.Л.</w:t>
        </w:r>
      </w:hyperlink>
      <w:r w:rsidR="009E36D1" w:rsidRPr="00FD26FB">
        <w:t>, </w:t>
      </w:r>
      <w:hyperlink r:id="rId43" w:tooltip="https://labanimalsjournal.ru/ru/taxonomy/term/1928" w:history="1">
        <w:r w:rsidR="009E36D1" w:rsidRPr="00FD26FB">
          <w:t>Ловать М.Л.</w:t>
        </w:r>
      </w:hyperlink>
      <w:r w:rsidR="009E36D1" w:rsidRPr="00FD26FB">
        <w:t>, </w:t>
      </w:r>
      <w:hyperlink r:id="rId44" w:tooltip="https://labanimalsjournal.ru/ru/taxonomy/term/1924" w:history="1">
        <w:r w:rsidR="009E36D1" w:rsidRPr="00FD26FB">
          <w:t>Кушнир Е.А.</w:t>
        </w:r>
      </w:hyperlink>
      <w:r w:rsidR="009E36D1" w:rsidRPr="00FD26FB">
        <w:t>, </w:t>
      </w:r>
      <w:hyperlink r:id="rId45" w:tooltip="https://labanimalsjournal.ru/ru/taxonomy/term/2263" w:history="1">
        <w:r w:rsidR="009E36D1" w:rsidRPr="00FD26FB">
          <w:t>Попов В.С.</w:t>
        </w:r>
      </w:hyperlink>
      <w:r w:rsidR="009E36D1" w:rsidRPr="00FD26FB">
        <w:t xml:space="preserve"> Разработка системы идентификации качества лабораторных животных. Контроль окружающей среды  (сообщение 2). Лабораторные животные для научных исследований. 2025; 2. </w:t>
      </w:r>
      <w:hyperlink r:id="rId46" w:tooltip="https://doi.org/10.57034/2618723X-2025-02-01" w:history="1">
        <w:r w:rsidR="009E36D1" w:rsidRPr="00FD26FB">
          <w:rPr>
            <w:rStyle w:val="a5"/>
          </w:rPr>
          <w:t>https://doi.org/10.57034/2618723X-2025-02-01</w:t>
        </w:r>
      </w:hyperlink>
    </w:p>
    <w:p w14:paraId="07BF0161" w14:textId="664BCB2E" w:rsidR="00823319" w:rsidRPr="00FD26FB" w:rsidRDefault="00497FDC" w:rsidP="00C52552">
      <w:pPr>
        <w:pStyle w:val="afc"/>
        <w:numPr>
          <w:ilvl w:val="0"/>
          <w:numId w:val="31"/>
        </w:numPr>
        <w:spacing w:after="200" w:line="276" w:lineRule="auto"/>
        <w:ind w:left="0" w:firstLine="0"/>
        <w:jc w:val="both"/>
      </w:pPr>
      <w:hyperlink r:id="rId47" w:history="1">
        <w:r w:rsidR="00823319" w:rsidRPr="00FD26FB">
          <w:t>Бондарева Е.Д.</w:t>
        </w:r>
      </w:hyperlink>
      <w:r w:rsidR="00823319" w:rsidRPr="00FD26FB">
        <w:t>, </w:t>
      </w:r>
      <w:hyperlink r:id="rId48" w:history="1">
        <w:r w:rsidR="00823319" w:rsidRPr="00FD26FB">
          <w:t>Ковалева М.А.</w:t>
        </w:r>
      </w:hyperlink>
      <w:r w:rsidR="00823319" w:rsidRPr="00FD26FB">
        <w:t>, </w:t>
      </w:r>
      <w:hyperlink r:id="rId49" w:history="1">
        <w:r w:rsidR="00823319" w:rsidRPr="00FD26FB">
          <w:t>Макарова М.Н.</w:t>
        </w:r>
      </w:hyperlink>
      <w:r w:rsidR="00823319" w:rsidRPr="00FD26FB">
        <w:t>, </w:t>
      </w:r>
      <w:hyperlink r:id="rId50" w:history="1">
        <w:r w:rsidR="00823319" w:rsidRPr="00FD26FB">
          <w:t>Кушнир Е.А.</w:t>
        </w:r>
      </w:hyperlink>
      <w:r w:rsidR="00823319" w:rsidRPr="00FD26FB">
        <w:t>, </w:t>
      </w:r>
      <w:hyperlink r:id="rId51" w:history="1">
        <w:r w:rsidR="00823319" w:rsidRPr="00FD26FB">
          <w:t>Васютина М.Л.</w:t>
        </w:r>
      </w:hyperlink>
      <w:r w:rsidR="00823319" w:rsidRPr="00FD26FB">
        <w:t>, </w:t>
      </w:r>
      <w:hyperlink r:id="rId52" w:history="1">
        <w:r w:rsidR="00823319" w:rsidRPr="00FD26FB">
          <w:t>Торопова Я.Г.</w:t>
        </w:r>
      </w:hyperlink>
      <w:r w:rsidR="00823319" w:rsidRPr="00FD26FB">
        <w:t>, </w:t>
      </w:r>
      <w:hyperlink r:id="rId53" w:history="1">
        <w:r w:rsidR="00823319" w:rsidRPr="00FD26FB">
          <w:t>Ходько С.В.</w:t>
        </w:r>
      </w:hyperlink>
      <w:r w:rsidR="00823319" w:rsidRPr="00FD26FB">
        <w:t>, </w:t>
      </w:r>
      <w:hyperlink r:id="rId54" w:history="1">
        <w:r w:rsidR="00823319" w:rsidRPr="00FD26FB">
          <w:t>Макаров В.Г.</w:t>
        </w:r>
      </w:hyperlink>
      <w:r w:rsidR="00823319" w:rsidRPr="00FD26FB">
        <w:t>, </w:t>
      </w:r>
      <w:hyperlink r:id="rId55" w:history="1">
        <w:r w:rsidR="00823319" w:rsidRPr="00FD26FB">
          <w:t>Болотова В.Ц.</w:t>
        </w:r>
      </w:hyperlink>
      <w:r w:rsidR="00823319" w:rsidRPr="00FD26FB">
        <w:t> Разработка системы идентификации качества лабораторных животных. Мониторинг здоровья животных (сообщение 3). Лабораторные животные для научных исследований. 2025; 3. https://doi.org/10.57034/2618723X-2025-03-03</w:t>
      </w:r>
    </w:p>
    <w:p w14:paraId="2DDA777F" w14:textId="30D07D30" w:rsidR="00823319" w:rsidRPr="00FD26FB" w:rsidRDefault="00497FDC" w:rsidP="00C52552">
      <w:pPr>
        <w:pStyle w:val="afc"/>
        <w:numPr>
          <w:ilvl w:val="0"/>
          <w:numId w:val="31"/>
        </w:numPr>
        <w:spacing w:after="200" w:line="276" w:lineRule="auto"/>
        <w:ind w:left="0" w:firstLine="0"/>
        <w:jc w:val="both"/>
      </w:pPr>
      <w:hyperlink r:id="rId56" w:history="1">
        <w:r w:rsidR="00823319" w:rsidRPr="00FD26FB">
          <w:t>Бондарева Е.Д.</w:t>
        </w:r>
      </w:hyperlink>
      <w:r w:rsidR="00823319" w:rsidRPr="00FD26FB">
        <w:t>, </w:t>
      </w:r>
      <w:hyperlink r:id="rId57" w:history="1">
        <w:r w:rsidR="00823319" w:rsidRPr="00FD26FB">
          <w:t>Ковалева М.А.</w:t>
        </w:r>
      </w:hyperlink>
      <w:r w:rsidR="00823319" w:rsidRPr="00FD26FB">
        <w:t>, </w:t>
      </w:r>
      <w:hyperlink r:id="rId58" w:history="1">
        <w:r w:rsidR="00823319" w:rsidRPr="00FD26FB">
          <w:t>Макарова М.Н.</w:t>
        </w:r>
      </w:hyperlink>
      <w:r w:rsidR="00823319" w:rsidRPr="00FD26FB">
        <w:t>, </w:t>
      </w:r>
      <w:hyperlink r:id="rId59" w:history="1">
        <w:r w:rsidR="00823319" w:rsidRPr="00FD26FB">
          <w:t>Ходько С.В.</w:t>
        </w:r>
      </w:hyperlink>
      <w:r w:rsidR="00823319" w:rsidRPr="00FD26FB">
        <w:t>, </w:t>
      </w:r>
      <w:hyperlink r:id="rId60" w:history="1">
        <w:r w:rsidR="00823319" w:rsidRPr="00FD26FB">
          <w:t>Макаров В.Г. </w:t>
        </w:r>
      </w:hyperlink>
      <w:r w:rsidR="00823319" w:rsidRPr="00FD26FB">
        <w:t>, </w:t>
      </w:r>
      <w:hyperlink r:id="rId61" w:history="1">
        <w:r w:rsidR="00823319" w:rsidRPr="00FD26FB">
          <w:t>Акимов Д.Ю.</w:t>
        </w:r>
      </w:hyperlink>
      <w:r w:rsidR="00823319" w:rsidRPr="00FD26FB">
        <w:t>, </w:t>
      </w:r>
      <w:hyperlink r:id="rId62" w:history="1">
        <w:r w:rsidR="00823319" w:rsidRPr="00FD26FB">
          <w:t>Торопова Я.Г.</w:t>
        </w:r>
      </w:hyperlink>
      <w:r w:rsidR="00823319" w:rsidRPr="00FD26FB">
        <w:t>, </w:t>
      </w:r>
      <w:hyperlink r:id="rId63" w:history="1">
        <w:r w:rsidR="00823319" w:rsidRPr="00FD26FB">
          <w:t>Фролов А.Н.</w:t>
        </w:r>
      </w:hyperlink>
      <w:r w:rsidR="00823319" w:rsidRPr="00FD26FB">
        <w:t>, </w:t>
      </w:r>
      <w:hyperlink r:id="rId64" w:history="1">
        <w:r w:rsidR="00823319" w:rsidRPr="00FD26FB">
          <w:t>Лезинов М.В.</w:t>
        </w:r>
      </w:hyperlink>
      <w:r w:rsidR="00823319" w:rsidRPr="00FD26FB">
        <w:t>, </w:t>
      </w:r>
      <w:hyperlink r:id="rId65" w:history="1">
        <w:r w:rsidR="00823319" w:rsidRPr="00FD26FB">
          <w:t>Ловать М.Л.</w:t>
        </w:r>
      </w:hyperlink>
      <w:r w:rsidR="00823319" w:rsidRPr="00FD26FB">
        <w:t>, </w:t>
      </w:r>
      <w:hyperlink r:id="rId66" w:history="1">
        <w:r w:rsidR="00823319" w:rsidRPr="00FD26FB">
          <w:t>Ивлев Е.Д.</w:t>
        </w:r>
      </w:hyperlink>
      <w:r w:rsidR="00823319" w:rsidRPr="00FD26FB">
        <w:t>, </w:t>
      </w:r>
      <w:hyperlink r:id="rId67" w:history="1">
        <w:r w:rsidR="00823319" w:rsidRPr="00FD26FB">
          <w:t>Рогова Ю.В.</w:t>
        </w:r>
      </w:hyperlink>
      <w:r w:rsidR="00823319" w:rsidRPr="00FD26FB">
        <w:t>, </w:t>
      </w:r>
      <w:hyperlink r:id="rId68" w:history="1">
        <w:r w:rsidR="00823319" w:rsidRPr="00FD26FB">
          <w:t>Шустова Е.Ю.</w:t>
        </w:r>
      </w:hyperlink>
      <w:r w:rsidR="00823319" w:rsidRPr="00FD26FB">
        <w:t>, </w:t>
      </w:r>
      <w:hyperlink r:id="rId69" w:history="1">
        <w:r w:rsidR="00823319" w:rsidRPr="00FD26FB">
          <w:t>Рогова А.А.</w:t>
        </w:r>
      </w:hyperlink>
      <w:r w:rsidR="00823319" w:rsidRPr="00FD26FB">
        <w:t>, </w:t>
      </w:r>
      <w:hyperlink r:id="rId70" w:history="1">
        <w:r w:rsidR="00823319" w:rsidRPr="00FD26FB">
          <w:t>Сивак К.В.</w:t>
        </w:r>
      </w:hyperlink>
      <w:r w:rsidR="00823319" w:rsidRPr="00FD26FB">
        <w:t>, </w:t>
      </w:r>
      <w:hyperlink r:id="rId71" w:history="1">
        <w:r w:rsidR="00823319" w:rsidRPr="00FD26FB">
          <w:t>Логинова М.В.</w:t>
        </w:r>
      </w:hyperlink>
      <w:r w:rsidR="00823319" w:rsidRPr="00FD26FB">
        <w:t>, </w:t>
      </w:r>
      <w:hyperlink r:id="rId72" w:history="1">
        <w:r w:rsidR="00823319" w:rsidRPr="00FD26FB">
          <w:t>Матуа А.З.</w:t>
        </w:r>
      </w:hyperlink>
      <w:r w:rsidR="00823319" w:rsidRPr="00FD26FB">
        <w:t>, </w:t>
      </w:r>
      <w:hyperlink r:id="rId73" w:history="1">
        <w:r w:rsidR="00823319" w:rsidRPr="00FD26FB">
          <w:t>Калабушев С.Н.</w:t>
        </w:r>
      </w:hyperlink>
      <w:r w:rsidR="00823319" w:rsidRPr="00FD26FB">
        <w:t>, </w:t>
      </w:r>
      <w:hyperlink r:id="rId74" w:history="1">
        <w:r w:rsidR="00823319" w:rsidRPr="00FD26FB">
          <w:t>Завьялов Е.Л.</w:t>
        </w:r>
      </w:hyperlink>
      <w:r w:rsidR="00823319" w:rsidRPr="00FD26FB">
        <w:t>, </w:t>
      </w:r>
      <w:hyperlink r:id="rId75" w:history="1">
        <w:r w:rsidR="00823319" w:rsidRPr="00FD26FB">
          <w:t>Ивкин Д.Ю.</w:t>
        </w:r>
      </w:hyperlink>
      <w:r w:rsidR="00823319" w:rsidRPr="00FD26FB">
        <w:t>, </w:t>
      </w:r>
      <w:hyperlink r:id="rId76" w:history="1">
        <w:r w:rsidR="00823319" w:rsidRPr="00FD26FB">
          <w:t>Ильинский Н.С.</w:t>
        </w:r>
      </w:hyperlink>
      <w:r w:rsidR="00823319" w:rsidRPr="00FD26FB">
        <w:t>, </w:t>
      </w:r>
      <w:hyperlink r:id="rId77" w:history="1">
        <w:r w:rsidR="00823319" w:rsidRPr="00FD26FB">
          <w:t>Буренков П.В.</w:t>
        </w:r>
      </w:hyperlink>
      <w:r w:rsidR="00823319" w:rsidRPr="00FD26FB">
        <w:t> Система идентификации качества лабораторных животных (LAQIS). Протокол оценки качества (сообщение 4). Лабораторные животные для научных исследований. 2025; 4. https://doi.org/10.57034/2618723X-2025-04-01</w:t>
      </w:r>
    </w:p>
    <w:p w14:paraId="207518F2" w14:textId="77777777" w:rsidR="009E36D1" w:rsidRPr="00FD26FB" w:rsidRDefault="009E36D1" w:rsidP="00C52552">
      <w:pPr>
        <w:pStyle w:val="afc"/>
        <w:numPr>
          <w:ilvl w:val="0"/>
          <w:numId w:val="31"/>
        </w:numPr>
        <w:spacing w:after="200" w:line="276" w:lineRule="auto"/>
        <w:ind w:left="0" w:firstLine="0"/>
        <w:jc w:val="both"/>
        <w:rPr>
          <w:rStyle w:val="a5"/>
          <w:color w:val="0000EE"/>
          <w:lang w:val="en-US"/>
        </w:rPr>
      </w:pPr>
      <w:r w:rsidRPr="00FD26FB">
        <w:rPr>
          <w:lang w:val="en-US"/>
        </w:rPr>
        <w:t>PREPARE: guidelines for planning animal research and testing. Laboratory Animals, 52(2), 135-141 - August 2017.</w:t>
      </w:r>
      <w:r w:rsidRPr="00FD26FB">
        <w:rPr>
          <w:rStyle w:val="a5"/>
          <w:color w:val="0000EE"/>
          <w:lang w:val="en-US"/>
        </w:rPr>
        <w:t xml:space="preserve"> </w:t>
      </w:r>
      <w:hyperlink r:id="rId78" w:tooltip="https://doi.org/10.1177/0023677217724823" w:history="1">
        <w:r w:rsidRPr="00FD26FB">
          <w:rPr>
            <w:rStyle w:val="a5"/>
            <w:color w:val="0000EE"/>
            <w:lang w:val="en-US"/>
          </w:rPr>
          <w:t>https://doi.org/10.1177/0023677217724823</w:t>
        </w:r>
      </w:hyperlink>
      <w:r w:rsidRPr="00FD26FB">
        <w:rPr>
          <w:rStyle w:val="a5"/>
          <w:color w:val="0000EE"/>
          <w:lang w:val="en-US"/>
        </w:rPr>
        <w:t xml:space="preserve"> </w:t>
      </w:r>
    </w:p>
    <w:p w14:paraId="6BA9BC70" w14:textId="77777777" w:rsidR="00823319" w:rsidRPr="00FD26FB" w:rsidRDefault="00823319" w:rsidP="00C52552">
      <w:pPr>
        <w:pStyle w:val="afc"/>
        <w:numPr>
          <w:ilvl w:val="0"/>
          <w:numId w:val="31"/>
        </w:numPr>
        <w:spacing w:after="200" w:line="276" w:lineRule="auto"/>
        <w:ind w:left="0" w:firstLine="0"/>
        <w:jc w:val="both"/>
        <w:rPr>
          <w:rStyle w:val="a5"/>
        </w:rPr>
      </w:pPr>
      <w:r w:rsidRPr="00FD26FB">
        <w:t xml:space="preserve">Список рекомендаций ARRIVE для описания результатов исследований </w:t>
      </w:r>
      <w:proofErr w:type="spellStart"/>
      <w:r w:rsidRPr="00FD26FB">
        <w:t>in</w:t>
      </w:r>
      <w:proofErr w:type="spellEnd"/>
      <w:r w:rsidRPr="00FD26FB">
        <w:t> </w:t>
      </w:r>
      <w:proofErr w:type="spellStart"/>
      <w:r w:rsidRPr="00FD26FB">
        <w:t>vivo</w:t>
      </w:r>
      <w:proofErr w:type="spellEnd"/>
      <w:r w:rsidRPr="00FD26FB">
        <w:t xml:space="preserve"> (чек-лист), по версии журнала «Лабораторные животные для научных исследований»:  </w:t>
      </w:r>
      <w:hyperlink r:id="rId79" w:tooltip="https://cdn.labanimalsjournal.ru/journal/for-authors/arrive-checklist.pdf" w:history="1">
        <w:r w:rsidRPr="00FD26FB">
          <w:rPr>
            <w:rStyle w:val="a5"/>
          </w:rPr>
          <w:t>https://cdn.labanimalsjournal.ru/journal/for-authors/arrive-checklist.pdf</w:t>
        </w:r>
      </w:hyperlink>
    </w:p>
    <w:p w14:paraId="52CB13CF" w14:textId="77777777" w:rsidR="00823319" w:rsidRPr="00FD26FB" w:rsidRDefault="00497FDC" w:rsidP="00C52552">
      <w:pPr>
        <w:pStyle w:val="afc"/>
        <w:numPr>
          <w:ilvl w:val="0"/>
          <w:numId w:val="31"/>
        </w:numPr>
        <w:spacing w:after="200" w:line="276" w:lineRule="auto"/>
        <w:ind w:left="0" w:firstLine="0"/>
        <w:jc w:val="both"/>
      </w:pPr>
      <w:hyperlink r:id="rId80" w:tooltip="https://labanimalsjournal.ru/ru/taxonomy/term/1924" w:history="1">
        <w:r w:rsidR="00823319" w:rsidRPr="00FD26FB">
          <w:rPr>
            <w:rStyle w:val="a5"/>
          </w:rPr>
          <w:t>Кушнир Е.А.</w:t>
        </w:r>
      </w:hyperlink>
      <w:r w:rsidR="00823319" w:rsidRPr="00FD26FB">
        <w:t>, </w:t>
      </w:r>
      <w:hyperlink r:id="rId81" w:tooltip="https://labanimalsjournal.ru/ru/taxonomy/term/1927" w:history="1">
        <w:r w:rsidR="00823319" w:rsidRPr="00FD26FB">
          <w:rPr>
            <w:rStyle w:val="a5"/>
          </w:rPr>
          <w:t>Белопольская М.В.</w:t>
        </w:r>
      </w:hyperlink>
      <w:r w:rsidR="00823319" w:rsidRPr="00FD26FB">
        <w:t>, </w:t>
      </w:r>
      <w:hyperlink r:id="rId82" w:tooltip="https://labanimalsjournal.ru/ru/taxonomy/term/2263" w:history="1">
        <w:r w:rsidR="00823319" w:rsidRPr="00FD26FB">
          <w:rPr>
            <w:rStyle w:val="a5"/>
          </w:rPr>
          <w:t>Попов В.С.</w:t>
        </w:r>
      </w:hyperlink>
      <w:r w:rsidR="00823319" w:rsidRPr="00FD26FB">
        <w:t>, </w:t>
      </w:r>
      <w:hyperlink r:id="rId83" w:tooltip="https://labanimalsjournal.ru/ru/taxonomy/term/1928" w:history="1">
        <w:r w:rsidR="00823319" w:rsidRPr="00FD26FB">
          <w:rPr>
            <w:rStyle w:val="a5"/>
          </w:rPr>
          <w:t>Ловать М.Л.</w:t>
        </w:r>
      </w:hyperlink>
      <w:r w:rsidR="00823319" w:rsidRPr="00FD26FB">
        <w:t xml:space="preserve"> Оценка степени тяжести процедур, проводимых на лабораторных животных. Теоретические и прикладные аспекты. Лабораторные животные для научных исследований. 2022. </w:t>
      </w:r>
      <w:hyperlink r:id="rId84" w:tooltip="https://doi.org/10.57034/2618723X-2022-04-07" w:history="1">
        <w:r w:rsidR="00823319" w:rsidRPr="00FD26FB">
          <w:rPr>
            <w:rStyle w:val="a5"/>
          </w:rPr>
          <w:t>https://doi.org/10.57034/2618723X-2022-04-07</w:t>
        </w:r>
      </w:hyperlink>
    </w:p>
    <w:p w14:paraId="6BB8EECC" w14:textId="77777777" w:rsidR="009E36D1" w:rsidRPr="00FD26FB" w:rsidRDefault="009E36D1" w:rsidP="00C52552">
      <w:pPr>
        <w:pStyle w:val="afc"/>
        <w:numPr>
          <w:ilvl w:val="0"/>
          <w:numId w:val="31"/>
        </w:numPr>
        <w:spacing w:after="200" w:line="276" w:lineRule="auto"/>
        <w:ind w:left="0" w:firstLine="0"/>
        <w:rPr>
          <w:lang w:val="en-US"/>
        </w:rPr>
      </w:pPr>
      <w:r w:rsidRPr="00FD26FB">
        <w:rPr>
          <w:bCs/>
          <w:color w:val="000000"/>
          <w:lang w:val="en-US"/>
        </w:rPr>
        <w:t>The three Rs and the humanity criterion. </w:t>
      </w:r>
      <w:hyperlink r:id="rId85" w:tooltip="Search for more by this author" w:history="1">
        <w:r w:rsidRPr="00FD26FB">
          <w:rPr>
            <w:bCs/>
            <w:color w:val="000000"/>
            <w:lang w:val="en-US"/>
          </w:rPr>
          <w:t>W M S Russell</w:t>
        </w:r>
      </w:hyperlink>
      <w:r w:rsidRPr="00FD26FB">
        <w:rPr>
          <w:bCs/>
          <w:color w:val="000000"/>
          <w:lang w:val="en-US"/>
        </w:rPr>
        <w:t>; </w:t>
      </w:r>
      <w:hyperlink r:id="rId86" w:tooltip="Search for more by this author" w:history="1">
        <w:r w:rsidRPr="00FD26FB">
          <w:rPr>
            <w:bCs/>
            <w:color w:val="000000"/>
            <w:lang w:val="en-US"/>
          </w:rPr>
          <w:t>R L Burch</w:t>
        </w:r>
      </w:hyperlink>
      <w:r w:rsidRPr="00FD26FB">
        <w:rPr>
          <w:bCs/>
          <w:color w:val="000000"/>
          <w:lang w:val="en-US"/>
        </w:rPr>
        <w:t>; </w:t>
      </w:r>
      <w:hyperlink r:id="rId87" w:tooltip="Search for more by this author" w:history="1">
        <w:r w:rsidRPr="00FD26FB">
          <w:rPr>
            <w:bCs/>
            <w:color w:val="000000"/>
            <w:lang w:val="en-US"/>
          </w:rPr>
          <w:t>Michael Balls</w:t>
        </w:r>
      </w:hyperlink>
      <w:r w:rsidRPr="00FD26FB">
        <w:rPr>
          <w:bCs/>
          <w:color w:val="000000"/>
          <w:lang w:val="en-US"/>
        </w:rPr>
        <w:t>. Nottingham: FRAME</w:t>
      </w:r>
      <w:r w:rsidRPr="00FD26FB">
        <w:rPr>
          <w:color w:val="000000"/>
          <w:lang w:val="en-US"/>
        </w:rPr>
        <w:t>, 2009. ISBN 9780950170022 095017002X</w:t>
      </w:r>
    </w:p>
    <w:p w14:paraId="4A9D78AA" w14:textId="77777777" w:rsidR="009E36D1" w:rsidRPr="00FD26FB" w:rsidRDefault="009E36D1" w:rsidP="00C52552">
      <w:pPr>
        <w:pStyle w:val="afc"/>
        <w:numPr>
          <w:ilvl w:val="0"/>
          <w:numId w:val="31"/>
        </w:numPr>
        <w:spacing w:after="200" w:line="276" w:lineRule="auto"/>
        <w:ind w:left="0" w:firstLine="0"/>
        <w:rPr>
          <w:bCs/>
        </w:rPr>
      </w:pPr>
      <w:r w:rsidRPr="00FD26FB">
        <w:rPr>
          <w:bCs/>
          <w:lang w:val="en-US"/>
        </w:rPr>
        <w:t xml:space="preserve">FELASA recommendations for the health monitoring of mouse, rat, hamster, guinea pig and rabbit colonies in breeding and experimental units. FELASA working group on revision of guidelines for health monitoring of rodents and rabbits, M </w:t>
      </w:r>
      <w:proofErr w:type="spellStart"/>
      <w:r w:rsidRPr="00FD26FB">
        <w:rPr>
          <w:bCs/>
          <w:lang w:val="en-US"/>
        </w:rPr>
        <w:t>Mähler</w:t>
      </w:r>
      <w:proofErr w:type="spellEnd"/>
      <w:r w:rsidRPr="00FD26FB">
        <w:rPr>
          <w:bCs/>
          <w:lang w:val="en-US"/>
        </w:rPr>
        <w:t xml:space="preserve"> (</w:t>
      </w:r>
      <w:proofErr w:type="spellStart"/>
      <w:r w:rsidRPr="00FD26FB">
        <w:rPr>
          <w:bCs/>
          <w:lang w:val="en-US"/>
        </w:rPr>
        <w:t>Convenor</w:t>
      </w:r>
      <w:proofErr w:type="spellEnd"/>
      <w:r w:rsidRPr="00FD26FB">
        <w:rPr>
          <w:bCs/>
          <w:lang w:val="en-US"/>
        </w:rPr>
        <w:t xml:space="preserve">), M </w:t>
      </w:r>
      <w:proofErr w:type="spellStart"/>
      <w:r w:rsidRPr="00FD26FB">
        <w:rPr>
          <w:bCs/>
          <w:lang w:val="en-US"/>
        </w:rPr>
        <w:t>Berard</w:t>
      </w:r>
      <w:proofErr w:type="spellEnd"/>
      <w:r w:rsidRPr="00FD26FB">
        <w:rPr>
          <w:bCs/>
          <w:lang w:val="en-US"/>
        </w:rPr>
        <w:t xml:space="preserve">, R Feinstein, A Gallagher, B </w:t>
      </w:r>
      <w:proofErr w:type="spellStart"/>
      <w:r w:rsidRPr="00FD26FB">
        <w:rPr>
          <w:bCs/>
          <w:lang w:val="en-US"/>
        </w:rPr>
        <w:t>Illgen-Wilcke</w:t>
      </w:r>
      <w:proofErr w:type="spellEnd"/>
      <w:r w:rsidRPr="00FD26FB">
        <w:rPr>
          <w:bCs/>
          <w:lang w:val="en-US"/>
        </w:rPr>
        <w:t>, K Pritchett-Corning and M Raspa. Lab</w:t>
      </w:r>
      <w:r w:rsidRPr="00FD26FB">
        <w:rPr>
          <w:bCs/>
        </w:rPr>
        <w:t xml:space="preserve"> </w:t>
      </w:r>
      <w:proofErr w:type="spellStart"/>
      <w:r w:rsidRPr="00FD26FB">
        <w:rPr>
          <w:bCs/>
          <w:lang w:val="en-US"/>
        </w:rPr>
        <w:t>Anim</w:t>
      </w:r>
      <w:proofErr w:type="spellEnd"/>
      <w:r w:rsidRPr="00FD26FB">
        <w:rPr>
          <w:bCs/>
        </w:rPr>
        <w:t xml:space="preserve"> </w:t>
      </w:r>
      <w:r w:rsidRPr="00FD26FB">
        <w:rPr>
          <w:bCs/>
          <w:lang w:val="en-US"/>
        </w:rPr>
        <w:t>published</w:t>
      </w:r>
      <w:r w:rsidRPr="00FD26FB">
        <w:rPr>
          <w:bCs/>
        </w:rPr>
        <w:t xml:space="preserve"> </w:t>
      </w:r>
      <w:r w:rsidRPr="00FD26FB">
        <w:rPr>
          <w:bCs/>
          <w:lang w:val="en-US"/>
        </w:rPr>
        <w:t>online</w:t>
      </w:r>
      <w:r w:rsidRPr="00FD26FB">
        <w:rPr>
          <w:bCs/>
        </w:rPr>
        <w:t xml:space="preserve"> 4 </w:t>
      </w:r>
      <w:r w:rsidRPr="00FD26FB">
        <w:rPr>
          <w:bCs/>
          <w:lang w:val="en-US"/>
        </w:rPr>
        <w:t>February</w:t>
      </w:r>
      <w:r w:rsidRPr="00FD26FB">
        <w:rPr>
          <w:bCs/>
        </w:rPr>
        <w:t xml:space="preserve"> 2014.</w:t>
      </w:r>
      <w:r w:rsidRPr="00FD26FB">
        <w:t xml:space="preserve"> </w:t>
      </w:r>
    </w:p>
    <w:p w14:paraId="4A00B4E4" w14:textId="77777777" w:rsidR="009E36D1" w:rsidRPr="00FD26FB" w:rsidRDefault="009E36D1" w:rsidP="00C52552">
      <w:pPr>
        <w:pStyle w:val="afc"/>
        <w:autoSpaceDE w:val="0"/>
        <w:autoSpaceDN w:val="0"/>
        <w:adjustRightInd w:val="0"/>
        <w:ind w:left="0"/>
      </w:pPr>
    </w:p>
    <w:p w14:paraId="137173D9" w14:textId="31629703" w:rsidR="00876727" w:rsidRPr="00FD26FB" w:rsidRDefault="00876727" w:rsidP="00C52552">
      <w:pPr>
        <w:pStyle w:val="afc"/>
        <w:numPr>
          <w:ilvl w:val="0"/>
          <w:numId w:val="25"/>
        </w:numPr>
        <w:autoSpaceDE w:val="0"/>
        <w:autoSpaceDN w:val="0"/>
        <w:adjustRightInd w:val="0"/>
        <w:ind w:left="0" w:firstLine="0"/>
      </w:pPr>
      <w:r w:rsidRPr="00FD26FB">
        <w:t>Перечень профессиональных баз данных и и</w:t>
      </w:r>
      <w:r w:rsidR="00C52552" w:rsidRPr="00FD26FB">
        <w:t>нформационных справочных систем:</w:t>
      </w:r>
    </w:p>
    <w:p w14:paraId="63D642DF" w14:textId="77777777" w:rsidR="00AC40F1" w:rsidRPr="00FD26FB" w:rsidRDefault="00497FDC" w:rsidP="00C52552">
      <w:pPr>
        <w:pStyle w:val="afc"/>
        <w:numPr>
          <w:ilvl w:val="0"/>
          <w:numId w:val="27"/>
        </w:numPr>
        <w:ind w:left="0" w:firstLine="0"/>
        <w:jc w:val="both"/>
        <w:rPr>
          <w:rStyle w:val="a5"/>
        </w:rPr>
      </w:pPr>
      <w:hyperlink r:id="rId88" w:history="1">
        <w:r w:rsidR="00AC40F1" w:rsidRPr="00FD26FB">
          <w:rPr>
            <w:rStyle w:val="a5"/>
          </w:rPr>
          <w:t>https://distant.msu.ru/</w:t>
        </w:r>
      </w:hyperlink>
    </w:p>
    <w:p w14:paraId="4C226588" w14:textId="69E4D0EC" w:rsidR="00AC40F1" w:rsidRPr="00FD26FB" w:rsidRDefault="00AC40F1" w:rsidP="00C52552">
      <w:pPr>
        <w:pStyle w:val="afc"/>
        <w:numPr>
          <w:ilvl w:val="0"/>
          <w:numId w:val="27"/>
        </w:numPr>
        <w:ind w:left="0" w:firstLine="0"/>
        <w:jc w:val="both"/>
        <w:rPr>
          <w:rStyle w:val="a5"/>
        </w:rPr>
      </w:pPr>
      <w:r w:rsidRPr="00FD26FB">
        <w:rPr>
          <w:rStyle w:val="a5"/>
        </w:rPr>
        <w:t>https://ruslasa.org/</w:t>
      </w:r>
    </w:p>
    <w:p w14:paraId="1CAA03F7" w14:textId="0F274642" w:rsidR="00AC40F1" w:rsidRPr="00FD26FB" w:rsidRDefault="00AC40F1" w:rsidP="00C52552">
      <w:pPr>
        <w:pStyle w:val="afc"/>
        <w:numPr>
          <w:ilvl w:val="0"/>
          <w:numId w:val="27"/>
        </w:numPr>
        <w:ind w:left="0" w:firstLine="0"/>
        <w:jc w:val="both"/>
        <w:rPr>
          <w:rStyle w:val="a5"/>
        </w:rPr>
      </w:pPr>
      <w:r w:rsidRPr="00FD26FB">
        <w:rPr>
          <w:rStyle w:val="a5"/>
        </w:rPr>
        <w:t>https://conf-glp-planet.com/konsultant-glp-planet/</w:t>
      </w:r>
    </w:p>
    <w:p w14:paraId="4F0F926A" w14:textId="4EBC2D7C" w:rsidR="00AC40F1" w:rsidRPr="00FD26FB" w:rsidRDefault="00497FDC" w:rsidP="00C52552">
      <w:pPr>
        <w:pStyle w:val="afc"/>
        <w:numPr>
          <w:ilvl w:val="0"/>
          <w:numId w:val="27"/>
        </w:numPr>
        <w:ind w:left="0" w:firstLine="0"/>
        <w:jc w:val="both"/>
        <w:rPr>
          <w:rStyle w:val="a5"/>
        </w:rPr>
      </w:pPr>
      <w:hyperlink r:id="rId89" w:history="1">
        <w:r w:rsidR="00AC40F1" w:rsidRPr="00FD26FB">
          <w:rPr>
            <w:rStyle w:val="a5"/>
          </w:rPr>
          <w:t>https://pubmed.ncbi.nlm.nih.gov/</w:t>
        </w:r>
      </w:hyperlink>
    </w:p>
    <w:p w14:paraId="113E2049" w14:textId="77777777" w:rsidR="00AC40F1" w:rsidRPr="00FD26FB" w:rsidRDefault="00AC40F1" w:rsidP="00C52552">
      <w:pPr>
        <w:pStyle w:val="afc"/>
        <w:numPr>
          <w:ilvl w:val="0"/>
          <w:numId w:val="27"/>
        </w:numPr>
        <w:ind w:left="0" w:firstLine="0"/>
        <w:jc w:val="both"/>
        <w:rPr>
          <w:rStyle w:val="a5"/>
        </w:rPr>
      </w:pPr>
      <w:r w:rsidRPr="00FD26FB">
        <w:rPr>
          <w:rStyle w:val="a5"/>
        </w:rPr>
        <w:t>https://labanimalsjournal.ru/</w:t>
      </w:r>
    </w:p>
    <w:p w14:paraId="59640180" w14:textId="77777777" w:rsidR="009E36D1" w:rsidRPr="00FD26FB" w:rsidRDefault="009E36D1" w:rsidP="00C52552">
      <w:pPr>
        <w:pStyle w:val="afc"/>
        <w:autoSpaceDE w:val="0"/>
        <w:autoSpaceDN w:val="0"/>
        <w:adjustRightInd w:val="0"/>
        <w:ind w:left="0"/>
      </w:pPr>
    </w:p>
    <w:p w14:paraId="2560873D" w14:textId="77777777" w:rsidR="00823319" w:rsidRPr="00FD26FB" w:rsidRDefault="00876727" w:rsidP="00C52552">
      <w:pPr>
        <w:pStyle w:val="afc"/>
        <w:numPr>
          <w:ilvl w:val="0"/>
          <w:numId w:val="25"/>
        </w:numPr>
        <w:autoSpaceDE w:val="0"/>
        <w:autoSpaceDN w:val="0"/>
        <w:adjustRightInd w:val="0"/>
        <w:ind w:left="0" w:firstLine="0"/>
      </w:pPr>
      <w:r w:rsidRPr="00FD26FB">
        <w:t>Перечень ресурсов информационно-телекоммуникационной сети «Интернет»</w:t>
      </w:r>
    </w:p>
    <w:p w14:paraId="0941CD0D" w14:textId="28FF292E" w:rsidR="00823319" w:rsidRPr="00FD26FB" w:rsidRDefault="00823319" w:rsidP="00C52552">
      <w:pPr>
        <w:widowControl w:val="0"/>
        <w:numPr>
          <w:ilvl w:val="0"/>
          <w:numId w:val="30"/>
        </w:numPr>
        <w:autoSpaceDE w:val="0"/>
        <w:autoSpaceDN w:val="0"/>
        <w:adjustRightInd w:val="0"/>
        <w:spacing w:line="276" w:lineRule="auto"/>
        <w:ind w:left="0" w:firstLine="0"/>
        <w:jc w:val="both"/>
        <w:rPr>
          <w:rStyle w:val="a5"/>
          <w:lang w:val="en-US"/>
        </w:rPr>
      </w:pPr>
      <w:r w:rsidRPr="00FD26FB">
        <w:rPr>
          <w:lang w:val="en-US"/>
        </w:rPr>
        <w:t xml:space="preserve">National Center for the 3R’s of animals in Research </w:t>
      </w:r>
      <w:r w:rsidRPr="00FD26FB">
        <w:rPr>
          <w:rStyle w:val="a5"/>
          <w:lang w:val="en-US"/>
        </w:rPr>
        <w:t xml:space="preserve">https://nc3rs.org.uk/ </w:t>
      </w:r>
    </w:p>
    <w:p w14:paraId="65984C83" w14:textId="1B17781C" w:rsidR="00823319" w:rsidRPr="00FD26FB" w:rsidRDefault="00823319" w:rsidP="00C52552">
      <w:pPr>
        <w:widowControl w:val="0"/>
        <w:numPr>
          <w:ilvl w:val="0"/>
          <w:numId w:val="30"/>
        </w:numPr>
        <w:autoSpaceDE w:val="0"/>
        <w:autoSpaceDN w:val="0"/>
        <w:adjustRightInd w:val="0"/>
        <w:spacing w:line="276" w:lineRule="auto"/>
        <w:ind w:left="0" w:firstLine="0"/>
        <w:jc w:val="both"/>
        <w:rPr>
          <w:lang w:val="en-US"/>
        </w:rPr>
      </w:pPr>
      <w:r w:rsidRPr="00FD26FB">
        <w:rPr>
          <w:lang w:val="en-US"/>
        </w:rPr>
        <w:t xml:space="preserve">EURL ECVAM (the European Union Reference Laboratory for Alternatives to Animal Testing) </w:t>
      </w:r>
      <w:hyperlink r:id="rId90" w:history="1">
        <w:r w:rsidR="00AC40F1" w:rsidRPr="00FD26FB">
          <w:rPr>
            <w:rStyle w:val="a5"/>
            <w:lang w:val="en-US"/>
          </w:rPr>
          <w:t>https://eurl-ecvam.jrc.ec.europa.eu/about-ecvam</w:t>
        </w:r>
      </w:hyperlink>
    </w:p>
    <w:p w14:paraId="7448203A" w14:textId="4C8E3EBD" w:rsidR="007D0188" w:rsidRPr="00FD26FB" w:rsidRDefault="007D0188" w:rsidP="00C52552">
      <w:pPr>
        <w:widowControl w:val="0"/>
        <w:numPr>
          <w:ilvl w:val="0"/>
          <w:numId w:val="30"/>
        </w:numPr>
        <w:autoSpaceDE w:val="0"/>
        <w:autoSpaceDN w:val="0"/>
        <w:adjustRightInd w:val="0"/>
        <w:spacing w:line="276" w:lineRule="auto"/>
        <w:ind w:left="0" w:firstLine="0"/>
        <w:jc w:val="both"/>
        <w:rPr>
          <w:rStyle w:val="a5"/>
        </w:rPr>
      </w:pPr>
      <w:r w:rsidRPr="00FD26FB">
        <w:rPr>
          <w:rStyle w:val="a5"/>
        </w:rPr>
        <w:t>Norecopa.no</w:t>
      </w:r>
    </w:p>
    <w:p w14:paraId="20371AF1" w14:textId="77777777" w:rsidR="00AC40F1" w:rsidRPr="00FD26FB" w:rsidRDefault="00AC40F1" w:rsidP="00C52552">
      <w:pPr>
        <w:widowControl w:val="0"/>
        <w:autoSpaceDE w:val="0"/>
        <w:autoSpaceDN w:val="0"/>
        <w:adjustRightInd w:val="0"/>
        <w:spacing w:line="276" w:lineRule="auto"/>
        <w:jc w:val="both"/>
        <w:rPr>
          <w:rStyle w:val="a5"/>
          <w:lang w:val="en-US"/>
        </w:rPr>
      </w:pPr>
    </w:p>
    <w:p w14:paraId="66C19DCA" w14:textId="27ED08B5" w:rsidR="00AC40F1" w:rsidRPr="00FD26FB" w:rsidRDefault="00876727" w:rsidP="00C52552">
      <w:pPr>
        <w:pStyle w:val="afc"/>
        <w:widowControl w:val="0"/>
        <w:numPr>
          <w:ilvl w:val="0"/>
          <w:numId w:val="29"/>
        </w:numPr>
        <w:autoSpaceDE w:val="0"/>
        <w:autoSpaceDN w:val="0"/>
        <w:adjustRightInd w:val="0"/>
        <w:spacing w:line="276" w:lineRule="auto"/>
        <w:ind w:left="0" w:firstLine="0"/>
        <w:jc w:val="both"/>
      </w:pPr>
      <w:r w:rsidRPr="00FD26FB">
        <w:t>Описание материально-технической базы</w:t>
      </w:r>
      <w:r w:rsidR="007D0188" w:rsidRPr="00FD26FB">
        <w:t>: н</w:t>
      </w:r>
      <w:r w:rsidR="00AC40F1" w:rsidRPr="00FD26FB">
        <w:t>еобходима мультимедийная аудитория с проектором и компьютер с выходом в сеть интернет</w:t>
      </w:r>
    </w:p>
    <w:p w14:paraId="34BF47BC" w14:textId="77777777" w:rsidR="00876727" w:rsidRPr="00FD26FB" w:rsidRDefault="00876727" w:rsidP="00C52552">
      <w:pPr>
        <w:rPr>
          <w:b/>
          <w:bCs/>
        </w:rPr>
      </w:pPr>
    </w:p>
    <w:p w14:paraId="3EB86D64" w14:textId="4974DDDA" w:rsidR="00876727" w:rsidRPr="00FD26FB" w:rsidRDefault="00876727" w:rsidP="00C52552">
      <w:pPr>
        <w:pStyle w:val="afc"/>
        <w:numPr>
          <w:ilvl w:val="0"/>
          <w:numId w:val="24"/>
        </w:numPr>
        <w:autoSpaceDE w:val="0"/>
        <w:autoSpaceDN w:val="0"/>
        <w:adjustRightInd w:val="0"/>
        <w:ind w:left="0" w:firstLine="0"/>
      </w:pPr>
      <w:r w:rsidRPr="00FD26FB">
        <w:t>Язык преподавания: русский</w:t>
      </w:r>
    </w:p>
    <w:p w14:paraId="2E482382" w14:textId="77777777" w:rsidR="00C52552" w:rsidRPr="00FD26FB" w:rsidRDefault="00C52552" w:rsidP="00C52552">
      <w:pPr>
        <w:pStyle w:val="afc"/>
        <w:autoSpaceDE w:val="0"/>
        <w:autoSpaceDN w:val="0"/>
        <w:adjustRightInd w:val="0"/>
        <w:ind w:left="0"/>
      </w:pPr>
    </w:p>
    <w:p w14:paraId="2280A35E" w14:textId="7DB15626" w:rsidR="00876727" w:rsidRPr="00FD26FB" w:rsidRDefault="00876727" w:rsidP="00C52552">
      <w:pPr>
        <w:pStyle w:val="afc"/>
        <w:numPr>
          <w:ilvl w:val="0"/>
          <w:numId w:val="24"/>
        </w:numPr>
        <w:autoSpaceDE w:val="0"/>
        <w:autoSpaceDN w:val="0"/>
        <w:adjustRightInd w:val="0"/>
        <w:ind w:left="0" w:firstLine="0"/>
      </w:pPr>
      <w:r w:rsidRPr="00FD26FB">
        <w:t>Преподаватели:</w:t>
      </w:r>
    </w:p>
    <w:p w14:paraId="2EFC05AF" w14:textId="77777777" w:rsidR="00823319" w:rsidRPr="00FD26FB" w:rsidRDefault="00823319" w:rsidP="00C52552">
      <w:pPr>
        <w:pStyle w:val="afc"/>
        <w:numPr>
          <w:ilvl w:val="0"/>
          <w:numId w:val="26"/>
        </w:numPr>
        <w:ind w:left="0" w:firstLine="0"/>
      </w:pPr>
      <w:r w:rsidRPr="00FD26FB">
        <w:t>Кушнир Екатерина Александровна, к.б.н.</w:t>
      </w:r>
    </w:p>
    <w:p w14:paraId="1A744725" w14:textId="00E6461D" w:rsidR="00876727" w:rsidRPr="00FD26FB" w:rsidRDefault="00876727" w:rsidP="00C52552">
      <w:pPr>
        <w:pStyle w:val="afc"/>
        <w:numPr>
          <w:ilvl w:val="0"/>
          <w:numId w:val="26"/>
        </w:numPr>
        <w:ind w:left="0" w:firstLine="0"/>
      </w:pPr>
      <w:r w:rsidRPr="00FD26FB">
        <w:t>Ловать Максим Львович, к.б.н.</w:t>
      </w:r>
    </w:p>
    <w:p w14:paraId="79DA0E8F" w14:textId="08FABB97" w:rsidR="00876727" w:rsidRPr="00FD26FB" w:rsidRDefault="00876727" w:rsidP="00C52552">
      <w:pPr>
        <w:pStyle w:val="afc"/>
        <w:numPr>
          <w:ilvl w:val="0"/>
          <w:numId w:val="26"/>
        </w:numPr>
        <w:ind w:left="0" w:firstLine="0"/>
      </w:pPr>
      <w:r w:rsidRPr="00FD26FB">
        <w:t>Попов Владимир Сергеевич, к.б.н.</w:t>
      </w:r>
    </w:p>
    <w:p w14:paraId="2B281D6F" w14:textId="1D832615" w:rsidR="00876727" w:rsidRPr="00FD26FB" w:rsidRDefault="00876727" w:rsidP="00C52552">
      <w:pPr>
        <w:pStyle w:val="afc"/>
        <w:numPr>
          <w:ilvl w:val="0"/>
          <w:numId w:val="26"/>
        </w:numPr>
        <w:ind w:left="0" w:firstLine="0"/>
      </w:pPr>
      <w:r w:rsidRPr="00FD26FB">
        <w:t>Аверина Ольга Александровна, к.х.н.</w:t>
      </w:r>
    </w:p>
    <w:sectPr w:rsidR="00876727" w:rsidRPr="00FD26FB" w:rsidSect="00D63485">
      <w:pgSz w:w="16838" w:h="11906" w:orient="landscape"/>
      <w:pgMar w:top="851" w:right="816"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ADD62" w14:textId="77777777" w:rsidR="0029034B" w:rsidRDefault="0029034B" w:rsidP="002F1885">
      <w:r>
        <w:separator/>
      </w:r>
    </w:p>
  </w:endnote>
  <w:endnote w:type="continuationSeparator" w:id="0">
    <w:p w14:paraId="2DA10696" w14:textId="77777777" w:rsidR="0029034B" w:rsidRDefault="0029034B" w:rsidP="002F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BF48B" w14:textId="77777777" w:rsidR="00C52552" w:rsidRDefault="00C52552" w:rsidP="00B07559">
    <w:pPr>
      <w:pStyle w:val="ad"/>
      <w:framePr w:wrap="auto"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14:paraId="74315B40" w14:textId="77777777" w:rsidR="00C52552" w:rsidRDefault="00C5255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E976" w14:textId="77777777" w:rsidR="00C52552" w:rsidRDefault="00C52552" w:rsidP="00B07559">
    <w:pPr>
      <w:pStyle w:val="ad"/>
      <w:framePr w:wrap="auto"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3</w:t>
    </w:r>
    <w:r>
      <w:rPr>
        <w:rStyle w:val="af0"/>
      </w:rPr>
      <w:fldChar w:fldCharType="end"/>
    </w:r>
  </w:p>
  <w:p w14:paraId="10D52F48" w14:textId="77777777" w:rsidR="00C52552" w:rsidRDefault="00C5255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5C0B2" w14:textId="77777777" w:rsidR="00C52552" w:rsidRDefault="00C52552" w:rsidP="00FD3E46">
    <w:pPr>
      <w:pStyle w:val="ad"/>
      <w:framePr w:wrap="auto"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C379EE">
      <w:rPr>
        <w:rStyle w:val="af0"/>
        <w:noProof/>
      </w:rPr>
      <w:t>4</w:t>
    </w:r>
    <w:r>
      <w:rPr>
        <w:rStyle w:val="af0"/>
      </w:rPr>
      <w:fldChar w:fldCharType="end"/>
    </w:r>
  </w:p>
  <w:p w14:paraId="237E1C65" w14:textId="77777777" w:rsidR="00C52552" w:rsidRDefault="00C52552">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1AE9A" w14:textId="77777777" w:rsidR="00C52552" w:rsidRDefault="00C52552" w:rsidP="00FD3E46">
    <w:pPr>
      <w:pStyle w:val="ad"/>
      <w:framePr w:wrap="auto"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C379EE">
      <w:rPr>
        <w:rStyle w:val="af0"/>
        <w:noProof/>
      </w:rPr>
      <w:t>3</w:t>
    </w:r>
    <w:r>
      <w:rPr>
        <w:rStyle w:val="af0"/>
      </w:rPr>
      <w:fldChar w:fldCharType="end"/>
    </w:r>
  </w:p>
  <w:p w14:paraId="1984522B" w14:textId="77777777" w:rsidR="00C52552" w:rsidRDefault="00C5255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F1717" w14:textId="77777777" w:rsidR="0029034B" w:rsidRDefault="0029034B" w:rsidP="002F1885">
      <w:r>
        <w:separator/>
      </w:r>
    </w:p>
  </w:footnote>
  <w:footnote w:type="continuationSeparator" w:id="0">
    <w:p w14:paraId="318CAD5A" w14:textId="77777777" w:rsidR="0029034B" w:rsidRDefault="0029034B" w:rsidP="002F1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4AB2"/>
    <w:multiLevelType w:val="hybridMultilevel"/>
    <w:tmpl w:val="B5DC4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427655"/>
    <w:multiLevelType w:val="hybridMultilevel"/>
    <w:tmpl w:val="DE7CEB4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5CE5D71"/>
    <w:multiLevelType w:val="hybridMultilevel"/>
    <w:tmpl w:val="129AE320"/>
    <w:lvl w:ilvl="0" w:tplc="BD609E4E">
      <w:start w:val="1"/>
      <w:numFmt w:val="bullet"/>
      <w:lvlText w:val=""/>
      <w:lvlJc w:val="left"/>
      <w:pPr>
        <w:ind w:left="780" w:hanging="360"/>
      </w:pPr>
      <w:rPr>
        <w:rFonts w:ascii="Symbol" w:hAnsi="Symbol" w:hint="default"/>
        <w:color w:val="000000" w:themeColor="text1"/>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09871FCE"/>
    <w:multiLevelType w:val="hybridMultilevel"/>
    <w:tmpl w:val="BB0E824E"/>
    <w:lvl w:ilvl="0" w:tplc="BD609E4E">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B04D29"/>
    <w:multiLevelType w:val="hybridMultilevel"/>
    <w:tmpl w:val="B3C627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0E615B2A"/>
    <w:multiLevelType w:val="hybridMultilevel"/>
    <w:tmpl w:val="543009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8E95B26"/>
    <w:multiLevelType w:val="hybridMultilevel"/>
    <w:tmpl w:val="F42E14F4"/>
    <w:lvl w:ilvl="0" w:tplc="FCA60AA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C3714E7"/>
    <w:multiLevelType w:val="hybridMultilevel"/>
    <w:tmpl w:val="3BF2FE6E"/>
    <w:lvl w:ilvl="0" w:tplc="DD70AA34">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1C3B30A9"/>
    <w:multiLevelType w:val="hybridMultilevel"/>
    <w:tmpl w:val="98F43C3E"/>
    <w:lvl w:ilvl="0" w:tplc="4DFC4D2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15:restartNumberingAfterBreak="0">
    <w:nsid w:val="28667D6C"/>
    <w:multiLevelType w:val="hybridMultilevel"/>
    <w:tmpl w:val="E20EEF4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15:restartNumberingAfterBreak="0">
    <w:nsid w:val="29321B6C"/>
    <w:multiLevelType w:val="hybridMultilevel"/>
    <w:tmpl w:val="706EA1A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DCF299D"/>
    <w:multiLevelType w:val="hybridMultilevel"/>
    <w:tmpl w:val="33603B0C"/>
    <w:lvl w:ilvl="0" w:tplc="0419000F">
      <w:start w:val="1"/>
      <w:numFmt w:val="decimal"/>
      <w:lvlText w:val="%1."/>
      <w:lvlJc w:val="left"/>
      <w:pPr>
        <w:ind w:left="720" w:hanging="360"/>
      </w:pPr>
      <w:rPr>
        <w:rFonts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856A57"/>
    <w:multiLevelType w:val="hybridMultilevel"/>
    <w:tmpl w:val="BBEE1B28"/>
    <w:lvl w:ilvl="0" w:tplc="38E878F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44745AF"/>
    <w:multiLevelType w:val="hybridMultilevel"/>
    <w:tmpl w:val="0262B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4B12BB3"/>
    <w:multiLevelType w:val="hybridMultilevel"/>
    <w:tmpl w:val="70E6C2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D32EE7"/>
    <w:multiLevelType w:val="multilevel"/>
    <w:tmpl w:val="18D884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A244467"/>
    <w:multiLevelType w:val="hybridMultilevel"/>
    <w:tmpl w:val="B99081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CD1131"/>
    <w:multiLevelType w:val="hybridMultilevel"/>
    <w:tmpl w:val="539AB53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2B15463"/>
    <w:multiLevelType w:val="hybridMultilevel"/>
    <w:tmpl w:val="2E803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6F7E16"/>
    <w:multiLevelType w:val="hybridMultilevel"/>
    <w:tmpl w:val="CE284C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39520D"/>
    <w:multiLevelType w:val="hybridMultilevel"/>
    <w:tmpl w:val="F83A50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0F5224"/>
    <w:multiLevelType w:val="hybridMultilevel"/>
    <w:tmpl w:val="CE7E5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426765"/>
    <w:multiLevelType w:val="hybridMultilevel"/>
    <w:tmpl w:val="C65C354E"/>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313487C"/>
    <w:multiLevelType w:val="singleLevel"/>
    <w:tmpl w:val="0F242CE8"/>
    <w:lvl w:ilvl="0">
      <w:start w:val="1"/>
      <w:numFmt w:val="decimal"/>
      <w:lvlText w:val="%1."/>
      <w:legacy w:legacy="1" w:legacySpace="0" w:legacyIndent="283"/>
      <w:lvlJc w:val="left"/>
      <w:pPr>
        <w:ind w:left="283" w:hanging="283"/>
      </w:pPr>
      <w:rPr>
        <w:rFonts w:cs="Times New Roman"/>
      </w:rPr>
    </w:lvl>
  </w:abstractNum>
  <w:abstractNum w:abstractNumId="24" w15:restartNumberingAfterBreak="0">
    <w:nsid w:val="5C4221D0"/>
    <w:multiLevelType w:val="hybridMultilevel"/>
    <w:tmpl w:val="D220CF90"/>
    <w:lvl w:ilvl="0" w:tplc="72C80634">
      <w:start w:val="1"/>
      <w:numFmt w:val="decimal"/>
      <w:lvlText w:val="%1."/>
      <w:lvlJc w:val="left"/>
      <w:pPr>
        <w:ind w:left="720" w:hanging="360"/>
      </w:pPr>
    </w:lvl>
    <w:lvl w:ilvl="1" w:tplc="43F2216C">
      <w:start w:val="1"/>
      <w:numFmt w:val="lowerLetter"/>
      <w:lvlText w:val="%2."/>
      <w:lvlJc w:val="left"/>
      <w:pPr>
        <w:ind w:left="1440" w:hanging="360"/>
      </w:pPr>
    </w:lvl>
    <w:lvl w:ilvl="2" w:tplc="70803FF8">
      <w:start w:val="1"/>
      <w:numFmt w:val="lowerRoman"/>
      <w:lvlText w:val="%3."/>
      <w:lvlJc w:val="right"/>
      <w:pPr>
        <w:ind w:left="2160" w:hanging="180"/>
      </w:pPr>
    </w:lvl>
    <w:lvl w:ilvl="3" w:tplc="58E26280">
      <w:start w:val="1"/>
      <w:numFmt w:val="decimal"/>
      <w:lvlText w:val="%4."/>
      <w:lvlJc w:val="left"/>
      <w:pPr>
        <w:ind w:left="2880" w:hanging="360"/>
      </w:pPr>
    </w:lvl>
    <w:lvl w:ilvl="4" w:tplc="463827B4">
      <w:start w:val="1"/>
      <w:numFmt w:val="lowerLetter"/>
      <w:lvlText w:val="%5."/>
      <w:lvlJc w:val="left"/>
      <w:pPr>
        <w:ind w:left="3600" w:hanging="360"/>
      </w:pPr>
    </w:lvl>
    <w:lvl w:ilvl="5" w:tplc="ADC4E3D8">
      <w:start w:val="1"/>
      <w:numFmt w:val="lowerRoman"/>
      <w:lvlText w:val="%6."/>
      <w:lvlJc w:val="right"/>
      <w:pPr>
        <w:ind w:left="4320" w:hanging="180"/>
      </w:pPr>
    </w:lvl>
    <w:lvl w:ilvl="6" w:tplc="8EB8C3AC">
      <w:start w:val="1"/>
      <w:numFmt w:val="decimal"/>
      <w:lvlText w:val="%7."/>
      <w:lvlJc w:val="left"/>
      <w:pPr>
        <w:ind w:left="5040" w:hanging="360"/>
      </w:pPr>
    </w:lvl>
    <w:lvl w:ilvl="7" w:tplc="1B96B804">
      <w:start w:val="1"/>
      <w:numFmt w:val="lowerLetter"/>
      <w:lvlText w:val="%8."/>
      <w:lvlJc w:val="left"/>
      <w:pPr>
        <w:ind w:left="5760" w:hanging="360"/>
      </w:pPr>
    </w:lvl>
    <w:lvl w:ilvl="8" w:tplc="034A7056">
      <w:start w:val="1"/>
      <w:numFmt w:val="lowerRoman"/>
      <w:lvlText w:val="%9."/>
      <w:lvlJc w:val="right"/>
      <w:pPr>
        <w:ind w:left="6480" w:hanging="180"/>
      </w:pPr>
    </w:lvl>
  </w:abstractNum>
  <w:abstractNum w:abstractNumId="25" w15:restartNumberingAfterBreak="0">
    <w:nsid w:val="633E7F7F"/>
    <w:multiLevelType w:val="hybridMultilevel"/>
    <w:tmpl w:val="3D160328"/>
    <w:lvl w:ilvl="0" w:tplc="C614612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8E1068"/>
    <w:multiLevelType w:val="hybridMultilevel"/>
    <w:tmpl w:val="4D3E94A6"/>
    <w:lvl w:ilvl="0" w:tplc="4E36EEBC">
      <w:start w:val="3"/>
      <w:numFmt w:val="bullet"/>
      <w:lvlText w:val="-"/>
      <w:lvlJc w:val="left"/>
      <w:pPr>
        <w:ind w:left="1080" w:hanging="360"/>
      </w:pPr>
      <w:rPr>
        <w:rFonts w:ascii="Calibri" w:eastAsiaTheme="minorEastAsia"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6D471CB5"/>
    <w:multiLevelType w:val="multilevel"/>
    <w:tmpl w:val="E1E2247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E503E95"/>
    <w:multiLevelType w:val="hybridMultilevel"/>
    <w:tmpl w:val="42E49BDC"/>
    <w:lvl w:ilvl="0" w:tplc="0419000D">
      <w:start w:val="1"/>
      <w:numFmt w:val="bullet"/>
      <w:lvlText w:val=""/>
      <w:lvlJc w:val="left"/>
      <w:pPr>
        <w:ind w:left="720" w:hanging="360"/>
      </w:pPr>
      <w:rPr>
        <w:rFonts w:ascii="Wingdings" w:hAnsi="Wingdings"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9B0D56"/>
    <w:multiLevelType w:val="hybridMultilevel"/>
    <w:tmpl w:val="A85A2E1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F4B6568"/>
    <w:multiLevelType w:val="hybridMultilevel"/>
    <w:tmpl w:val="1944915E"/>
    <w:lvl w:ilvl="0" w:tplc="862E1402">
      <w:numFmt w:val="bullet"/>
      <w:lvlText w:val="•"/>
      <w:lvlJc w:val="left"/>
      <w:pPr>
        <w:ind w:left="720" w:hanging="360"/>
      </w:pPr>
      <w:rPr>
        <w:rFonts w:ascii="Times New Roman" w:hAnsi="Times New Roman"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DF0286"/>
    <w:multiLevelType w:val="hybridMultilevel"/>
    <w:tmpl w:val="28525620"/>
    <w:lvl w:ilvl="0" w:tplc="BD609E4E">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A6E1C6A"/>
    <w:multiLevelType w:val="hybridMultilevel"/>
    <w:tmpl w:val="9A507B34"/>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B467A17"/>
    <w:multiLevelType w:val="hybridMultilevel"/>
    <w:tmpl w:val="96687D78"/>
    <w:lvl w:ilvl="0" w:tplc="FCA60AA4">
      <w:numFmt w:val="bullet"/>
      <w:lvlText w:val="•"/>
      <w:lvlJc w:val="left"/>
      <w:pPr>
        <w:ind w:left="1412" w:hanging="420"/>
      </w:pPr>
      <w:rPr>
        <w:rFonts w:ascii="Times New Roman" w:eastAsia="Times New Roman" w:hAnsi="Times New Roman" w:hint="default"/>
      </w:rPr>
    </w:lvl>
    <w:lvl w:ilvl="1" w:tplc="04190003">
      <w:start w:val="1"/>
      <w:numFmt w:val="bullet"/>
      <w:lvlText w:val="o"/>
      <w:lvlJc w:val="left"/>
      <w:pPr>
        <w:ind w:left="2072" w:hanging="360"/>
      </w:pPr>
      <w:rPr>
        <w:rFonts w:ascii="Courier New" w:hAnsi="Courier New" w:hint="default"/>
      </w:rPr>
    </w:lvl>
    <w:lvl w:ilvl="2" w:tplc="04190005">
      <w:start w:val="1"/>
      <w:numFmt w:val="bullet"/>
      <w:lvlText w:val=""/>
      <w:lvlJc w:val="left"/>
      <w:pPr>
        <w:ind w:left="2792" w:hanging="360"/>
      </w:pPr>
      <w:rPr>
        <w:rFonts w:ascii="Wingdings" w:hAnsi="Wingdings" w:hint="default"/>
      </w:rPr>
    </w:lvl>
    <w:lvl w:ilvl="3" w:tplc="04190001">
      <w:start w:val="1"/>
      <w:numFmt w:val="bullet"/>
      <w:lvlText w:val=""/>
      <w:lvlJc w:val="left"/>
      <w:pPr>
        <w:ind w:left="3512" w:hanging="360"/>
      </w:pPr>
      <w:rPr>
        <w:rFonts w:ascii="Symbol" w:hAnsi="Symbol" w:hint="default"/>
      </w:rPr>
    </w:lvl>
    <w:lvl w:ilvl="4" w:tplc="04190003">
      <w:start w:val="1"/>
      <w:numFmt w:val="bullet"/>
      <w:lvlText w:val="o"/>
      <w:lvlJc w:val="left"/>
      <w:pPr>
        <w:ind w:left="4232" w:hanging="360"/>
      </w:pPr>
      <w:rPr>
        <w:rFonts w:ascii="Courier New" w:hAnsi="Courier New" w:hint="default"/>
      </w:rPr>
    </w:lvl>
    <w:lvl w:ilvl="5" w:tplc="04190005">
      <w:start w:val="1"/>
      <w:numFmt w:val="bullet"/>
      <w:lvlText w:val=""/>
      <w:lvlJc w:val="left"/>
      <w:pPr>
        <w:ind w:left="4952" w:hanging="360"/>
      </w:pPr>
      <w:rPr>
        <w:rFonts w:ascii="Wingdings" w:hAnsi="Wingdings" w:hint="default"/>
      </w:rPr>
    </w:lvl>
    <w:lvl w:ilvl="6" w:tplc="04190001">
      <w:start w:val="1"/>
      <w:numFmt w:val="bullet"/>
      <w:lvlText w:val=""/>
      <w:lvlJc w:val="left"/>
      <w:pPr>
        <w:ind w:left="5672" w:hanging="360"/>
      </w:pPr>
      <w:rPr>
        <w:rFonts w:ascii="Symbol" w:hAnsi="Symbol" w:hint="default"/>
      </w:rPr>
    </w:lvl>
    <w:lvl w:ilvl="7" w:tplc="04190003">
      <w:start w:val="1"/>
      <w:numFmt w:val="bullet"/>
      <w:lvlText w:val="o"/>
      <w:lvlJc w:val="left"/>
      <w:pPr>
        <w:ind w:left="6392" w:hanging="360"/>
      </w:pPr>
      <w:rPr>
        <w:rFonts w:ascii="Courier New" w:hAnsi="Courier New" w:hint="default"/>
      </w:rPr>
    </w:lvl>
    <w:lvl w:ilvl="8" w:tplc="04190005">
      <w:start w:val="1"/>
      <w:numFmt w:val="bullet"/>
      <w:lvlText w:val=""/>
      <w:lvlJc w:val="left"/>
      <w:pPr>
        <w:ind w:left="7112" w:hanging="360"/>
      </w:pPr>
      <w:rPr>
        <w:rFonts w:ascii="Wingdings" w:hAnsi="Wingdings" w:hint="default"/>
      </w:rPr>
    </w:lvl>
  </w:abstractNum>
  <w:num w:numId="1">
    <w:abstractNumId w:val="1"/>
  </w:num>
  <w:num w:numId="2">
    <w:abstractNumId w:val="5"/>
  </w:num>
  <w:num w:numId="3">
    <w:abstractNumId w:val="8"/>
  </w:num>
  <w:num w:numId="4">
    <w:abstractNumId w:val="4"/>
  </w:num>
  <w:num w:numId="5">
    <w:abstractNumId w:val="10"/>
  </w:num>
  <w:num w:numId="6">
    <w:abstractNumId w:val="33"/>
  </w:num>
  <w:num w:numId="7">
    <w:abstractNumId w:val="13"/>
  </w:num>
  <w:num w:numId="8">
    <w:abstractNumId w:val="7"/>
  </w:num>
  <w:num w:numId="9">
    <w:abstractNumId w:val="32"/>
  </w:num>
  <w:num w:numId="10">
    <w:abstractNumId w:val="27"/>
  </w:num>
  <w:num w:numId="11">
    <w:abstractNumId w:val="15"/>
  </w:num>
  <w:num w:numId="12">
    <w:abstractNumId w:val="14"/>
  </w:num>
  <w:num w:numId="13">
    <w:abstractNumId w:val="29"/>
  </w:num>
  <w:num w:numId="14">
    <w:abstractNumId w:val="21"/>
  </w:num>
  <w:num w:numId="15">
    <w:abstractNumId w:val="18"/>
  </w:num>
  <w:num w:numId="16">
    <w:abstractNumId w:val="25"/>
  </w:num>
  <w:num w:numId="17">
    <w:abstractNumId w:val="12"/>
  </w:num>
  <w:num w:numId="18">
    <w:abstractNumId w:val="0"/>
  </w:num>
  <w:num w:numId="19">
    <w:abstractNumId w:val="23"/>
  </w:num>
  <w:num w:numId="20">
    <w:abstractNumId w:val="6"/>
  </w:num>
  <w:num w:numId="21">
    <w:abstractNumId w:val="30"/>
  </w:num>
  <w:num w:numId="22">
    <w:abstractNumId w:val="26"/>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
  </w:num>
  <w:num w:numId="26">
    <w:abstractNumId w:val="2"/>
  </w:num>
  <w:num w:numId="27">
    <w:abstractNumId w:val="22"/>
  </w:num>
  <w:num w:numId="28">
    <w:abstractNumId w:val="11"/>
  </w:num>
  <w:num w:numId="29">
    <w:abstractNumId w:val="31"/>
  </w:num>
  <w:num w:numId="30">
    <w:abstractNumId w:val="28"/>
  </w:num>
  <w:num w:numId="31">
    <w:abstractNumId w:val="17"/>
  </w:num>
  <w:num w:numId="32">
    <w:abstractNumId w:val="16"/>
  </w:num>
  <w:num w:numId="33">
    <w:abstractNumId w:val="1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doNotHyphenateCaps/>
  <w:evenAndOddHeader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558E"/>
    <w:rsid w:val="00006633"/>
    <w:rsid w:val="000105E4"/>
    <w:rsid w:val="000130D2"/>
    <w:rsid w:val="00013475"/>
    <w:rsid w:val="00014B01"/>
    <w:rsid w:val="00017D1E"/>
    <w:rsid w:val="00021AA0"/>
    <w:rsid w:val="00025143"/>
    <w:rsid w:val="00030918"/>
    <w:rsid w:val="00030D4C"/>
    <w:rsid w:val="00034DEC"/>
    <w:rsid w:val="00036016"/>
    <w:rsid w:val="00036C6A"/>
    <w:rsid w:val="00044B48"/>
    <w:rsid w:val="00052FDB"/>
    <w:rsid w:val="00054439"/>
    <w:rsid w:val="00055870"/>
    <w:rsid w:val="00057B15"/>
    <w:rsid w:val="0006601C"/>
    <w:rsid w:val="00066207"/>
    <w:rsid w:val="000705C5"/>
    <w:rsid w:val="00070B47"/>
    <w:rsid w:val="00073C53"/>
    <w:rsid w:val="000778FF"/>
    <w:rsid w:val="00084573"/>
    <w:rsid w:val="00094EEC"/>
    <w:rsid w:val="000A180B"/>
    <w:rsid w:val="000A1B47"/>
    <w:rsid w:val="000A23A5"/>
    <w:rsid w:val="000B1018"/>
    <w:rsid w:val="000B4C7B"/>
    <w:rsid w:val="000B59A7"/>
    <w:rsid w:val="000B7BE4"/>
    <w:rsid w:val="000C5525"/>
    <w:rsid w:val="000C7F73"/>
    <w:rsid w:val="000D417F"/>
    <w:rsid w:val="000D5170"/>
    <w:rsid w:val="000E0062"/>
    <w:rsid w:val="000F317C"/>
    <w:rsid w:val="00107B03"/>
    <w:rsid w:val="001103CA"/>
    <w:rsid w:val="001145FC"/>
    <w:rsid w:val="0011560C"/>
    <w:rsid w:val="00115969"/>
    <w:rsid w:val="00117A4B"/>
    <w:rsid w:val="00123C1D"/>
    <w:rsid w:val="00125793"/>
    <w:rsid w:val="00126A65"/>
    <w:rsid w:val="00127FB0"/>
    <w:rsid w:val="0013520B"/>
    <w:rsid w:val="00136BDB"/>
    <w:rsid w:val="00137EA0"/>
    <w:rsid w:val="00140B56"/>
    <w:rsid w:val="00144690"/>
    <w:rsid w:val="00146602"/>
    <w:rsid w:val="00147500"/>
    <w:rsid w:val="001505A1"/>
    <w:rsid w:val="0015370E"/>
    <w:rsid w:val="0015539F"/>
    <w:rsid w:val="00156333"/>
    <w:rsid w:val="00157401"/>
    <w:rsid w:val="0016661E"/>
    <w:rsid w:val="00173C56"/>
    <w:rsid w:val="001759BC"/>
    <w:rsid w:val="00176E07"/>
    <w:rsid w:val="0017793C"/>
    <w:rsid w:val="00181A7E"/>
    <w:rsid w:val="00181E89"/>
    <w:rsid w:val="00184029"/>
    <w:rsid w:val="0019291B"/>
    <w:rsid w:val="0019368A"/>
    <w:rsid w:val="001A36DA"/>
    <w:rsid w:val="001B01B5"/>
    <w:rsid w:val="001B139B"/>
    <w:rsid w:val="001C1961"/>
    <w:rsid w:val="001C2C88"/>
    <w:rsid w:val="001C4EE6"/>
    <w:rsid w:val="001C7A4E"/>
    <w:rsid w:val="001C7EB8"/>
    <w:rsid w:val="001D46BA"/>
    <w:rsid w:val="001D6D21"/>
    <w:rsid w:val="001D75D0"/>
    <w:rsid w:val="001F0D72"/>
    <w:rsid w:val="001F240D"/>
    <w:rsid w:val="001F5B08"/>
    <w:rsid w:val="00200DDB"/>
    <w:rsid w:val="002030AB"/>
    <w:rsid w:val="00206488"/>
    <w:rsid w:val="00211A41"/>
    <w:rsid w:val="00215A36"/>
    <w:rsid w:val="002163F4"/>
    <w:rsid w:val="00221952"/>
    <w:rsid w:val="002227AD"/>
    <w:rsid w:val="00231896"/>
    <w:rsid w:val="00233FC5"/>
    <w:rsid w:val="00234D0A"/>
    <w:rsid w:val="002357F9"/>
    <w:rsid w:val="0023613C"/>
    <w:rsid w:val="0024270C"/>
    <w:rsid w:val="00247100"/>
    <w:rsid w:val="0025375D"/>
    <w:rsid w:val="0025568A"/>
    <w:rsid w:val="00264732"/>
    <w:rsid w:val="002718DC"/>
    <w:rsid w:val="00275ECD"/>
    <w:rsid w:val="002768A2"/>
    <w:rsid w:val="002768E3"/>
    <w:rsid w:val="00277308"/>
    <w:rsid w:val="00277D96"/>
    <w:rsid w:val="00280F74"/>
    <w:rsid w:val="0029034B"/>
    <w:rsid w:val="002919C7"/>
    <w:rsid w:val="00292005"/>
    <w:rsid w:val="00293624"/>
    <w:rsid w:val="002A3BD6"/>
    <w:rsid w:val="002A4BB3"/>
    <w:rsid w:val="002A4E0E"/>
    <w:rsid w:val="002A58F2"/>
    <w:rsid w:val="002A6BF2"/>
    <w:rsid w:val="002B2C23"/>
    <w:rsid w:val="002B3C12"/>
    <w:rsid w:val="002C1848"/>
    <w:rsid w:val="002C5B45"/>
    <w:rsid w:val="002C7AC4"/>
    <w:rsid w:val="002D1F8A"/>
    <w:rsid w:val="002D29AF"/>
    <w:rsid w:val="002D38F1"/>
    <w:rsid w:val="002D4B10"/>
    <w:rsid w:val="002D7EE0"/>
    <w:rsid w:val="002E2DAF"/>
    <w:rsid w:val="002F1885"/>
    <w:rsid w:val="002F4CCC"/>
    <w:rsid w:val="002F69DA"/>
    <w:rsid w:val="00304AF2"/>
    <w:rsid w:val="0030536C"/>
    <w:rsid w:val="00310B6E"/>
    <w:rsid w:val="00316CDE"/>
    <w:rsid w:val="003233D5"/>
    <w:rsid w:val="00326ECB"/>
    <w:rsid w:val="003275EF"/>
    <w:rsid w:val="00331AD0"/>
    <w:rsid w:val="0034553B"/>
    <w:rsid w:val="00345A53"/>
    <w:rsid w:val="003473A5"/>
    <w:rsid w:val="00352976"/>
    <w:rsid w:val="00352E49"/>
    <w:rsid w:val="00354287"/>
    <w:rsid w:val="00357207"/>
    <w:rsid w:val="00357EDF"/>
    <w:rsid w:val="00362C5B"/>
    <w:rsid w:val="00372989"/>
    <w:rsid w:val="00372DB1"/>
    <w:rsid w:val="00372F8F"/>
    <w:rsid w:val="00374F20"/>
    <w:rsid w:val="00376F0D"/>
    <w:rsid w:val="003774C1"/>
    <w:rsid w:val="00386625"/>
    <w:rsid w:val="00394F66"/>
    <w:rsid w:val="003A5647"/>
    <w:rsid w:val="003A676F"/>
    <w:rsid w:val="003A70B2"/>
    <w:rsid w:val="003B28C8"/>
    <w:rsid w:val="003B6CF0"/>
    <w:rsid w:val="003C1312"/>
    <w:rsid w:val="003C2C01"/>
    <w:rsid w:val="003C6A71"/>
    <w:rsid w:val="003C7807"/>
    <w:rsid w:val="003D3B2F"/>
    <w:rsid w:val="003D55A6"/>
    <w:rsid w:val="003E3014"/>
    <w:rsid w:val="003E7754"/>
    <w:rsid w:val="003F3177"/>
    <w:rsid w:val="003F415B"/>
    <w:rsid w:val="003F43EC"/>
    <w:rsid w:val="003F5190"/>
    <w:rsid w:val="0040412C"/>
    <w:rsid w:val="004126CD"/>
    <w:rsid w:val="00413881"/>
    <w:rsid w:val="00415BE6"/>
    <w:rsid w:val="00420884"/>
    <w:rsid w:val="00421013"/>
    <w:rsid w:val="00423A26"/>
    <w:rsid w:val="004315A8"/>
    <w:rsid w:val="004329C5"/>
    <w:rsid w:val="00440A48"/>
    <w:rsid w:val="0044270F"/>
    <w:rsid w:val="00443D3A"/>
    <w:rsid w:val="00461A31"/>
    <w:rsid w:val="004653C2"/>
    <w:rsid w:val="0046558E"/>
    <w:rsid w:val="00470B01"/>
    <w:rsid w:val="004717A9"/>
    <w:rsid w:val="00476195"/>
    <w:rsid w:val="00476965"/>
    <w:rsid w:val="00483C1D"/>
    <w:rsid w:val="00484C5F"/>
    <w:rsid w:val="004948F3"/>
    <w:rsid w:val="00497FDC"/>
    <w:rsid w:val="004A38C0"/>
    <w:rsid w:val="004A6BC6"/>
    <w:rsid w:val="004B0849"/>
    <w:rsid w:val="004B4341"/>
    <w:rsid w:val="004B58A4"/>
    <w:rsid w:val="004B5A28"/>
    <w:rsid w:val="004C035F"/>
    <w:rsid w:val="004C230C"/>
    <w:rsid w:val="004C60A6"/>
    <w:rsid w:val="004C72E6"/>
    <w:rsid w:val="004D25E2"/>
    <w:rsid w:val="004D403C"/>
    <w:rsid w:val="004D47D0"/>
    <w:rsid w:val="004E7DFD"/>
    <w:rsid w:val="004F01E0"/>
    <w:rsid w:val="004F1802"/>
    <w:rsid w:val="004F5658"/>
    <w:rsid w:val="004F57D9"/>
    <w:rsid w:val="00500BB2"/>
    <w:rsid w:val="00505294"/>
    <w:rsid w:val="0051448E"/>
    <w:rsid w:val="00516DF0"/>
    <w:rsid w:val="0052067C"/>
    <w:rsid w:val="00521516"/>
    <w:rsid w:val="00522A9E"/>
    <w:rsid w:val="005334B0"/>
    <w:rsid w:val="00533CEC"/>
    <w:rsid w:val="005357D7"/>
    <w:rsid w:val="0054475A"/>
    <w:rsid w:val="005453B5"/>
    <w:rsid w:val="0055133E"/>
    <w:rsid w:val="0055424E"/>
    <w:rsid w:val="00556F05"/>
    <w:rsid w:val="005669EC"/>
    <w:rsid w:val="00573F4C"/>
    <w:rsid w:val="00576B76"/>
    <w:rsid w:val="0057782A"/>
    <w:rsid w:val="00590709"/>
    <w:rsid w:val="00594A73"/>
    <w:rsid w:val="005979D0"/>
    <w:rsid w:val="005A4F2C"/>
    <w:rsid w:val="005A68BF"/>
    <w:rsid w:val="005A6AE6"/>
    <w:rsid w:val="005B0D6B"/>
    <w:rsid w:val="005B6781"/>
    <w:rsid w:val="005C2085"/>
    <w:rsid w:val="005C5775"/>
    <w:rsid w:val="005D1F90"/>
    <w:rsid w:val="005D4FF0"/>
    <w:rsid w:val="005D7DD1"/>
    <w:rsid w:val="005E03F4"/>
    <w:rsid w:val="005E1155"/>
    <w:rsid w:val="005E1B47"/>
    <w:rsid w:val="005E5242"/>
    <w:rsid w:val="005E6E84"/>
    <w:rsid w:val="005E7BA4"/>
    <w:rsid w:val="005F129B"/>
    <w:rsid w:val="005F1A65"/>
    <w:rsid w:val="005F3010"/>
    <w:rsid w:val="005F391A"/>
    <w:rsid w:val="005F58C2"/>
    <w:rsid w:val="005F60C3"/>
    <w:rsid w:val="005F7C79"/>
    <w:rsid w:val="00611FFE"/>
    <w:rsid w:val="00612001"/>
    <w:rsid w:val="00616440"/>
    <w:rsid w:val="00617AD7"/>
    <w:rsid w:val="00627E43"/>
    <w:rsid w:val="00630181"/>
    <w:rsid w:val="00630B70"/>
    <w:rsid w:val="0063239C"/>
    <w:rsid w:val="006367C9"/>
    <w:rsid w:val="00643384"/>
    <w:rsid w:val="006502B2"/>
    <w:rsid w:val="00655553"/>
    <w:rsid w:val="006612C2"/>
    <w:rsid w:val="00661F2F"/>
    <w:rsid w:val="006627AD"/>
    <w:rsid w:val="00662A36"/>
    <w:rsid w:val="006641E3"/>
    <w:rsid w:val="00664D15"/>
    <w:rsid w:val="00665CF0"/>
    <w:rsid w:val="00667027"/>
    <w:rsid w:val="0066794F"/>
    <w:rsid w:val="0067268A"/>
    <w:rsid w:val="006744DF"/>
    <w:rsid w:val="006826A1"/>
    <w:rsid w:val="00692DF3"/>
    <w:rsid w:val="00695E9F"/>
    <w:rsid w:val="006A0D04"/>
    <w:rsid w:val="006A58FC"/>
    <w:rsid w:val="006A5F79"/>
    <w:rsid w:val="006B3A09"/>
    <w:rsid w:val="006B5021"/>
    <w:rsid w:val="006B5B20"/>
    <w:rsid w:val="006C08E4"/>
    <w:rsid w:val="006C48E0"/>
    <w:rsid w:val="006C4D31"/>
    <w:rsid w:val="006D7274"/>
    <w:rsid w:val="006E43EC"/>
    <w:rsid w:val="006E4C10"/>
    <w:rsid w:val="006E6693"/>
    <w:rsid w:val="006F12B8"/>
    <w:rsid w:val="006F3CA9"/>
    <w:rsid w:val="006F5C6F"/>
    <w:rsid w:val="006F6984"/>
    <w:rsid w:val="0070553E"/>
    <w:rsid w:val="0071075F"/>
    <w:rsid w:val="0071126D"/>
    <w:rsid w:val="0071783F"/>
    <w:rsid w:val="0072000E"/>
    <w:rsid w:val="007278C3"/>
    <w:rsid w:val="00732D13"/>
    <w:rsid w:val="00732EDC"/>
    <w:rsid w:val="00733D18"/>
    <w:rsid w:val="00734A31"/>
    <w:rsid w:val="0074159A"/>
    <w:rsid w:val="00741898"/>
    <w:rsid w:val="007430C6"/>
    <w:rsid w:val="007508E7"/>
    <w:rsid w:val="00750B3A"/>
    <w:rsid w:val="00756863"/>
    <w:rsid w:val="00757709"/>
    <w:rsid w:val="0076663B"/>
    <w:rsid w:val="00766BDB"/>
    <w:rsid w:val="00772452"/>
    <w:rsid w:val="0077608B"/>
    <w:rsid w:val="00783D61"/>
    <w:rsid w:val="007842DF"/>
    <w:rsid w:val="007848EA"/>
    <w:rsid w:val="00785D3E"/>
    <w:rsid w:val="00786979"/>
    <w:rsid w:val="00790783"/>
    <w:rsid w:val="00790AC8"/>
    <w:rsid w:val="00794155"/>
    <w:rsid w:val="007B0BD5"/>
    <w:rsid w:val="007B394E"/>
    <w:rsid w:val="007B67E5"/>
    <w:rsid w:val="007C03E2"/>
    <w:rsid w:val="007C052B"/>
    <w:rsid w:val="007C0DAD"/>
    <w:rsid w:val="007C4FD7"/>
    <w:rsid w:val="007D0188"/>
    <w:rsid w:val="007D144B"/>
    <w:rsid w:val="007D3707"/>
    <w:rsid w:val="007D3D21"/>
    <w:rsid w:val="007D4E04"/>
    <w:rsid w:val="007D7812"/>
    <w:rsid w:val="007E1E20"/>
    <w:rsid w:val="007E3652"/>
    <w:rsid w:val="007E4501"/>
    <w:rsid w:val="007E7D13"/>
    <w:rsid w:val="007F16A8"/>
    <w:rsid w:val="00801078"/>
    <w:rsid w:val="008065B1"/>
    <w:rsid w:val="0080780A"/>
    <w:rsid w:val="0081563A"/>
    <w:rsid w:val="00820305"/>
    <w:rsid w:val="008209FD"/>
    <w:rsid w:val="00820CEF"/>
    <w:rsid w:val="00822242"/>
    <w:rsid w:val="00823319"/>
    <w:rsid w:val="00826DF8"/>
    <w:rsid w:val="0083139B"/>
    <w:rsid w:val="0083295C"/>
    <w:rsid w:val="00834EB5"/>
    <w:rsid w:val="00837720"/>
    <w:rsid w:val="0084512B"/>
    <w:rsid w:val="00851EB2"/>
    <w:rsid w:val="00855FF4"/>
    <w:rsid w:val="00857519"/>
    <w:rsid w:val="0086058A"/>
    <w:rsid w:val="0086160A"/>
    <w:rsid w:val="0086618D"/>
    <w:rsid w:val="00866C6C"/>
    <w:rsid w:val="00874A42"/>
    <w:rsid w:val="00876727"/>
    <w:rsid w:val="00885800"/>
    <w:rsid w:val="00885AE8"/>
    <w:rsid w:val="008905F1"/>
    <w:rsid w:val="00891B85"/>
    <w:rsid w:val="00893ACA"/>
    <w:rsid w:val="008969C9"/>
    <w:rsid w:val="008A0A79"/>
    <w:rsid w:val="008A1916"/>
    <w:rsid w:val="008A3F8C"/>
    <w:rsid w:val="008A46F0"/>
    <w:rsid w:val="008A7938"/>
    <w:rsid w:val="008B0521"/>
    <w:rsid w:val="008B2C57"/>
    <w:rsid w:val="008C2D02"/>
    <w:rsid w:val="008C6927"/>
    <w:rsid w:val="008E3175"/>
    <w:rsid w:val="008F439C"/>
    <w:rsid w:val="008F4E79"/>
    <w:rsid w:val="008F6C15"/>
    <w:rsid w:val="00906387"/>
    <w:rsid w:val="009112F8"/>
    <w:rsid w:val="00913F49"/>
    <w:rsid w:val="00917AC7"/>
    <w:rsid w:val="00926ACA"/>
    <w:rsid w:val="00941EA8"/>
    <w:rsid w:val="009601D6"/>
    <w:rsid w:val="00963627"/>
    <w:rsid w:val="00963A8E"/>
    <w:rsid w:val="0096631C"/>
    <w:rsid w:val="009663D8"/>
    <w:rsid w:val="00971C47"/>
    <w:rsid w:val="0097433F"/>
    <w:rsid w:val="0097459B"/>
    <w:rsid w:val="00981D45"/>
    <w:rsid w:val="00983D28"/>
    <w:rsid w:val="00983E74"/>
    <w:rsid w:val="00985371"/>
    <w:rsid w:val="00985EBC"/>
    <w:rsid w:val="00986C05"/>
    <w:rsid w:val="00992D3B"/>
    <w:rsid w:val="009A00C5"/>
    <w:rsid w:val="009A49D4"/>
    <w:rsid w:val="009A4D62"/>
    <w:rsid w:val="009B0D32"/>
    <w:rsid w:val="009C4842"/>
    <w:rsid w:val="009C4C42"/>
    <w:rsid w:val="009D5AFF"/>
    <w:rsid w:val="009E30AE"/>
    <w:rsid w:val="009E36D1"/>
    <w:rsid w:val="009F0F69"/>
    <w:rsid w:val="009F3E8E"/>
    <w:rsid w:val="009F49C5"/>
    <w:rsid w:val="009F5DDB"/>
    <w:rsid w:val="00A02667"/>
    <w:rsid w:val="00A05C7D"/>
    <w:rsid w:val="00A116C1"/>
    <w:rsid w:val="00A131CB"/>
    <w:rsid w:val="00A20B08"/>
    <w:rsid w:val="00A21100"/>
    <w:rsid w:val="00A22725"/>
    <w:rsid w:val="00A33021"/>
    <w:rsid w:val="00A347F0"/>
    <w:rsid w:val="00A41B5C"/>
    <w:rsid w:val="00A41E43"/>
    <w:rsid w:val="00A43328"/>
    <w:rsid w:val="00A45F0E"/>
    <w:rsid w:val="00A6694E"/>
    <w:rsid w:val="00A66A8B"/>
    <w:rsid w:val="00A73A57"/>
    <w:rsid w:val="00A749BD"/>
    <w:rsid w:val="00A76267"/>
    <w:rsid w:val="00A779B6"/>
    <w:rsid w:val="00A82DEA"/>
    <w:rsid w:val="00A85D13"/>
    <w:rsid w:val="00A9000A"/>
    <w:rsid w:val="00A902D0"/>
    <w:rsid w:val="00A90E01"/>
    <w:rsid w:val="00A92264"/>
    <w:rsid w:val="00A96C27"/>
    <w:rsid w:val="00A97896"/>
    <w:rsid w:val="00A97D93"/>
    <w:rsid w:val="00AB2171"/>
    <w:rsid w:val="00AC40F1"/>
    <w:rsid w:val="00AC6B28"/>
    <w:rsid w:val="00AC7611"/>
    <w:rsid w:val="00AD07A3"/>
    <w:rsid w:val="00AD13A9"/>
    <w:rsid w:val="00AD3E2E"/>
    <w:rsid w:val="00AD4F83"/>
    <w:rsid w:val="00AD6A36"/>
    <w:rsid w:val="00AD6C5A"/>
    <w:rsid w:val="00AD7FBD"/>
    <w:rsid w:val="00AE280F"/>
    <w:rsid w:val="00AE5F6D"/>
    <w:rsid w:val="00AF11B4"/>
    <w:rsid w:val="00AF4EB7"/>
    <w:rsid w:val="00AF765A"/>
    <w:rsid w:val="00B0038B"/>
    <w:rsid w:val="00B01F0A"/>
    <w:rsid w:val="00B02E3C"/>
    <w:rsid w:val="00B07559"/>
    <w:rsid w:val="00B07EB4"/>
    <w:rsid w:val="00B10031"/>
    <w:rsid w:val="00B1320A"/>
    <w:rsid w:val="00B135AD"/>
    <w:rsid w:val="00B13904"/>
    <w:rsid w:val="00B16F8C"/>
    <w:rsid w:val="00B17278"/>
    <w:rsid w:val="00B17B9A"/>
    <w:rsid w:val="00B22511"/>
    <w:rsid w:val="00B25063"/>
    <w:rsid w:val="00B30612"/>
    <w:rsid w:val="00B30685"/>
    <w:rsid w:val="00B307A9"/>
    <w:rsid w:val="00B35559"/>
    <w:rsid w:val="00B41A67"/>
    <w:rsid w:val="00B461D4"/>
    <w:rsid w:val="00B4704F"/>
    <w:rsid w:val="00B52F83"/>
    <w:rsid w:val="00B62CC4"/>
    <w:rsid w:val="00B67D15"/>
    <w:rsid w:val="00B702C5"/>
    <w:rsid w:val="00B756FD"/>
    <w:rsid w:val="00B77643"/>
    <w:rsid w:val="00B77AFD"/>
    <w:rsid w:val="00B918B5"/>
    <w:rsid w:val="00B952D9"/>
    <w:rsid w:val="00B95E77"/>
    <w:rsid w:val="00BA0A64"/>
    <w:rsid w:val="00BA0D2E"/>
    <w:rsid w:val="00BA3C5E"/>
    <w:rsid w:val="00BB6BF1"/>
    <w:rsid w:val="00BB7E83"/>
    <w:rsid w:val="00BC2D9A"/>
    <w:rsid w:val="00BC677C"/>
    <w:rsid w:val="00BD184A"/>
    <w:rsid w:val="00BD4B28"/>
    <w:rsid w:val="00BD4B6B"/>
    <w:rsid w:val="00BD69C7"/>
    <w:rsid w:val="00BD7136"/>
    <w:rsid w:val="00BE1535"/>
    <w:rsid w:val="00BE1D21"/>
    <w:rsid w:val="00BE3ABD"/>
    <w:rsid w:val="00BE3DA9"/>
    <w:rsid w:val="00BE7F1E"/>
    <w:rsid w:val="00BF445B"/>
    <w:rsid w:val="00C13BD8"/>
    <w:rsid w:val="00C21CA9"/>
    <w:rsid w:val="00C26127"/>
    <w:rsid w:val="00C32578"/>
    <w:rsid w:val="00C379EE"/>
    <w:rsid w:val="00C40681"/>
    <w:rsid w:val="00C41665"/>
    <w:rsid w:val="00C438CE"/>
    <w:rsid w:val="00C465A4"/>
    <w:rsid w:val="00C51646"/>
    <w:rsid w:val="00C517AF"/>
    <w:rsid w:val="00C52552"/>
    <w:rsid w:val="00C56F51"/>
    <w:rsid w:val="00C70EEC"/>
    <w:rsid w:val="00C7509E"/>
    <w:rsid w:val="00C75BE1"/>
    <w:rsid w:val="00C77F6F"/>
    <w:rsid w:val="00CA04C6"/>
    <w:rsid w:val="00CA1528"/>
    <w:rsid w:val="00CC1D08"/>
    <w:rsid w:val="00CC327B"/>
    <w:rsid w:val="00CC36BC"/>
    <w:rsid w:val="00CC6E83"/>
    <w:rsid w:val="00CD1974"/>
    <w:rsid w:val="00CD49BD"/>
    <w:rsid w:val="00CE1D3D"/>
    <w:rsid w:val="00CE46A1"/>
    <w:rsid w:val="00CF0009"/>
    <w:rsid w:val="00CF2537"/>
    <w:rsid w:val="00CF34C1"/>
    <w:rsid w:val="00D02A96"/>
    <w:rsid w:val="00D1119F"/>
    <w:rsid w:val="00D3132D"/>
    <w:rsid w:val="00D321E9"/>
    <w:rsid w:val="00D3245E"/>
    <w:rsid w:val="00D37CED"/>
    <w:rsid w:val="00D41819"/>
    <w:rsid w:val="00D43683"/>
    <w:rsid w:val="00D43FF2"/>
    <w:rsid w:val="00D50296"/>
    <w:rsid w:val="00D5133D"/>
    <w:rsid w:val="00D54E23"/>
    <w:rsid w:val="00D55923"/>
    <w:rsid w:val="00D61860"/>
    <w:rsid w:val="00D62F64"/>
    <w:rsid w:val="00D63485"/>
    <w:rsid w:val="00D65BF2"/>
    <w:rsid w:val="00D65F8F"/>
    <w:rsid w:val="00D70B4C"/>
    <w:rsid w:val="00D71FB4"/>
    <w:rsid w:val="00D772C5"/>
    <w:rsid w:val="00D85457"/>
    <w:rsid w:val="00DB2D1F"/>
    <w:rsid w:val="00DB4546"/>
    <w:rsid w:val="00DC2D8F"/>
    <w:rsid w:val="00DC5651"/>
    <w:rsid w:val="00DD50D3"/>
    <w:rsid w:val="00DD56DA"/>
    <w:rsid w:val="00DD5EA0"/>
    <w:rsid w:val="00DD7A4D"/>
    <w:rsid w:val="00DE23BF"/>
    <w:rsid w:val="00DE5CD5"/>
    <w:rsid w:val="00DF4332"/>
    <w:rsid w:val="00DF52C0"/>
    <w:rsid w:val="00DF7160"/>
    <w:rsid w:val="00DF71F6"/>
    <w:rsid w:val="00E013DB"/>
    <w:rsid w:val="00E022F3"/>
    <w:rsid w:val="00E05FD6"/>
    <w:rsid w:val="00E1113B"/>
    <w:rsid w:val="00E11A48"/>
    <w:rsid w:val="00E1573D"/>
    <w:rsid w:val="00E17BB6"/>
    <w:rsid w:val="00E22717"/>
    <w:rsid w:val="00E22F03"/>
    <w:rsid w:val="00E23C10"/>
    <w:rsid w:val="00E321EE"/>
    <w:rsid w:val="00E35F6B"/>
    <w:rsid w:val="00E360B3"/>
    <w:rsid w:val="00E36D4A"/>
    <w:rsid w:val="00E424FB"/>
    <w:rsid w:val="00E444AB"/>
    <w:rsid w:val="00E45100"/>
    <w:rsid w:val="00E52782"/>
    <w:rsid w:val="00E55C36"/>
    <w:rsid w:val="00E567CD"/>
    <w:rsid w:val="00E5740B"/>
    <w:rsid w:val="00E57FDB"/>
    <w:rsid w:val="00E62452"/>
    <w:rsid w:val="00E62C04"/>
    <w:rsid w:val="00E65F09"/>
    <w:rsid w:val="00E71A10"/>
    <w:rsid w:val="00E7592C"/>
    <w:rsid w:val="00E76FFF"/>
    <w:rsid w:val="00E77053"/>
    <w:rsid w:val="00E80B4F"/>
    <w:rsid w:val="00E85253"/>
    <w:rsid w:val="00E87EE8"/>
    <w:rsid w:val="00E87FA8"/>
    <w:rsid w:val="00E90271"/>
    <w:rsid w:val="00E90DD7"/>
    <w:rsid w:val="00E9579B"/>
    <w:rsid w:val="00E9683F"/>
    <w:rsid w:val="00EA2285"/>
    <w:rsid w:val="00EB05CD"/>
    <w:rsid w:val="00EB20D1"/>
    <w:rsid w:val="00EB38DC"/>
    <w:rsid w:val="00EB3CAB"/>
    <w:rsid w:val="00EB5635"/>
    <w:rsid w:val="00EC24E5"/>
    <w:rsid w:val="00EC4003"/>
    <w:rsid w:val="00EC40E2"/>
    <w:rsid w:val="00EC48B3"/>
    <w:rsid w:val="00ED26EB"/>
    <w:rsid w:val="00EE4BDD"/>
    <w:rsid w:val="00EF1F21"/>
    <w:rsid w:val="00EF3725"/>
    <w:rsid w:val="00EF7360"/>
    <w:rsid w:val="00F00C04"/>
    <w:rsid w:val="00F039B6"/>
    <w:rsid w:val="00F0584A"/>
    <w:rsid w:val="00F105BE"/>
    <w:rsid w:val="00F11B11"/>
    <w:rsid w:val="00F124C6"/>
    <w:rsid w:val="00F24768"/>
    <w:rsid w:val="00F26A98"/>
    <w:rsid w:val="00F27EAE"/>
    <w:rsid w:val="00F30D4D"/>
    <w:rsid w:val="00F317ED"/>
    <w:rsid w:val="00F37850"/>
    <w:rsid w:val="00F47D36"/>
    <w:rsid w:val="00F62FE0"/>
    <w:rsid w:val="00F71F82"/>
    <w:rsid w:val="00F74673"/>
    <w:rsid w:val="00F81872"/>
    <w:rsid w:val="00F8190B"/>
    <w:rsid w:val="00F83298"/>
    <w:rsid w:val="00F846D9"/>
    <w:rsid w:val="00F97B94"/>
    <w:rsid w:val="00FA20C3"/>
    <w:rsid w:val="00FA2C90"/>
    <w:rsid w:val="00FA5222"/>
    <w:rsid w:val="00FB4AC4"/>
    <w:rsid w:val="00FB7207"/>
    <w:rsid w:val="00FC5806"/>
    <w:rsid w:val="00FC6BEE"/>
    <w:rsid w:val="00FD26FB"/>
    <w:rsid w:val="00FD3E46"/>
    <w:rsid w:val="00FE52B8"/>
    <w:rsid w:val="00FF6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69C"/>
  <w15:docId w15:val="{3367EDA9-2E96-49BE-949F-8F860CB7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lsdException w:name="Balloon Text" w:locked="1" w:semiHidden="1" w:unhideWhenUsed="1"/>
    <w:lsdException w:name="Table Grid" w:semiHidden="1" w:uiPriority="59"/>
    <w:lsdException w:name="Table Theme" w:locked="1"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1B5C"/>
    <w:rPr>
      <w:sz w:val="24"/>
      <w:szCs w:val="24"/>
    </w:rPr>
  </w:style>
  <w:style w:type="paragraph" w:styleId="1">
    <w:name w:val="heading 1"/>
    <w:basedOn w:val="a"/>
    <w:next w:val="a"/>
    <w:link w:val="10"/>
    <w:uiPriority w:val="99"/>
    <w:qFormat/>
    <w:rsid w:val="00A41B5C"/>
    <w:pPr>
      <w:keepNext/>
      <w:ind w:right="5395"/>
      <w:jc w:val="center"/>
      <w:outlineLvl w:val="0"/>
    </w:pPr>
    <w:rPr>
      <w:b/>
      <w:bCs/>
      <w:sz w:val="28"/>
      <w:szCs w:val="28"/>
    </w:rPr>
  </w:style>
  <w:style w:type="paragraph" w:styleId="2">
    <w:name w:val="heading 2"/>
    <w:basedOn w:val="a"/>
    <w:next w:val="a"/>
    <w:link w:val="20"/>
    <w:uiPriority w:val="99"/>
    <w:qFormat/>
    <w:rsid w:val="00A41B5C"/>
    <w:pPr>
      <w:keepNext/>
      <w:jc w:val="center"/>
      <w:outlineLvl w:val="1"/>
    </w:pPr>
    <w:rPr>
      <w:b/>
      <w:bCs/>
      <w:sz w:val="20"/>
      <w:szCs w:val="20"/>
    </w:rPr>
  </w:style>
  <w:style w:type="paragraph" w:styleId="3">
    <w:name w:val="heading 3"/>
    <w:basedOn w:val="a"/>
    <w:next w:val="a"/>
    <w:link w:val="30"/>
    <w:uiPriority w:val="9"/>
    <w:qFormat/>
    <w:rsid w:val="00A41B5C"/>
    <w:pPr>
      <w:keepNext/>
      <w:jc w:val="center"/>
      <w:outlineLvl w:val="2"/>
    </w:pPr>
    <w:rPr>
      <w:b/>
      <w:bCs/>
    </w:rPr>
  </w:style>
  <w:style w:type="paragraph" w:styleId="4">
    <w:name w:val="heading 4"/>
    <w:basedOn w:val="a"/>
    <w:next w:val="a"/>
    <w:link w:val="40"/>
    <w:uiPriority w:val="99"/>
    <w:qFormat/>
    <w:rsid w:val="00A41B5C"/>
    <w:pPr>
      <w:keepNext/>
      <w:jc w:val="center"/>
      <w:outlineLvl w:val="3"/>
    </w:pPr>
    <w:rPr>
      <w:b/>
      <w:bCs/>
      <w:sz w:val="28"/>
      <w:szCs w:val="28"/>
    </w:rPr>
  </w:style>
  <w:style w:type="paragraph" w:styleId="5">
    <w:name w:val="heading 5"/>
    <w:basedOn w:val="a"/>
    <w:next w:val="a"/>
    <w:link w:val="50"/>
    <w:uiPriority w:val="99"/>
    <w:qFormat/>
    <w:rsid w:val="00A41B5C"/>
    <w:pPr>
      <w:keepNext/>
      <w:spacing w:line="360" w:lineRule="auto"/>
      <w:ind w:right="108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41B5C"/>
    <w:rPr>
      <w:rFonts w:ascii="Cambria" w:hAnsi="Cambria" w:cs="Cambria"/>
      <w:b/>
      <w:bCs/>
      <w:kern w:val="32"/>
      <w:sz w:val="32"/>
      <w:szCs w:val="32"/>
    </w:rPr>
  </w:style>
  <w:style w:type="character" w:customStyle="1" w:styleId="20">
    <w:name w:val="Заголовок 2 Знак"/>
    <w:basedOn w:val="a0"/>
    <w:link w:val="2"/>
    <w:uiPriority w:val="99"/>
    <w:semiHidden/>
    <w:locked/>
    <w:rsid w:val="00A41B5C"/>
    <w:rPr>
      <w:rFonts w:ascii="Cambria" w:hAnsi="Cambria" w:cs="Cambria"/>
      <w:b/>
      <w:bCs/>
      <w:i/>
      <w:iCs/>
      <w:sz w:val="28"/>
      <w:szCs w:val="28"/>
    </w:rPr>
  </w:style>
  <w:style w:type="character" w:customStyle="1" w:styleId="30">
    <w:name w:val="Заголовок 3 Знак"/>
    <w:basedOn w:val="a0"/>
    <w:link w:val="3"/>
    <w:uiPriority w:val="9"/>
    <w:locked/>
    <w:rsid w:val="00A41B5C"/>
    <w:rPr>
      <w:rFonts w:ascii="Cambria" w:hAnsi="Cambria" w:cs="Cambria"/>
      <w:b/>
      <w:bCs/>
      <w:sz w:val="26"/>
      <w:szCs w:val="26"/>
    </w:rPr>
  </w:style>
  <w:style w:type="character" w:customStyle="1" w:styleId="40">
    <w:name w:val="Заголовок 4 Знак"/>
    <w:basedOn w:val="a0"/>
    <w:link w:val="4"/>
    <w:uiPriority w:val="99"/>
    <w:semiHidden/>
    <w:locked/>
    <w:rsid w:val="00A41B5C"/>
    <w:rPr>
      <w:rFonts w:ascii="Calibri" w:hAnsi="Calibri" w:cs="Calibri"/>
      <w:b/>
      <w:bCs/>
      <w:sz w:val="28"/>
      <w:szCs w:val="28"/>
    </w:rPr>
  </w:style>
  <w:style w:type="character" w:customStyle="1" w:styleId="50">
    <w:name w:val="Заголовок 5 Знак"/>
    <w:basedOn w:val="a0"/>
    <w:link w:val="5"/>
    <w:uiPriority w:val="99"/>
    <w:semiHidden/>
    <w:locked/>
    <w:rsid w:val="00A41B5C"/>
    <w:rPr>
      <w:rFonts w:ascii="Calibri" w:hAnsi="Calibri" w:cs="Calibri"/>
      <w:b/>
      <w:bCs/>
      <w:i/>
      <w:iCs/>
      <w:sz w:val="26"/>
      <w:szCs w:val="26"/>
    </w:rPr>
  </w:style>
  <w:style w:type="paragraph" w:styleId="a3">
    <w:name w:val="envelope address"/>
    <w:basedOn w:val="a"/>
    <w:uiPriority w:val="99"/>
    <w:semiHidden/>
    <w:rsid w:val="00A41B5C"/>
    <w:pPr>
      <w:framePr w:w="7920" w:h="1980" w:hRule="exact" w:hSpace="180" w:wrap="auto" w:hAnchor="page" w:xAlign="center" w:yAlign="bottom"/>
      <w:ind w:left="2880"/>
    </w:pPr>
    <w:rPr>
      <w:rFonts w:ascii="Arial" w:hAnsi="Arial" w:cs="Arial"/>
      <w:b/>
      <w:bCs/>
      <w:sz w:val="36"/>
      <w:szCs w:val="36"/>
    </w:rPr>
  </w:style>
  <w:style w:type="paragraph" w:styleId="11">
    <w:name w:val="toc 1"/>
    <w:basedOn w:val="a"/>
    <w:next w:val="a"/>
    <w:autoRedefine/>
    <w:uiPriority w:val="99"/>
    <w:semiHidden/>
    <w:rsid w:val="00A41B5C"/>
    <w:pPr>
      <w:keepNext/>
      <w:jc w:val="right"/>
    </w:pPr>
  </w:style>
  <w:style w:type="paragraph" w:styleId="a4">
    <w:name w:val="caption"/>
    <w:basedOn w:val="a"/>
    <w:next w:val="a"/>
    <w:uiPriority w:val="99"/>
    <w:qFormat/>
    <w:rsid w:val="00A41B5C"/>
    <w:rPr>
      <w:b/>
      <w:bCs/>
    </w:rPr>
  </w:style>
  <w:style w:type="character" w:styleId="a5">
    <w:name w:val="Hyperlink"/>
    <w:basedOn w:val="a0"/>
    <w:uiPriority w:val="99"/>
    <w:semiHidden/>
    <w:rsid w:val="00A41B5C"/>
    <w:rPr>
      <w:rFonts w:cs="Times New Roman"/>
      <w:color w:val="0000FF"/>
      <w:u w:val="single"/>
    </w:rPr>
  </w:style>
  <w:style w:type="paragraph" w:styleId="a6">
    <w:name w:val="Body Text"/>
    <w:basedOn w:val="a"/>
    <w:link w:val="a7"/>
    <w:uiPriority w:val="99"/>
    <w:semiHidden/>
    <w:rsid w:val="00A41B5C"/>
    <w:pPr>
      <w:jc w:val="center"/>
    </w:pPr>
    <w:rPr>
      <w:b/>
      <w:bCs/>
      <w:sz w:val="26"/>
      <w:szCs w:val="26"/>
    </w:rPr>
  </w:style>
  <w:style w:type="character" w:customStyle="1" w:styleId="a7">
    <w:name w:val="Основной текст Знак"/>
    <w:basedOn w:val="a0"/>
    <w:link w:val="a6"/>
    <w:uiPriority w:val="99"/>
    <w:semiHidden/>
    <w:locked/>
    <w:rsid w:val="00A41B5C"/>
    <w:rPr>
      <w:rFonts w:cs="Times New Roman"/>
      <w:sz w:val="24"/>
      <w:szCs w:val="24"/>
    </w:rPr>
  </w:style>
  <w:style w:type="table" w:styleId="a8">
    <w:name w:val="Table Grid"/>
    <w:basedOn w:val="a1"/>
    <w:uiPriority w:val="59"/>
    <w:rsid w:val="00F26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A97D93"/>
    <w:rPr>
      <w:rFonts w:ascii="Tahoma" w:hAnsi="Tahoma" w:cs="Tahoma"/>
      <w:sz w:val="16"/>
      <w:szCs w:val="16"/>
    </w:rPr>
  </w:style>
  <w:style w:type="character" w:customStyle="1" w:styleId="aa">
    <w:name w:val="Текст выноски Знак"/>
    <w:basedOn w:val="a0"/>
    <w:link w:val="a9"/>
    <w:uiPriority w:val="99"/>
    <w:semiHidden/>
    <w:locked/>
    <w:rsid w:val="00A97D93"/>
    <w:rPr>
      <w:rFonts w:ascii="Tahoma" w:hAnsi="Tahoma" w:cs="Tahoma"/>
      <w:sz w:val="16"/>
      <w:szCs w:val="16"/>
    </w:rPr>
  </w:style>
  <w:style w:type="paragraph" w:styleId="ab">
    <w:name w:val="header"/>
    <w:basedOn w:val="a"/>
    <w:link w:val="ac"/>
    <w:uiPriority w:val="99"/>
    <w:rsid w:val="002F1885"/>
    <w:pPr>
      <w:tabs>
        <w:tab w:val="center" w:pos="4677"/>
        <w:tab w:val="right" w:pos="9355"/>
      </w:tabs>
    </w:pPr>
  </w:style>
  <w:style w:type="character" w:customStyle="1" w:styleId="ac">
    <w:name w:val="Верхний колонтитул Знак"/>
    <w:basedOn w:val="a0"/>
    <w:link w:val="ab"/>
    <w:uiPriority w:val="99"/>
    <w:locked/>
    <w:rsid w:val="002F1885"/>
    <w:rPr>
      <w:rFonts w:cs="Times New Roman"/>
      <w:sz w:val="24"/>
      <w:szCs w:val="24"/>
    </w:rPr>
  </w:style>
  <w:style w:type="paragraph" w:styleId="ad">
    <w:name w:val="footer"/>
    <w:basedOn w:val="a"/>
    <w:link w:val="ae"/>
    <w:uiPriority w:val="99"/>
    <w:rsid w:val="002F1885"/>
    <w:pPr>
      <w:tabs>
        <w:tab w:val="center" w:pos="4677"/>
        <w:tab w:val="right" w:pos="9355"/>
      </w:tabs>
    </w:pPr>
  </w:style>
  <w:style w:type="character" w:customStyle="1" w:styleId="ae">
    <w:name w:val="Нижний колонтитул Знак"/>
    <w:basedOn w:val="a0"/>
    <w:link w:val="ad"/>
    <w:uiPriority w:val="99"/>
    <w:locked/>
    <w:rsid w:val="002F1885"/>
    <w:rPr>
      <w:rFonts w:cs="Times New Roman"/>
      <w:sz w:val="24"/>
      <w:szCs w:val="24"/>
    </w:rPr>
  </w:style>
  <w:style w:type="paragraph" w:styleId="21">
    <w:name w:val="Body Text Indent 2"/>
    <w:basedOn w:val="a"/>
    <w:link w:val="22"/>
    <w:uiPriority w:val="99"/>
    <w:rsid w:val="001D6D21"/>
    <w:pPr>
      <w:spacing w:after="120" w:line="480" w:lineRule="auto"/>
      <w:ind w:left="283"/>
    </w:pPr>
  </w:style>
  <w:style w:type="character" w:customStyle="1" w:styleId="22">
    <w:name w:val="Основной текст с отступом 2 Знак"/>
    <w:basedOn w:val="a0"/>
    <w:link w:val="21"/>
    <w:uiPriority w:val="99"/>
    <w:locked/>
    <w:rsid w:val="001D6D21"/>
    <w:rPr>
      <w:rFonts w:cs="Times New Roman"/>
      <w:sz w:val="24"/>
      <w:szCs w:val="24"/>
    </w:rPr>
  </w:style>
  <w:style w:type="paragraph" w:customStyle="1" w:styleId="61">
    <w:name w:val="Знак Знак6 Знак Знак Знак Знак1"/>
    <w:basedOn w:val="a"/>
    <w:uiPriority w:val="99"/>
    <w:rsid w:val="00E9579B"/>
    <w:pPr>
      <w:spacing w:after="160" w:line="240" w:lineRule="exact"/>
    </w:pPr>
    <w:rPr>
      <w:rFonts w:ascii="Verdana" w:hAnsi="Verdana" w:cs="Verdana"/>
      <w:sz w:val="20"/>
      <w:szCs w:val="20"/>
      <w:lang w:val="en-US" w:eastAsia="en-US"/>
    </w:rPr>
  </w:style>
  <w:style w:type="paragraph" w:styleId="af">
    <w:name w:val="Normal (Web)"/>
    <w:basedOn w:val="a"/>
    <w:uiPriority w:val="99"/>
    <w:rsid w:val="005F60C3"/>
    <w:pPr>
      <w:spacing w:before="100" w:beforeAutospacing="1" w:after="100" w:afterAutospacing="1"/>
    </w:pPr>
  </w:style>
  <w:style w:type="paragraph" w:customStyle="1" w:styleId="12">
    <w:name w:val="Абзац списка1"/>
    <w:basedOn w:val="a"/>
    <w:uiPriority w:val="99"/>
    <w:rsid w:val="00B07559"/>
    <w:pPr>
      <w:spacing w:line="276" w:lineRule="auto"/>
      <w:ind w:left="720"/>
      <w:jc w:val="both"/>
    </w:pPr>
    <w:rPr>
      <w:rFonts w:ascii="Calibri" w:hAnsi="Calibri" w:cs="Calibri"/>
      <w:sz w:val="22"/>
      <w:szCs w:val="22"/>
      <w:lang w:eastAsia="en-US"/>
    </w:rPr>
  </w:style>
  <w:style w:type="paragraph" w:customStyle="1" w:styleId="51">
    <w:name w:val="Знак Знак5"/>
    <w:basedOn w:val="a"/>
    <w:uiPriority w:val="99"/>
    <w:rsid w:val="002030AB"/>
    <w:pPr>
      <w:spacing w:after="160" w:line="240" w:lineRule="exact"/>
    </w:pPr>
    <w:rPr>
      <w:rFonts w:ascii="Verdana" w:hAnsi="Verdana" w:cs="Verdana"/>
      <w:sz w:val="20"/>
      <w:szCs w:val="20"/>
      <w:lang w:val="en-US" w:eastAsia="en-US"/>
    </w:rPr>
  </w:style>
  <w:style w:type="character" w:styleId="af0">
    <w:name w:val="page number"/>
    <w:basedOn w:val="a0"/>
    <w:uiPriority w:val="99"/>
    <w:rsid w:val="00CD49BD"/>
    <w:rPr>
      <w:rFonts w:cs="Times New Roman"/>
    </w:rPr>
  </w:style>
  <w:style w:type="paragraph" w:customStyle="1" w:styleId="af1">
    <w:name w:val="сп"/>
    <w:basedOn w:val="a"/>
    <w:uiPriority w:val="99"/>
    <w:rsid w:val="00140B56"/>
    <w:pPr>
      <w:widowControl w:val="0"/>
      <w:tabs>
        <w:tab w:val="num" w:pos="927"/>
      </w:tabs>
      <w:spacing w:before="60" w:after="60" w:line="300" w:lineRule="exact"/>
      <w:ind w:left="924" w:hanging="357"/>
      <w:jc w:val="both"/>
    </w:pPr>
    <w:rPr>
      <w:color w:val="000000"/>
      <w:sz w:val="22"/>
      <w:szCs w:val="22"/>
    </w:rPr>
  </w:style>
  <w:style w:type="paragraph" w:customStyle="1" w:styleId="23">
    <w:name w:val="Знак Знак2 Знак Знак"/>
    <w:basedOn w:val="a"/>
    <w:uiPriority w:val="99"/>
    <w:rsid w:val="005979D0"/>
    <w:pPr>
      <w:spacing w:after="160" w:line="240" w:lineRule="exact"/>
    </w:pPr>
    <w:rPr>
      <w:rFonts w:ascii="Verdana" w:hAnsi="Verdana" w:cs="Verdana"/>
      <w:sz w:val="20"/>
      <w:szCs w:val="20"/>
      <w:lang w:val="en-US" w:eastAsia="en-US"/>
    </w:rPr>
  </w:style>
  <w:style w:type="paragraph" w:customStyle="1" w:styleId="p8">
    <w:name w:val="p8"/>
    <w:basedOn w:val="a"/>
    <w:uiPriority w:val="99"/>
    <w:rsid w:val="00790AC8"/>
    <w:pPr>
      <w:widowControl w:val="0"/>
      <w:tabs>
        <w:tab w:val="left" w:pos="737"/>
      </w:tabs>
      <w:autoSpaceDE w:val="0"/>
      <w:autoSpaceDN w:val="0"/>
      <w:adjustRightInd w:val="0"/>
      <w:spacing w:line="408" w:lineRule="atLeast"/>
      <w:ind w:firstLine="737"/>
      <w:jc w:val="both"/>
    </w:pPr>
    <w:rPr>
      <w:lang w:val="en-US"/>
    </w:rPr>
  </w:style>
  <w:style w:type="paragraph" w:customStyle="1" w:styleId="af2">
    <w:name w:val="Стиль"/>
    <w:basedOn w:val="a"/>
    <w:uiPriority w:val="99"/>
    <w:rsid w:val="00790AC8"/>
    <w:pPr>
      <w:spacing w:after="160" w:line="240" w:lineRule="exact"/>
    </w:pPr>
    <w:rPr>
      <w:rFonts w:ascii="Verdana" w:hAnsi="Verdana" w:cs="Verdana"/>
      <w:sz w:val="20"/>
      <w:szCs w:val="20"/>
      <w:lang w:val="en-US" w:eastAsia="en-US"/>
    </w:rPr>
  </w:style>
  <w:style w:type="paragraph" w:styleId="af3">
    <w:name w:val="footnote text"/>
    <w:basedOn w:val="a"/>
    <w:link w:val="af4"/>
    <w:uiPriority w:val="99"/>
    <w:semiHidden/>
    <w:rsid w:val="00926ACA"/>
    <w:rPr>
      <w:sz w:val="20"/>
      <w:szCs w:val="20"/>
    </w:rPr>
  </w:style>
  <w:style w:type="character" w:customStyle="1" w:styleId="af4">
    <w:name w:val="Текст сноски Знак"/>
    <w:basedOn w:val="a0"/>
    <w:link w:val="af3"/>
    <w:uiPriority w:val="99"/>
    <w:semiHidden/>
    <w:locked/>
    <w:rsid w:val="00926ACA"/>
    <w:rPr>
      <w:rFonts w:cs="Times New Roman"/>
      <w:sz w:val="20"/>
      <w:szCs w:val="20"/>
    </w:rPr>
  </w:style>
  <w:style w:type="character" w:styleId="af5">
    <w:name w:val="footnote reference"/>
    <w:basedOn w:val="a0"/>
    <w:uiPriority w:val="99"/>
    <w:semiHidden/>
    <w:rsid w:val="00926ACA"/>
    <w:rPr>
      <w:rFonts w:cs="Times New Roman"/>
      <w:vertAlign w:val="superscript"/>
    </w:rPr>
  </w:style>
  <w:style w:type="character" w:styleId="af6">
    <w:name w:val="annotation reference"/>
    <w:basedOn w:val="a0"/>
    <w:uiPriority w:val="99"/>
    <w:semiHidden/>
    <w:rsid w:val="00FC6BEE"/>
    <w:rPr>
      <w:rFonts w:cs="Times New Roman"/>
      <w:sz w:val="16"/>
      <w:szCs w:val="16"/>
    </w:rPr>
  </w:style>
  <w:style w:type="paragraph" w:styleId="af7">
    <w:name w:val="annotation text"/>
    <w:basedOn w:val="a"/>
    <w:link w:val="af8"/>
    <w:uiPriority w:val="99"/>
    <w:semiHidden/>
    <w:rsid w:val="00FC6BEE"/>
    <w:rPr>
      <w:sz w:val="20"/>
      <w:szCs w:val="20"/>
    </w:rPr>
  </w:style>
  <w:style w:type="character" w:customStyle="1" w:styleId="af8">
    <w:name w:val="Текст примечания Знак"/>
    <w:basedOn w:val="a0"/>
    <w:link w:val="af7"/>
    <w:uiPriority w:val="99"/>
    <w:semiHidden/>
    <w:locked/>
    <w:rsid w:val="00FC6BEE"/>
    <w:rPr>
      <w:rFonts w:cs="Times New Roman"/>
      <w:sz w:val="20"/>
      <w:szCs w:val="20"/>
    </w:rPr>
  </w:style>
  <w:style w:type="paragraph" w:styleId="af9">
    <w:name w:val="annotation subject"/>
    <w:basedOn w:val="af7"/>
    <w:next w:val="af7"/>
    <w:link w:val="afa"/>
    <w:uiPriority w:val="99"/>
    <w:semiHidden/>
    <w:rsid w:val="00FC6BEE"/>
    <w:rPr>
      <w:b/>
      <w:bCs/>
    </w:rPr>
  </w:style>
  <w:style w:type="character" w:customStyle="1" w:styleId="afa">
    <w:name w:val="Тема примечания Знак"/>
    <w:basedOn w:val="af8"/>
    <w:link w:val="af9"/>
    <w:uiPriority w:val="99"/>
    <w:semiHidden/>
    <w:locked/>
    <w:rsid w:val="00FC6BEE"/>
    <w:rPr>
      <w:rFonts w:cs="Times New Roman"/>
      <w:b/>
      <w:bCs/>
      <w:sz w:val="20"/>
      <w:szCs w:val="20"/>
    </w:rPr>
  </w:style>
  <w:style w:type="paragraph" w:customStyle="1" w:styleId="Default">
    <w:name w:val="Default"/>
    <w:uiPriority w:val="99"/>
    <w:rsid w:val="00CC327B"/>
    <w:pPr>
      <w:autoSpaceDE w:val="0"/>
      <w:autoSpaceDN w:val="0"/>
      <w:adjustRightInd w:val="0"/>
    </w:pPr>
    <w:rPr>
      <w:color w:val="000000"/>
      <w:sz w:val="24"/>
      <w:szCs w:val="24"/>
      <w:lang w:eastAsia="en-US"/>
    </w:rPr>
  </w:style>
  <w:style w:type="character" w:customStyle="1" w:styleId="afb">
    <w:name w:val="Гипертекстовая ссылка"/>
    <w:uiPriority w:val="99"/>
    <w:rsid w:val="00CC327B"/>
    <w:rPr>
      <w:color w:val="auto"/>
    </w:rPr>
  </w:style>
  <w:style w:type="paragraph" w:styleId="afc">
    <w:name w:val="List Paragraph"/>
    <w:basedOn w:val="a"/>
    <w:uiPriority w:val="34"/>
    <w:qFormat/>
    <w:rsid w:val="0071783F"/>
    <w:pPr>
      <w:ind w:left="720"/>
      <w:contextualSpacing/>
    </w:pPr>
  </w:style>
  <w:style w:type="paragraph" w:customStyle="1" w:styleId="questiontext">
    <w:name w:val="questiontext"/>
    <w:basedOn w:val="a"/>
    <w:rsid w:val="00A131CB"/>
    <w:pPr>
      <w:spacing w:before="100" w:beforeAutospacing="1" w:after="100" w:afterAutospacing="1"/>
    </w:pPr>
  </w:style>
  <w:style w:type="paragraph" w:customStyle="1" w:styleId="submit">
    <w:name w:val="submit"/>
    <w:basedOn w:val="a"/>
    <w:rsid w:val="00A131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296154">
      <w:bodyDiv w:val="1"/>
      <w:marLeft w:val="0"/>
      <w:marRight w:val="0"/>
      <w:marTop w:val="0"/>
      <w:marBottom w:val="0"/>
      <w:divBdr>
        <w:top w:val="none" w:sz="0" w:space="0" w:color="auto"/>
        <w:left w:val="none" w:sz="0" w:space="0" w:color="auto"/>
        <w:bottom w:val="none" w:sz="0" w:space="0" w:color="auto"/>
        <w:right w:val="none" w:sz="0" w:space="0" w:color="auto"/>
      </w:divBdr>
    </w:div>
    <w:div w:id="786660932">
      <w:bodyDiv w:val="1"/>
      <w:marLeft w:val="0"/>
      <w:marRight w:val="0"/>
      <w:marTop w:val="0"/>
      <w:marBottom w:val="0"/>
      <w:divBdr>
        <w:top w:val="none" w:sz="0" w:space="0" w:color="auto"/>
        <w:left w:val="none" w:sz="0" w:space="0" w:color="auto"/>
        <w:bottom w:val="none" w:sz="0" w:space="0" w:color="auto"/>
        <w:right w:val="none" w:sz="0" w:space="0" w:color="auto"/>
      </w:divBdr>
    </w:div>
    <w:div w:id="1012756741">
      <w:bodyDiv w:val="1"/>
      <w:marLeft w:val="0"/>
      <w:marRight w:val="0"/>
      <w:marTop w:val="0"/>
      <w:marBottom w:val="0"/>
      <w:divBdr>
        <w:top w:val="none" w:sz="0" w:space="0" w:color="auto"/>
        <w:left w:val="none" w:sz="0" w:space="0" w:color="auto"/>
        <w:bottom w:val="none" w:sz="0" w:space="0" w:color="auto"/>
        <w:right w:val="none" w:sz="0" w:space="0" w:color="auto"/>
      </w:divBdr>
    </w:div>
    <w:div w:id="1119568460">
      <w:bodyDiv w:val="1"/>
      <w:marLeft w:val="0"/>
      <w:marRight w:val="0"/>
      <w:marTop w:val="0"/>
      <w:marBottom w:val="0"/>
      <w:divBdr>
        <w:top w:val="none" w:sz="0" w:space="0" w:color="auto"/>
        <w:left w:val="none" w:sz="0" w:space="0" w:color="auto"/>
        <w:bottom w:val="none" w:sz="0" w:space="0" w:color="auto"/>
        <w:right w:val="none" w:sz="0" w:space="0" w:color="auto"/>
      </w:divBdr>
    </w:div>
    <w:div w:id="1379549638">
      <w:bodyDiv w:val="1"/>
      <w:marLeft w:val="0"/>
      <w:marRight w:val="0"/>
      <w:marTop w:val="0"/>
      <w:marBottom w:val="0"/>
      <w:divBdr>
        <w:top w:val="none" w:sz="0" w:space="0" w:color="auto"/>
        <w:left w:val="none" w:sz="0" w:space="0" w:color="auto"/>
        <w:bottom w:val="none" w:sz="0" w:space="0" w:color="auto"/>
        <w:right w:val="none" w:sz="0" w:space="0" w:color="auto"/>
      </w:divBdr>
    </w:div>
    <w:div w:id="172340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abanimalsjournal.ru/ru/taxonomy/term/2897" TargetMode="External"/><Relationship Id="rId21" Type="http://schemas.openxmlformats.org/officeDocument/2006/relationships/hyperlink" Target="https://labanimalsjournal.ru/ru/taxonomy/term/2895" TargetMode="External"/><Relationship Id="rId42" Type="http://schemas.openxmlformats.org/officeDocument/2006/relationships/hyperlink" Target="https://labanimalsjournal.ru/en/taxonomy/term/767" TargetMode="External"/><Relationship Id="rId47" Type="http://schemas.openxmlformats.org/officeDocument/2006/relationships/hyperlink" Target="https://labanimalsjournal.ru/en/taxonomy/term/324" TargetMode="External"/><Relationship Id="rId63" Type="http://schemas.openxmlformats.org/officeDocument/2006/relationships/hyperlink" Target="https://labanimalsjournal.ru/ru/taxonomy/term/3216" TargetMode="External"/><Relationship Id="rId68" Type="http://schemas.openxmlformats.org/officeDocument/2006/relationships/hyperlink" Target="https://labanimalsjournal.ru/ru/taxonomy/term/3220" TargetMode="External"/><Relationship Id="rId84" Type="http://schemas.openxmlformats.org/officeDocument/2006/relationships/hyperlink" Target="https://doi.org/10.57034/2618723X-2022-04-07" TargetMode="External"/><Relationship Id="rId89" Type="http://schemas.openxmlformats.org/officeDocument/2006/relationships/hyperlink" Target="https://pubmed.ncbi.nlm.nih.gov/" TargetMode="External"/><Relationship Id="rId16" Type="http://schemas.openxmlformats.org/officeDocument/2006/relationships/hyperlink" Target="https://labanimalsjournal.ru/ru/taxonomy/term/2893" TargetMode="External"/><Relationship Id="rId11" Type="http://schemas.openxmlformats.org/officeDocument/2006/relationships/image" Target="media/image1.wmf"/><Relationship Id="rId32" Type="http://schemas.openxmlformats.org/officeDocument/2006/relationships/hyperlink" Target="https://labanimalsjournal.ru/en/taxonomy/term/159" TargetMode="External"/><Relationship Id="rId37" Type="http://schemas.openxmlformats.org/officeDocument/2006/relationships/hyperlink" Target="https://labanimalsjournal.ru/ru/taxonomy/term/2893" TargetMode="External"/><Relationship Id="rId53" Type="http://schemas.openxmlformats.org/officeDocument/2006/relationships/hyperlink" Target="https://labanimalsjournal.ru/en/taxonomy/term/325" TargetMode="External"/><Relationship Id="rId58" Type="http://schemas.openxmlformats.org/officeDocument/2006/relationships/hyperlink" Target="https://labanimalsjournal.ru/en/taxonomy/term/157" TargetMode="External"/><Relationship Id="rId74" Type="http://schemas.openxmlformats.org/officeDocument/2006/relationships/hyperlink" Target="https://labanimalsjournal.ru/en/taxonomy/term/727" TargetMode="External"/><Relationship Id="rId79" Type="http://schemas.openxmlformats.org/officeDocument/2006/relationships/hyperlink" Target="https://cdn.labanimalsjournal.ru/journal/for-authors/arrive-checklist.pdf" TargetMode="External"/><Relationship Id="rId5" Type="http://schemas.openxmlformats.org/officeDocument/2006/relationships/footnotes" Target="footnotes.xml"/><Relationship Id="rId90" Type="http://schemas.openxmlformats.org/officeDocument/2006/relationships/hyperlink" Target="https://eurl-ecvam.jrc.ec.europa.eu/about-ecvam" TargetMode="External"/><Relationship Id="rId14" Type="http://schemas.openxmlformats.org/officeDocument/2006/relationships/hyperlink" Target="https://labanimalsjournal.ru/en/taxonomy/term/324" TargetMode="External"/><Relationship Id="rId22" Type="http://schemas.openxmlformats.org/officeDocument/2006/relationships/hyperlink" Target="https://labanimalsjournal.ru/ru/taxonomy/term/1928" TargetMode="External"/><Relationship Id="rId27" Type="http://schemas.openxmlformats.org/officeDocument/2006/relationships/hyperlink" Target="https://labanimalsjournal.ru/en/taxonomy/term/769" TargetMode="External"/><Relationship Id="rId30" Type="http://schemas.openxmlformats.org/officeDocument/2006/relationships/hyperlink" Target="https://doi.org/10.57034/2618723X-2025-01-01" TargetMode="External"/><Relationship Id="rId35" Type="http://schemas.openxmlformats.org/officeDocument/2006/relationships/hyperlink" Target="https://labanimalsjournal.ru/en/taxonomy/term/172" TargetMode="External"/><Relationship Id="rId43" Type="http://schemas.openxmlformats.org/officeDocument/2006/relationships/hyperlink" Target="https://labanimalsjournal.ru/ru/taxonomy/term/1928" TargetMode="External"/><Relationship Id="rId48" Type="http://schemas.openxmlformats.org/officeDocument/2006/relationships/hyperlink" Target="https://labanimalsjournal.ru/en/taxonomy/term/159" TargetMode="External"/><Relationship Id="rId56" Type="http://schemas.openxmlformats.org/officeDocument/2006/relationships/hyperlink" Target="https://labanimalsjournal.ru/en/taxonomy/term/324" TargetMode="External"/><Relationship Id="rId64" Type="http://schemas.openxmlformats.org/officeDocument/2006/relationships/hyperlink" Target="https://labanimalsjournal.ru/ru/taxonomy/term/3217" TargetMode="External"/><Relationship Id="rId69" Type="http://schemas.openxmlformats.org/officeDocument/2006/relationships/hyperlink" Target="https://labanimalsjournal.ru/ru/taxonomy/term/3221" TargetMode="External"/><Relationship Id="rId77" Type="http://schemas.openxmlformats.org/officeDocument/2006/relationships/hyperlink" Target="https://labanimalsjournal.ru/en/taxonomy/term/231" TargetMode="External"/><Relationship Id="rId8" Type="http://schemas.openxmlformats.org/officeDocument/2006/relationships/footer" Target="footer2.xml"/><Relationship Id="rId51" Type="http://schemas.openxmlformats.org/officeDocument/2006/relationships/hyperlink" Target="https://labanimalsjournal.ru/en/taxonomy/term/767" TargetMode="External"/><Relationship Id="rId72" Type="http://schemas.openxmlformats.org/officeDocument/2006/relationships/hyperlink" Target="https://labanimalsjournal.ru/ru/taxonomy/term/3223" TargetMode="External"/><Relationship Id="rId80" Type="http://schemas.openxmlformats.org/officeDocument/2006/relationships/hyperlink" Target="https://labanimalsjournal.ru/ru/taxonomy/term/1924" TargetMode="External"/><Relationship Id="rId85" Type="http://schemas.openxmlformats.org/officeDocument/2006/relationships/hyperlink" Target="http://www.worldcat.org/search?q=au%3ARussell%2C+W.+M.+S.&amp;qt=hot_author" TargetMode="External"/><Relationship Id="rId3" Type="http://schemas.openxmlformats.org/officeDocument/2006/relationships/settings" Target="settings.xml"/><Relationship Id="rId12" Type="http://schemas.openxmlformats.org/officeDocument/2006/relationships/hyperlink" Target="https://transmed.almazovcentre.ru/jour/article/view/1021/595" TargetMode="External"/><Relationship Id="rId17" Type="http://schemas.openxmlformats.org/officeDocument/2006/relationships/hyperlink" Target="https://labanimalsjournal.ru/en/taxonomy/term/767" TargetMode="External"/><Relationship Id="rId25" Type="http://schemas.openxmlformats.org/officeDocument/2006/relationships/hyperlink" Target="https://labanimalsjournal.ru/en/taxonomy/term/157" TargetMode="External"/><Relationship Id="rId33" Type="http://schemas.openxmlformats.org/officeDocument/2006/relationships/hyperlink" Target="https://labanimalsjournal.ru/en/taxonomy/term/157" TargetMode="External"/><Relationship Id="rId38" Type="http://schemas.openxmlformats.org/officeDocument/2006/relationships/hyperlink" Target="https://labanimalsjournal.ru/ru/taxonomy/term/2896" TargetMode="External"/><Relationship Id="rId46" Type="http://schemas.openxmlformats.org/officeDocument/2006/relationships/hyperlink" Target="https://doi.org/10.57034/2618723X-2025-02-01" TargetMode="External"/><Relationship Id="rId59" Type="http://schemas.openxmlformats.org/officeDocument/2006/relationships/hyperlink" Target="https://labanimalsjournal.ru/en/taxonomy/term/325" TargetMode="External"/><Relationship Id="rId67" Type="http://schemas.openxmlformats.org/officeDocument/2006/relationships/hyperlink" Target="https://labanimalsjournal.ru/ru/taxonomy/term/3219" TargetMode="External"/><Relationship Id="rId20" Type="http://schemas.openxmlformats.org/officeDocument/2006/relationships/hyperlink" Target="https://labanimalsjournal.ru/ru/taxonomy/term/2894" TargetMode="External"/><Relationship Id="rId41" Type="http://schemas.openxmlformats.org/officeDocument/2006/relationships/hyperlink" Target="https://labanimalsjournal.ru/en/taxonomy/term/769" TargetMode="External"/><Relationship Id="rId54" Type="http://schemas.openxmlformats.org/officeDocument/2006/relationships/hyperlink" Target="https://labanimalsjournal.ru/en/taxonomy/term/172" TargetMode="External"/><Relationship Id="rId62" Type="http://schemas.openxmlformats.org/officeDocument/2006/relationships/hyperlink" Target="https://labanimalsjournal.ru/en/taxonomy/term/769" TargetMode="External"/><Relationship Id="rId70" Type="http://schemas.openxmlformats.org/officeDocument/2006/relationships/hyperlink" Target="https://labanimalsjournal.ru/ru/taxonomy/term/3222" TargetMode="External"/><Relationship Id="rId75" Type="http://schemas.openxmlformats.org/officeDocument/2006/relationships/hyperlink" Target="https://labanimalsjournal.ru/en/taxonomy/term/229" TargetMode="External"/><Relationship Id="rId83" Type="http://schemas.openxmlformats.org/officeDocument/2006/relationships/hyperlink" Target="https://labanimalsjournal.ru/ru/taxonomy/term/1928" TargetMode="External"/><Relationship Id="rId88" Type="http://schemas.openxmlformats.org/officeDocument/2006/relationships/hyperlink" Target="https://distant.msu.ru/"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abanimalsjournal.ru/ru/taxonomy/term/2892" TargetMode="External"/><Relationship Id="rId23" Type="http://schemas.openxmlformats.org/officeDocument/2006/relationships/hyperlink" Target="https://labanimalsjournal.ru/ru/taxonomy/term/2896" TargetMode="External"/><Relationship Id="rId28" Type="http://schemas.openxmlformats.org/officeDocument/2006/relationships/hyperlink" Target="https://labanimalsjournal.ru/ru/taxonomy/term/2898" TargetMode="External"/><Relationship Id="rId36" Type="http://schemas.openxmlformats.org/officeDocument/2006/relationships/hyperlink" Target="https://labanimalsjournal.ru/ru/taxonomy/term/2892" TargetMode="External"/><Relationship Id="rId49" Type="http://schemas.openxmlformats.org/officeDocument/2006/relationships/hyperlink" Target="https://labanimalsjournal.ru/en/taxonomy/term/157" TargetMode="External"/><Relationship Id="rId57" Type="http://schemas.openxmlformats.org/officeDocument/2006/relationships/hyperlink" Target="https://labanimalsjournal.ru/en/taxonomy/term/159" TargetMode="External"/><Relationship Id="rId10" Type="http://schemas.openxmlformats.org/officeDocument/2006/relationships/footer" Target="footer4.xml"/><Relationship Id="rId31" Type="http://schemas.openxmlformats.org/officeDocument/2006/relationships/hyperlink" Target="https://labanimalsjournal.ru/en/taxonomy/term/324" TargetMode="External"/><Relationship Id="rId44" Type="http://schemas.openxmlformats.org/officeDocument/2006/relationships/hyperlink" Target="https://labanimalsjournal.ru/ru/taxonomy/term/1924" TargetMode="External"/><Relationship Id="rId52" Type="http://schemas.openxmlformats.org/officeDocument/2006/relationships/hyperlink" Target="https://labanimalsjournal.ru/en/taxonomy/term/769" TargetMode="External"/><Relationship Id="rId60" Type="http://schemas.openxmlformats.org/officeDocument/2006/relationships/hyperlink" Target="https://labanimalsjournal.ru/ru/taxonomy/term/905" TargetMode="External"/><Relationship Id="rId65" Type="http://schemas.openxmlformats.org/officeDocument/2006/relationships/hyperlink" Target="https://labanimalsjournal.ru/ru/taxonomy/term/1928" TargetMode="External"/><Relationship Id="rId73" Type="http://schemas.openxmlformats.org/officeDocument/2006/relationships/hyperlink" Target="https://labanimalsjournal.ru/ru/taxonomy/term/3224" TargetMode="External"/><Relationship Id="rId78" Type="http://schemas.openxmlformats.org/officeDocument/2006/relationships/hyperlink" Target="https://doi.org/10.1177/0023677217724823" TargetMode="External"/><Relationship Id="rId81" Type="http://schemas.openxmlformats.org/officeDocument/2006/relationships/hyperlink" Target="https://labanimalsjournal.ru/ru/taxonomy/term/1927" TargetMode="External"/><Relationship Id="rId86" Type="http://schemas.openxmlformats.org/officeDocument/2006/relationships/hyperlink" Target="http://www.worldcat.org/search?q=au%3ABurch%2C+R.+L.&amp;qt=hot_author" TargetMode="Externa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hyperlink" Target="https://docs.cntd.ru/document/573536177" TargetMode="External"/><Relationship Id="rId18" Type="http://schemas.openxmlformats.org/officeDocument/2006/relationships/hyperlink" Target="https://labanimalsjournal.ru/ru/taxonomy/term/958" TargetMode="External"/><Relationship Id="rId39" Type="http://schemas.openxmlformats.org/officeDocument/2006/relationships/hyperlink" Target="https://labanimalsjournal.ru/ru/taxonomy/term/3017" TargetMode="External"/><Relationship Id="rId34" Type="http://schemas.openxmlformats.org/officeDocument/2006/relationships/hyperlink" Target="https://labanimalsjournal.ru/en/taxonomy/term/325" TargetMode="External"/><Relationship Id="rId50" Type="http://schemas.openxmlformats.org/officeDocument/2006/relationships/hyperlink" Target="https://labanimalsjournal.ru/ru/taxonomy/term/1924" TargetMode="External"/><Relationship Id="rId55" Type="http://schemas.openxmlformats.org/officeDocument/2006/relationships/hyperlink" Target="https://labanimalsjournal.ru/ru/taxonomy/term/2893" TargetMode="External"/><Relationship Id="rId76" Type="http://schemas.openxmlformats.org/officeDocument/2006/relationships/hyperlink" Target="https://labanimalsjournal.ru/ru/taxonomy/term/1716" TargetMode="External"/><Relationship Id="rId7" Type="http://schemas.openxmlformats.org/officeDocument/2006/relationships/footer" Target="footer1.xml"/><Relationship Id="rId71" Type="http://schemas.openxmlformats.org/officeDocument/2006/relationships/hyperlink" Target="https://labanimalsjournal.ru/ru/taxonomy/term/2896"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labanimalsjournal.ru/en/taxonomy/term/325" TargetMode="External"/><Relationship Id="rId24" Type="http://schemas.openxmlformats.org/officeDocument/2006/relationships/hyperlink" Target="https://labanimalsjournal.ru/en/taxonomy/term/172" TargetMode="External"/><Relationship Id="rId40" Type="http://schemas.openxmlformats.org/officeDocument/2006/relationships/hyperlink" Target="https://labanimalsjournal.ru/ru/taxonomy/term/3018" TargetMode="External"/><Relationship Id="rId45" Type="http://schemas.openxmlformats.org/officeDocument/2006/relationships/hyperlink" Target="https://labanimalsjournal.ru/ru/taxonomy/term/2263" TargetMode="External"/><Relationship Id="rId66" Type="http://schemas.openxmlformats.org/officeDocument/2006/relationships/hyperlink" Target="https://labanimalsjournal.ru/ru/taxonomy/term/3218" TargetMode="External"/><Relationship Id="rId87" Type="http://schemas.openxmlformats.org/officeDocument/2006/relationships/hyperlink" Target="http://www.worldcat.org/search?q=au%3ABalls%2C+Michael%2C&amp;qt=hot_author" TargetMode="External"/><Relationship Id="rId61" Type="http://schemas.openxmlformats.org/officeDocument/2006/relationships/hyperlink" Target="https://labanimalsjournal.ru/ru/taxonomy/term/1350" TargetMode="External"/><Relationship Id="rId82" Type="http://schemas.openxmlformats.org/officeDocument/2006/relationships/hyperlink" Target="https://labanimalsjournal.ru/ru/taxonomy/term/2263" TargetMode="External"/><Relationship Id="rId19" Type="http://schemas.openxmlformats.org/officeDocument/2006/relationships/hyperlink" Target="https://labanimalsjournal.ru/en/taxonomy/term/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9</Pages>
  <Words>3262</Words>
  <Characters>18594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MSU</Company>
  <LinksUpToDate>false</LinksUpToDate>
  <CharactersWithSpaces>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Rectorat</dc:creator>
  <cp:lastModifiedBy>Inspector</cp:lastModifiedBy>
  <cp:revision>7</cp:revision>
  <cp:lastPrinted>2021-04-01T08:14:00Z</cp:lastPrinted>
  <dcterms:created xsi:type="dcterms:W3CDTF">2026-01-26T18:39:00Z</dcterms:created>
  <dcterms:modified xsi:type="dcterms:W3CDTF">2026-01-27T13:28:00Z</dcterms:modified>
</cp:coreProperties>
</file>