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A2BD" w14:textId="62940E0E" w:rsidR="00913FE1" w:rsidRPr="00913FE1" w:rsidRDefault="00913FE1" w:rsidP="00913FE1">
      <w:pPr>
        <w:rPr>
          <w:rFonts w:ascii="Times New Roman" w:hAnsi="Times New Roman" w:cs="Times New Roman"/>
          <w:sz w:val="24"/>
          <w:szCs w:val="24"/>
        </w:rPr>
      </w:pPr>
      <w:r w:rsidRPr="00913FE1">
        <w:rPr>
          <w:rFonts w:ascii="Times New Roman" w:hAnsi="Times New Roman" w:cs="Times New Roman"/>
          <w:sz w:val="24"/>
          <w:szCs w:val="24"/>
        </w:rPr>
        <w:t>Вопросы для зачёта</w:t>
      </w:r>
    </w:p>
    <w:p w14:paraId="55001004" w14:textId="77777777" w:rsidR="00913FE1" w:rsidRPr="00913FE1" w:rsidRDefault="00913FE1" w:rsidP="00913FE1">
      <w:pPr>
        <w:rPr>
          <w:rFonts w:ascii="Times New Roman" w:hAnsi="Times New Roman" w:cs="Times New Roman"/>
          <w:sz w:val="24"/>
          <w:szCs w:val="24"/>
        </w:rPr>
      </w:pPr>
    </w:p>
    <w:p w14:paraId="7E733DE5" w14:textId="77777777" w:rsidR="00913FE1" w:rsidRPr="00913FE1" w:rsidRDefault="00913FE1" w:rsidP="00913FE1">
      <w:pPr>
        <w:rPr>
          <w:rFonts w:ascii="Times New Roman" w:hAnsi="Times New Roman" w:cs="Times New Roman"/>
          <w:sz w:val="24"/>
          <w:szCs w:val="24"/>
        </w:rPr>
      </w:pPr>
      <w:r w:rsidRPr="00913FE1">
        <w:rPr>
          <w:rFonts w:ascii="Times New Roman" w:hAnsi="Times New Roman" w:cs="Times New Roman"/>
          <w:sz w:val="24"/>
          <w:szCs w:val="24"/>
        </w:rPr>
        <w:t>1.</w:t>
      </w:r>
      <w:r w:rsidRPr="00913FE1">
        <w:rPr>
          <w:rFonts w:ascii="Times New Roman" w:hAnsi="Times New Roman" w:cs="Times New Roman"/>
          <w:sz w:val="24"/>
          <w:szCs w:val="24"/>
        </w:rPr>
        <w:tab/>
        <w:t>Устная форма общения в деловой и научной коммуникации. Речевое воздействие. Коммуникативная грамотность;</w:t>
      </w:r>
    </w:p>
    <w:p w14:paraId="261A6F3B" w14:textId="77777777" w:rsidR="00913FE1" w:rsidRPr="00913FE1" w:rsidRDefault="00913FE1" w:rsidP="00913FE1">
      <w:pPr>
        <w:rPr>
          <w:rFonts w:ascii="Times New Roman" w:hAnsi="Times New Roman" w:cs="Times New Roman"/>
          <w:sz w:val="24"/>
          <w:szCs w:val="24"/>
        </w:rPr>
      </w:pPr>
      <w:r w:rsidRPr="00913FE1">
        <w:rPr>
          <w:rFonts w:ascii="Times New Roman" w:hAnsi="Times New Roman" w:cs="Times New Roman"/>
          <w:sz w:val="24"/>
          <w:szCs w:val="24"/>
        </w:rPr>
        <w:t>2.</w:t>
      </w:r>
      <w:r w:rsidRPr="00913FE1">
        <w:rPr>
          <w:rFonts w:ascii="Times New Roman" w:hAnsi="Times New Roman" w:cs="Times New Roman"/>
          <w:sz w:val="24"/>
          <w:szCs w:val="24"/>
        </w:rPr>
        <w:tab/>
        <w:t>Особенности научного стиля и научно-публицистического подстиля;</w:t>
      </w:r>
    </w:p>
    <w:p w14:paraId="5F29F9C8" w14:textId="77777777" w:rsidR="00913FE1" w:rsidRPr="00913FE1" w:rsidRDefault="00913FE1" w:rsidP="00913FE1">
      <w:pPr>
        <w:rPr>
          <w:rFonts w:ascii="Times New Roman" w:hAnsi="Times New Roman" w:cs="Times New Roman"/>
          <w:sz w:val="24"/>
          <w:szCs w:val="24"/>
        </w:rPr>
      </w:pPr>
      <w:r w:rsidRPr="00913FE1">
        <w:rPr>
          <w:rFonts w:ascii="Times New Roman" w:hAnsi="Times New Roman" w:cs="Times New Roman"/>
          <w:sz w:val="24"/>
          <w:szCs w:val="24"/>
        </w:rPr>
        <w:t>3.</w:t>
      </w:r>
      <w:r w:rsidRPr="00913FE1">
        <w:rPr>
          <w:rFonts w:ascii="Times New Roman" w:hAnsi="Times New Roman" w:cs="Times New Roman"/>
          <w:sz w:val="24"/>
          <w:szCs w:val="24"/>
        </w:rPr>
        <w:tab/>
        <w:t>Требования к публичному выступлению. Виды публичных выступлений;</w:t>
      </w:r>
    </w:p>
    <w:p w14:paraId="68605534" w14:textId="77777777" w:rsidR="00913FE1" w:rsidRPr="00913FE1" w:rsidRDefault="00913FE1" w:rsidP="00913FE1">
      <w:pPr>
        <w:rPr>
          <w:rFonts w:ascii="Times New Roman" w:hAnsi="Times New Roman" w:cs="Times New Roman"/>
          <w:sz w:val="24"/>
          <w:szCs w:val="24"/>
        </w:rPr>
      </w:pPr>
      <w:r w:rsidRPr="00913FE1">
        <w:rPr>
          <w:rFonts w:ascii="Times New Roman" w:hAnsi="Times New Roman" w:cs="Times New Roman"/>
          <w:sz w:val="24"/>
          <w:szCs w:val="24"/>
        </w:rPr>
        <w:t>4.</w:t>
      </w:r>
      <w:r w:rsidRPr="00913FE1">
        <w:rPr>
          <w:rFonts w:ascii="Times New Roman" w:hAnsi="Times New Roman" w:cs="Times New Roman"/>
          <w:sz w:val="24"/>
          <w:szCs w:val="24"/>
        </w:rPr>
        <w:tab/>
        <w:t>Общение как реализация общественных и межличностных отношений;</w:t>
      </w:r>
    </w:p>
    <w:p w14:paraId="52B1AD24" w14:textId="77777777" w:rsidR="00913FE1" w:rsidRPr="00913FE1" w:rsidRDefault="00913FE1" w:rsidP="00913FE1">
      <w:pPr>
        <w:rPr>
          <w:rFonts w:ascii="Times New Roman" w:hAnsi="Times New Roman" w:cs="Times New Roman"/>
          <w:sz w:val="24"/>
          <w:szCs w:val="24"/>
        </w:rPr>
      </w:pPr>
      <w:r w:rsidRPr="00913FE1">
        <w:rPr>
          <w:rFonts w:ascii="Times New Roman" w:hAnsi="Times New Roman" w:cs="Times New Roman"/>
          <w:sz w:val="24"/>
          <w:szCs w:val="24"/>
        </w:rPr>
        <w:t>5.</w:t>
      </w:r>
      <w:r w:rsidRPr="00913FE1">
        <w:rPr>
          <w:rFonts w:ascii="Times New Roman" w:hAnsi="Times New Roman" w:cs="Times New Roman"/>
          <w:sz w:val="24"/>
          <w:szCs w:val="24"/>
        </w:rPr>
        <w:tab/>
        <w:t>Нормы общения в устной коммуникации;</w:t>
      </w:r>
    </w:p>
    <w:p w14:paraId="054C2495" w14:textId="77777777" w:rsidR="00913FE1" w:rsidRPr="00913FE1" w:rsidRDefault="00913FE1" w:rsidP="00913FE1">
      <w:pPr>
        <w:rPr>
          <w:rFonts w:ascii="Times New Roman" w:hAnsi="Times New Roman" w:cs="Times New Roman"/>
          <w:sz w:val="24"/>
          <w:szCs w:val="24"/>
        </w:rPr>
      </w:pPr>
      <w:r w:rsidRPr="00913FE1">
        <w:rPr>
          <w:rFonts w:ascii="Times New Roman" w:hAnsi="Times New Roman" w:cs="Times New Roman"/>
          <w:sz w:val="24"/>
          <w:szCs w:val="24"/>
        </w:rPr>
        <w:t>6.</w:t>
      </w:r>
      <w:r w:rsidRPr="00913FE1">
        <w:rPr>
          <w:rFonts w:ascii="Times New Roman" w:hAnsi="Times New Roman" w:cs="Times New Roman"/>
          <w:sz w:val="24"/>
          <w:szCs w:val="24"/>
        </w:rPr>
        <w:tab/>
        <w:t>Виды публичных выступлений по цели и форме;</w:t>
      </w:r>
    </w:p>
    <w:p w14:paraId="55242E30" w14:textId="77777777" w:rsidR="00913FE1" w:rsidRPr="00913FE1" w:rsidRDefault="00913FE1" w:rsidP="00913FE1">
      <w:pPr>
        <w:rPr>
          <w:rFonts w:ascii="Times New Roman" w:hAnsi="Times New Roman" w:cs="Times New Roman"/>
          <w:sz w:val="24"/>
          <w:szCs w:val="24"/>
        </w:rPr>
      </w:pPr>
      <w:r w:rsidRPr="00913FE1">
        <w:rPr>
          <w:rFonts w:ascii="Times New Roman" w:hAnsi="Times New Roman" w:cs="Times New Roman"/>
          <w:sz w:val="24"/>
          <w:szCs w:val="24"/>
        </w:rPr>
        <w:t>7.</w:t>
      </w:r>
      <w:r w:rsidRPr="00913FE1">
        <w:rPr>
          <w:rFonts w:ascii="Times New Roman" w:hAnsi="Times New Roman" w:cs="Times New Roman"/>
          <w:sz w:val="24"/>
          <w:szCs w:val="24"/>
        </w:rPr>
        <w:tab/>
        <w:t>Общая культура речи. Норма и этикет в специфике культуры речи;</w:t>
      </w:r>
    </w:p>
    <w:p w14:paraId="680CBAE8" w14:textId="77777777" w:rsidR="00913FE1" w:rsidRPr="00913FE1" w:rsidRDefault="00913FE1" w:rsidP="00913FE1">
      <w:pPr>
        <w:rPr>
          <w:rFonts w:ascii="Times New Roman" w:hAnsi="Times New Roman" w:cs="Times New Roman"/>
          <w:sz w:val="24"/>
          <w:szCs w:val="24"/>
        </w:rPr>
      </w:pPr>
      <w:r w:rsidRPr="00913FE1">
        <w:rPr>
          <w:rFonts w:ascii="Times New Roman" w:hAnsi="Times New Roman" w:cs="Times New Roman"/>
          <w:sz w:val="24"/>
          <w:szCs w:val="24"/>
        </w:rPr>
        <w:t>8.</w:t>
      </w:r>
      <w:r w:rsidRPr="00913FE1">
        <w:rPr>
          <w:rFonts w:ascii="Times New Roman" w:hAnsi="Times New Roman" w:cs="Times New Roman"/>
          <w:sz w:val="24"/>
          <w:szCs w:val="24"/>
        </w:rPr>
        <w:tab/>
        <w:t xml:space="preserve"> Жанры в соответствии с видом выступления по цели;</w:t>
      </w:r>
    </w:p>
    <w:p w14:paraId="4B6B3D75" w14:textId="77777777" w:rsidR="00913FE1" w:rsidRPr="00913FE1" w:rsidRDefault="00913FE1" w:rsidP="00913FE1">
      <w:pPr>
        <w:rPr>
          <w:rFonts w:ascii="Times New Roman" w:hAnsi="Times New Roman" w:cs="Times New Roman"/>
          <w:sz w:val="24"/>
          <w:szCs w:val="24"/>
        </w:rPr>
      </w:pPr>
      <w:r w:rsidRPr="00913FE1">
        <w:rPr>
          <w:rFonts w:ascii="Times New Roman" w:hAnsi="Times New Roman" w:cs="Times New Roman"/>
          <w:sz w:val="24"/>
          <w:szCs w:val="24"/>
        </w:rPr>
        <w:t>9.</w:t>
      </w:r>
      <w:r w:rsidRPr="00913FE1">
        <w:rPr>
          <w:rFonts w:ascii="Times New Roman" w:hAnsi="Times New Roman" w:cs="Times New Roman"/>
          <w:sz w:val="24"/>
          <w:szCs w:val="24"/>
        </w:rPr>
        <w:tab/>
        <w:t xml:space="preserve"> Позиции оратора, их оценка с точки зрения продуктивности;</w:t>
      </w:r>
    </w:p>
    <w:p w14:paraId="6C218FE9" w14:textId="77777777" w:rsidR="00913FE1" w:rsidRPr="00913FE1" w:rsidRDefault="00913FE1" w:rsidP="00913FE1">
      <w:pPr>
        <w:rPr>
          <w:rFonts w:ascii="Times New Roman" w:hAnsi="Times New Roman" w:cs="Times New Roman"/>
          <w:sz w:val="24"/>
          <w:szCs w:val="24"/>
        </w:rPr>
      </w:pPr>
      <w:r w:rsidRPr="00913FE1">
        <w:rPr>
          <w:rFonts w:ascii="Times New Roman" w:hAnsi="Times New Roman" w:cs="Times New Roman"/>
          <w:sz w:val="24"/>
          <w:szCs w:val="24"/>
        </w:rPr>
        <w:t>10.</w:t>
      </w:r>
      <w:r w:rsidRPr="00913FE1">
        <w:rPr>
          <w:rFonts w:ascii="Times New Roman" w:hAnsi="Times New Roman" w:cs="Times New Roman"/>
          <w:sz w:val="24"/>
          <w:szCs w:val="24"/>
        </w:rPr>
        <w:tab/>
        <w:t xml:space="preserve"> Виды аудитории и их характеристики;</w:t>
      </w:r>
    </w:p>
    <w:p w14:paraId="5E9AD8C0" w14:textId="77777777" w:rsidR="00913FE1" w:rsidRPr="00913FE1" w:rsidRDefault="00913FE1" w:rsidP="00913FE1">
      <w:pPr>
        <w:rPr>
          <w:rFonts w:ascii="Times New Roman" w:hAnsi="Times New Roman" w:cs="Times New Roman"/>
          <w:sz w:val="24"/>
          <w:szCs w:val="24"/>
        </w:rPr>
      </w:pPr>
      <w:r w:rsidRPr="00913FE1">
        <w:rPr>
          <w:rFonts w:ascii="Times New Roman" w:hAnsi="Times New Roman" w:cs="Times New Roman"/>
          <w:sz w:val="24"/>
          <w:szCs w:val="24"/>
        </w:rPr>
        <w:t>11.</w:t>
      </w:r>
      <w:r w:rsidRPr="00913FE1">
        <w:rPr>
          <w:rFonts w:ascii="Times New Roman" w:hAnsi="Times New Roman" w:cs="Times New Roman"/>
          <w:sz w:val="24"/>
          <w:szCs w:val="24"/>
        </w:rPr>
        <w:tab/>
        <w:t>Официально-деловой стиль речи, сфера его функционирования, жанровое разнообразие;</w:t>
      </w:r>
    </w:p>
    <w:p w14:paraId="757A285F" w14:textId="77777777" w:rsidR="00913FE1" w:rsidRPr="00913FE1" w:rsidRDefault="00913FE1" w:rsidP="00913FE1">
      <w:pPr>
        <w:rPr>
          <w:rFonts w:ascii="Times New Roman" w:hAnsi="Times New Roman" w:cs="Times New Roman"/>
          <w:sz w:val="24"/>
          <w:szCs w:val="24"/>
        </w:rPr>
      </w:pPr>
      <w:r w:rsidRPr="00913FE1">
        <w:rPr>
          <w:rFonts w:ascii="Times New Roman" w:hAnsi="Times New Roman" w:cs="Times New Roman"/>
          <w:sz w:val="24"/>
          <w:szCs w:val="24"/>
        </w:rPr>
        <w:t>12.</w:t>
      </w:r>
      <w:r w:rsidRPr="00913FE1">
        <w:rPr>
          <w:rFonts w:ascii="Times New Roman" w:hAnsi="Times New Roman" w:cs="Times New Roman"/>
          <w:sz w:val="24"/>
          <w:szCs w:val="24"/>
        </w:rPr>
        <w:tab/>
        <w:t>Докоммуникативные фазы подготовки речи;</w:t>
      </w:r>
    </w:p>
    <w:p w14:paraId="6A6BB08E" w14:textId="77777777" w:rsidR="00913FE1" w:rsidRPr="00913FE1" w:rsidRDefault="00913FE1" w:rsidP="00913FE1">
      <w:pPr>
        <w:rPr>
          <w:rFonts w:ascii="Times New Roman" w:hAnsi="Times New Roman" w:cs="Times New Roman"/>
          <w:sz w:val="24"/>
          <w:szCs w:val="24"/>
        </w:rPr>
      </w:pPr>
      <w:r w:rsidRPr="00913FE1">
        <w:rPr>
          <w:rFonts w:ascii="Times New Roman" w:hAnsi="Times New Roman" w:cs="Times New Roman"/>
          <w:sz w:val="24"/>
          <w:szCs w:val="24"/>
        </w:rPr>
        <w:t>13.</w:t>
      </w:r>
      <w:r w:rsidRPr="00913FE1">
        <w:rPr>
          <w:rFonts w:ascii="Times New Roman" w:hAnsi="Times New Roman" w:cs="Times New Roman"/>
          <w:sz w:val="24"/>
          <w:szCs w:val="24"/>
        </w:rPr>
        <w:tab/>
        <w:t xml:space="preserve"> Письменный этап подготовки выступления, подготовка тезисов выступления;</w:t>
      </w:r>
    </w:p>
    <w:p w14:paraId="40613517" w14:textId="77777777" w:rsidR="00913FE1" w:rsidRPr="00913FE1" w:rsidRDefault="00913FE1" w:rsidP="00913FE1">
      <w:pPr>
        <w:rPr>
          <w:rFonts w:ascii="Times New Roman" w:hAnsi="Times New Roman" w:cs="Times New Roman"/>
          <w:sz w:val="24"/>
          <w:szCs w:val="24"/>
        </w:rPr>
      </w:pPr>
      <w:r w:rsidRPr="00913FE1">
        <w:rPr>
          <w:rFonts w:ascii="Times New Roman" w:hAnsi="Times New Roman" w:cs="Times New Roman"/>
          <w:sz w:val="24"/>
          <w:szCs w:val="24"/>
        </w:rPr>
        <w:t>14.</w:t>
      </w:r>
      <w:r w:rsidRPr="00913FE1">
        <w:rPr>
          <w:rFonts w:ascii="Times New Roman" w:hAnsi="Times New Roman" w:cs="Times New Roman"/>
          <w:sz w:val="24"/>
          <w:szCs w:val="24"/>
        </w:rPr>
        <w:tab/>
        <w:t xml:space="preserve"> Организационные вопросы подготовки публичного выступления;</w:t>
      </w:r>
    </w:p>
    <w:p w14:paraId="6C3E96B5" w14:textId="77777777" w:rsidR="00913FE1" w:rsidRPr="00913FE1" w:rsidRDefault="00913FE1" w:rsidP="00913FE1">
      <w:pPr>
        <w:rPr>
          <w:rFonts w:ascii="Times New Roman" w:hAnsi="Times New Roman" w:cs="Times New Roman"/>
          <w:sz w:val="24"/>
          <w:szCs w:val="24"/>
        </w:rPr>
      </w:pPr>
      <w:r w:rsidRPr="00913FE1">
        <w:rPr>
          <w:rFonts w:ascii="Times New Roman" w:hAnsi="Times New Roman" w:cs="Times New Roman"/>
          <w:sz w:val="24"/>
          <w:szCs w:val="24"/>
        </w:rPr>
        <w:t>15.</w:t>
      </w:r>
      <w:r w:rsidRPr="00913FE1">
        <w:rPr>
          <w:rFonts w:ascii="Times New Roman" w:hAnsi="Times New Roman" w:cs="Times New Roman"/>
          <w:sz w:val="24"/>
          <w:szCs w:val="24"/>
        </w:rPr>
        <w:tab/>
        <w:t xml:space="preserve"> Эффективные приёмы выступления;</w:t>
      </w:r>
    </w:p>
    <w:p w14:paraId="3828986A" w14:textId="77777777" w:rsidR="00913FE1" w:rsidRPr="00913FE1" w:rsidRDefault="00913FE1" w:rsidP="00913FE1">
      <w:pPr>
        <w:rPr>
          <w:rFonts w:ascii="Times New Roman" w:hAnsi="Times New Roman" w:cs="Times New Roman"/>
          <w:sz w:val="24"/>
          <w:szCs w:val="24"/>
        </w:rPr>
      </w:pPr>
      <w:r w:rsidRPr="00913FE1">
        <w:rPr>
          <w:rFonts w:ascii="Times New Roman" w:hAnsi="Times New Roman" w:cs="Times New Roman"/>
          <w:sz w:val="24"/>
          <w:szCs w:val="24"/>
        </w:rPr>
        <w:t>16.</w:t>
      </w:r>
      <w:r w:rsidRPr="00913FE1">
        <w:rPr>
          <w:rFonts w:ascii="Times New Roman" w:hAnsi="Times New Roman" w:cs="Times New Roman"/>
          <w:sz w:val="24"/>
          <w:szCs w:val="24"/>
        </w:rPr>
        <w:tab/>
        <w:t>Цели и задачи деловых бесед, структурная организация беседы;</w:t>
      </w:r>
    </w:p>
    <w:p w14:paraId="086BDB53" w14:textId="77777777" w:rsidR="00913FE1" w:rsidRPr="00913FE1" w:rsidRDefault="00913FE1" w:rsidP="00913FE1">
      <w:pPr>
        <w:rPr>
          <w:rFonts w:ascii="Times New Roman" w:hAnsi="Times New Roman" w:cs="Times New Roman"/>
          <w:sz w:val="24"/>
          <w:szCs w:val="24"/>
        </w:rPr>
      </w:pPr>
      <w:r w:rsidRPr="00913FE1">
        <w:rPr>
          <w:rFonts w:ascii="Times New Roman" w:hAnsi="Times New Roman" w:cs="Times New Roman"/>
          <w:sz w:val="24"/>
          <w:szCs w:val="24"/>
        </w:rPr>
        <w:t>17.</w:t>
      </w:r>
      <w:r w:rsidRPr="00913FE1">
        <w:rPr>
          <w:rFonts w:ascii="Times New Roman" w:hAnsi="Times New Roman" w:cs="Times New Roman"/>
          <w:sz w:val="24"/>
          <w:szCs w:val="24"/>
        </w:rPr>
        <w:tab/>
        <w:t>Короткий разговор (small talk) в деловой коммуникации;</w:t>
      </w:r>
    </w:p>
    <w:p w14:paraId="2CC9B733" w14:textId="77777777" w:rsidR="00913FE1" w:rsidRPr="00913FE1" w:rsidRDefault="00913FE1" w:rsidP="00913FE1">
      <w:pPr>
        <w:rPr>
          <w:rFonts w:ascii="Times New Roman" w:hAnsi="Times New Roman" w:cs="Times New Roman"/>
          <w:sz w:val="24"/>
          <w:szCs w:val="24"/>
        </w:rPr>
      </w:pPr>
      <w:r w:rsidRPr="00913FE1">
        <w:rPr>
          <w:rFonts w:ascii="Times New Roman" w:hAnsi="Times New Roman" w:cs="Times New Roman"/>
          <w:sz w:val="24"/>
          <w:szCs w:val="24"/>
        </w:rPr>
        <w:t>18.</w:t>
      </w:r>
      <w:r w:rsidRPr="00913FE1">
        <w:rPr>
          <w:rFonts w:ascii="Times New Roman" w:hAnsi="Times New Roman" w:cs="Times New Roman"/>
          <w:sz w:val="24"/>
          <w:szCs w:val="24"/>
        </w:rPr>
        <w:tab/>
        <w:t xml:space="preserve"> Постановка голоса и дыхания;</w:t>
      </w:r>
    </w:p>
    <w:p w14:paraId="5185F445" w14:textId="77777777" w:rsidR="00913FE1" w:rsidRPr="00913FE1" w:rsidRDefault="00913FE1" w:rsidP="00913FE1">
      <w:pPr>
        <w:rPr>
          <w:rFonts w:ascii="Times New Roman" w:hAnsi="Times New Roman" w:cs="Times New Roman"/>
          <w:sz w:val="24"/>
          <w:szCs w:val="24"/>
        </w:rPr>
      </w:pPr>
      <w:r w:rsidRPr="00913FE1">
        <w:rPr>
          <w:rFonts w:ascii="Times New Roman" w:hAnsi="Times New Roman" w:cs="Times New Roman"/>
          <w:sz w:val="24"/>
          <w:szCs w:val="24"/>
        </w:rPr>
        <w:t>19.</w:t>
      </w:r>
      <w:r w:rsidRPr="00913FE1">
        <w:rPr>
          <w:rFonts w:ascii="Times New Roman" w:hAnsi="Times New Roman" w:cs="Times New Roman"/>
          <w:sz w:val="24"/>
          <w:szCs w:val="24"/>
        </w:rPr>
        <w:tab/>
        <w:t xml:space="preserve"> Управление вниманием аудитории с помощью интонации;</w:t>
      </w:r>
    </w:p>
    <w:p w14:paraId="1AF8E59E" w14:textId="77777777" w:rsidR="00913FE1" w:rsidRPr="00913FE1" w:rsidRDefault="00913FE1" w:rsidP="00913FE1">
      <w:pPr>
        <w:rPr>
          <w:rFonts w:ascii="Times New Roman" w:hAnsi="Times New Roman" w:cs="Times New Roman"/>
          <w:sz w:val="24"/>
          <w:szCs w:val="24"/>
        </w:rPr>
      </w:pPr>
      <w:r w:rsidRPr="00913FE1">
        <w:rPr>
          <w:rFonts w:ascii="Times New Roman" w:hAnsi="Times New Roman" w:cs="Times New Roman"/>
          <w:sz w:val="24"/>
          <w:szCs w:val="24"/>
        </w:rPr>
        <w:t>20.</w:t>
      </w:r>
      <w:r w:rsidRPr="00913FE1">
        <w:rPr>
          <w:rFonts w:ascii="Times New Roman" w:hAnsi="Times New Roman" w:cs="Times New Roman"/>
          <w:sz w:val="24"/>
          <w:szCs w:val="24"/>
        </w:rPr>
        <w:tab/>
        <w:t xml:space="preserve"> Борьба аудитории со спикером;</w:t>
      </w:r>
    </w:p>
    <w:p w14:paraId="598D9D1D" w14:textId="77777777" w:rsidR="00913FE1" w:rsidRPr="00913FE1" w:rsidRDefault="00913FE1" w:rsidP="00913FE1">
      <w:pPr>
        <w:rPr>
          <w:rFonts w:ascii="Times New Roman" w:hAnsi="Times New Roman" w:cs="Times New Roman"/>
          <w:sz w:val="24"/>
          <w:szCs w:val="24"/>
        </w:rPr>
      </w:pPr>
      <w:r w:rsidRPr="00913FE1">
        <w:rPr>
          <w:rFonts w:ascii="Times New Roman" w:hAnsi="Times New Roman" w:cs="Times New Roman"/>
          <w:sz w:val="24"/>
          <w:szCs w:val="24"/>
        </w:rPr>
        <w:t>21.</w:t>
      </w:r>
      <w:r w:rsidRPr="00913FE1">
        <w:rPr>
          <w:rFonts w:ascii="Times New Roman" w:hAnsi="Times New Roman" w:cs="Times New Roman"/>
          <w:sz w:val="24"/>
          <w:szCs w:val="24"/>
        </w:rPr>
        <w:tab/>
        <w:t>Уловки в публичном общении;</w:t>
      </w:r>
    </w:p>
    <w:p w14:paraId="28D13CA6" w14:textId="77777777" w:rsidR="00913FE1" w:rsidRPr="00913FE1" w:rsidRDefault="00913FE1" w:rsidP="00913FE1">
      <w:pPr>
        <w:rPr>
          <w:rFonts w:ascii="Times New Roman" w:hAnsi="Times New Roman" w:cs="Times New Roman"/>
          <w:sz w:val="24"/>
          <w:szCs w:val="24"/>
        </w:rPr>
      </w:pPr>
      <w:r w:rsidRPr="00913FE1">
        <w:rPr>
          <w:rFonts w:ascii="Times New Roman" w:hAnsi="Times New Roman" w:cs="Times New Roman"/>
          <w:sz w:val="24"/>
          <w:szCs w:val="24"/>
        </w:rPr>
        <w:t>22.</w:t>
      </w:r>
      <w:r w:rsidRPr="00913FE1">
        <w:rPr>
          <w:rFonts w:ascii="Times New Roman" w:hAnsi="Times New Roman" w:cs="Times New Roman"/>
          <w:sz w:val="24"/>
          <w:szCs w:val="24"/>
        </w:rPr>
        <w:tab/>
        <w:t>Юмор в публичном выступлении: нормы и правила;</w:t>
      </w:r>
    </w:p>
    <w:p w14:paraId="7E108158" w14:textId="77777777" w:rsidR="00913FE1" w:rsidRPr="00913FE1" w:rsidRDefault="00913FE1" w:rsidP="00913FE1">
      <w:pPr>
        <w:rPr>
          <w:rFonts w:ascii="Times New Roman" w:hAnsi="Times New Roman" w:cs="Times New Roman"/>
          <w:sz w:val="24"/>
          <w:szCs w:val="24"/>
        </w:rPr>
      </w:pPr>
      <w:r w:rsidRPr="00913FE1">
        <w:rPr>
          <w:rFonts w:ascii="Times New Roman" w:hAnsi="Times New Roman" w:cs="Times New Roman"/>
          <w:sz w:val="24"/>
          <w:szCs w:val="24"/>
        </w:rPr>
        <w:t>23.</w:t>
      </w:r>
      <w:r w:rsidRPr="00913FE1">
        <w:rPr>
          <w:rFonts w:ascii="Times New Roman" w:hAnsi="Times New Roman" w:cs="Times New Roman"/>
          <w:sz w:val="24"/>
          <w:szCs w:val="24"/>
        </w:rPr>
        <w:tab/>
        <w:t>Как не потерять уважение публики;</w:t>
      </w:r>
    </w:p>
    <w:p w14:paraId="5A3F1364" w14:textId="77777777" w:rsidR="00913FE1" w:rsidRPr="00913FE1" w:rsidRDefault="00913FE1" w:rsidP="00913FE1">
      <w:pPr>
        <w:rPr>
          <w:rFonts w:ascii="Times New Roman" w:hAnsi="Times New Roman" w:cs="Times New Roman"/>
          <w:sz w:val="24"/>
          <w:szCs w:val="24"/>
        </w:rPr>
      </w:pPr>
      <w:r w:rsidRPr="00913FE1">
        <w:rPr>
          <w:rFonts w:ascii="Times New Roman" w:hAnsi="Times New Roman" w:cs="Times New Roman"/>
          <w:sz w:val="24"/>
          <w:szCs w:val="24"/>
        </w:rPr>
        <w:t>24.</w:t>
      </w:r>
      <w:r w:rsidRPr="00913FE1">
        <w:rPr>
          <w:rFonts w:ascii="Times New Roman" w:hAnsi="Times New Roman" w:cs="Times New Roman"/>
          <w:sz w:val="24"/>
          <w:szCs w:val="24"/>
        </w:rPr>
        <w:tab/>
        <w:t xml:space="preserve"> Как подготовиться к ответу на острые вопросы аудитории;</w:t>
      </w:r>
    </w:p>
    <w:p w14:paraId="40D7B813" w14:textId="77777777" w:rsidR="00913FE1" w:rsidRPr="00913FE1" w:rsidRDefault="00913FE1" w:rsidP="00913FE1">
      <w:pPr>
        <w:rPr>
          <w:rFonts w:ascii="Times New Roman" w:hAnsi="Times New Roman" w:cs="Times New Roman"/>
          <w:sz w:val="24"/>
          <w:szCs w:val="24"/>
        </w:rPr>
      </w:pPr>
      <w:r w:rsidRPr="00913FE1">
        <w:rPr>
          <w:rFonts w:ascii="Times New Roman" w:hAnsi="Times New Roman" w:cs="Times New Roman"/>
          <w:sz w:val="24"/>
          <w:szCs w:val="24"/>
        </w:rPr>
        <w:t>25.</w:t>
      </w:r>
      <w:r w:rsidRPr="00913FE1">
        <w:rPr>
          <w:rFonts w:ascii="Times New Roman" w:hAnsi="Times New Roman" w:cs="Times New Roman"/>
          <w:sz w:val="24"/>
          <w:szCs w:val="24"/>
        </w:rPr>
        <w:tab/>
        <w:t>Жанровая дифференциация и отбор языковых средств в публицистическом стиле;</w:t>
      </w:r>
    </w:p>
    <w:p w14:paraId="2EBD7517" w14:textId="77777777" w:rsidR="00913FE1" w:rsidRPr="00913FE1" w:rsidRDefault="00913FE1" w:rsidP="00913FE1">
      <w:pPr>
        <w:rPr>
          <w:rFonts w:ascii="Times New Roman" w:hAnsi="Times New Roman" w:cs="Times New Roman"/>
          <w:sz w:val="24"/>
          <w:szCs w:val="24"/>
        </w:rPr>
      </w:pPr>
      <w:r w:rsidRPr="00913FE1">
        <w:rPr>
          <w:rFonts w:ascii="Times New Roman" w:hAnsi="Times New Roman" w:cs="Times New Roman"/>
          <w:sz w:val="24"/>
          <w:szCs w:val="24"/>
        </w:rPr>
        <w:t>26.</w:t>
      </w:r>
      <w:r w:rsidRPr="00913FE1">
        <w:rPr>
          <w:rFonts w:ascii="Times New Roman" w:hAnsi="Times New Roman" w:cs="Times New Roman"/>
          <w:sz w:val="24"/>
          <w:szCs w:val="24"/>
        </w:rPr>
        <w:tab/>
        <w:t xml:space="preserve"> Психологическая подготовка к выступлению: самоконтроль и упражнения;</w:t>
      </w:r>
    </w:p>
    <w:p w14:paraId="3541B212" w14:textId="77777777" w:rsidR="00913FE1" w:rsidRPr="00913FE1" w:rsidRDefault="00913FE1" w:rsidP="00913FE1">
      <w:pPr>
        <w:rPr>
          <w:rFonts w:ascii="Times New Roman" w:hAnsi="Times New Roman" w:cs="Times New Roman"/>
          <w:sz w:val="24"/>
          <w:szCs w:val="24"/>
        </w:rPr>
      </w:pPr>
      <w:r w:rsidRPr="00913FE1">
        <w:rPr>
          <w:rFonts w:ascii="Times New Roman" w:hAnsi="Times New Roman" w:cs="Times New Roman"/>
          <w:sz w:val="24"/>
          <w:szCs w:val="24"/>
        </w:rPr>
        <w:t>27.</w:t>
      </w:r>
      <w:r w:rsidRPr="00913FE1">
        <w:rPr>
          <w:rFonts w:ascii="Times New Roman" w:hAnsi="Times New Roman" w:cs="Times New Roman"/>
          <w:sz w:val="24"/>
          <w:szCs w:val="24"/>
        </w:rPr>
        <w:tab/>
        <w:t>Что нельзя делать перед выступлением;</w:t>
      </w:r>
    </w:p>
    <w:p w14:paraId="4D3850C2" w14:textId="345937A7" w:rsidR="00913FE1" w:rsidRPr="00913FE1" w:rsidRDefault="00913FE1" w:rsidP="00913FE1">
      <w:pPr>
        <w:rPr>
          <w:rFonts w:ascii="Times New Roman" w:hAnsi="Times New Roman" w:cs="Times New Roman"/>
          <w:sz w:val="24"/>
          <w:szCs w:val="24"/>
        </w:rPr>
      </w:pPr>
      <w:r w:rsidRPr="00913FE1">
        <w:rPr>
          <w:rFonts w:ascii="Times New Roman" w:hAnsi="Times New Roman" w:cs="Times New Roman"/>
          <w:sz w:val="24"/>
          <w:szCs w:val="24"/>
        </w:rPr>
        <w:t>28.</w:t>
      </w:r>
      <w:r w:rsidRPr="00913FE1">
        <w:rPr>
          <w:rFonts w:ascii="Times New Roman" w:hAnsi="Times New Roman" w:cs="Times New Roman"/>
          <w:sz w:val="24"/>
          <w:szCs w:val="24"/>
        </w:rPr>
        <w:tab/>
        <w:t xml:space="preserve"> Требования к помещению, оборудованию и мультимедийной презентации для сопровождения публичного выступления.</w:t>
      </w:r>
    </w:p>
    <w:sectPr w:rsidR="00913FE1" w:rsidRPr="0091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E1"/>
    <w:rsid w:val="002C3B4C"/>
    <w:rsid w:val="0091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854C"/>
  <w15:chartTrackingRefBased/>
  <w15:docId w15:val="{E25A84BC-7B50-4D5E-9608-0916681D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Делов</dc:creator>
  <cp:keywords/>
  <dc:description/>
  <cp:lastModifiedBy>Владимир Делов</cp:lastModifiedBy>
  <cp:revision>2</cp:revision>
  <dcterms:created xsi:type="dcterms:W3CDTF">2023-08-31T11:01:00Z</dcterms:created>
  <dcterms:modified xsi:type="dcterms:W3CDTF">2023-08-31T11:01:00Z</dcterms:modified>
</cp:coreProperties>
</file>