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ВЫСШАЯ ШКОЛА ГОСУДАРСТВЕННОГО АУДИТА</w:t>
      </w:r>
    </w:p>
    <w:p w:rsidR="002B47BB" w:rsidRPr="00475878" w:rsidRDefault="002B47BB" w:rsidP="002B4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ОДОБРЕНО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 xml:space="preserve">На заседании методической </w:t>
      </w:r>
      <w:r>
        <w:rPr>
          <w:rFonts w:ascii="Times New Roman" w:hAnsi="Times New Roman"/>
          <w:bCs/>
          <w:sz w:val="24"/>
          <w:szCs w:val="24"/>
        </w:rPr>
        <w:t>к</w:t>
      </w:r>
      <w:r w:rsidRPr="00475878">
        <w:rPr>
          <w:rFonts w:ascii="Times New Roman" w:hAnsi="Times New Roman"/>
          <w:bCs/>
          <w:sz w:val="24"/>
          <w:szCs w:val="24"/>
        </w:rPr>
        <w:t>омиссии</w:t>
      </w:r>
      <w:r>
        <w:rPr>
          <w:rFonts w:ascii="Times New Roman" w:hAnsi="Times New Roman"/>
          <w:bCs/>
          <w:sz w:val="24"/>
          <w:szCs w:val="24"/>
        </w:rPr>
        <w:t xml:space="preserve"> ВШГА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МГУ имени М.В. Ломоносова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«___» ________________202</w:t>
      </w:r>
      <w:r w:rsidR="007946ED">
        <w:rPr>
          <w:rFonts w:ascii="Times New Roman" w:hAnsi="Times New Roman"/>
          <w:bCs/>
          <w:sz w:val="24"/>
          <w:szCs w:val="24"/>
        </w:rPr>
        <w:t>4</w:t>
      </w:r>
      <w:r w:rsidRPr="00475878">
        <w:rPr>
          <w:rFonts w:ascii="Times New Roman" w:hAnsi="Times New Roman"/>
          <w:bCs/>
          <w:sz w:val="24"/>
          <w:szCs w:val="24"/>
        </w:rPr>
        <w:t xml:space="preserve"> г.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rPr>
          <w:rFonts w:ascii="Times New Roman" w:hAnsi="Times New Roman"/>
          <w:bCs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РАБОЧАЯ ПРОГРАММА МЕЖФАКУЛЬТЕТСКОГО КУРСА:</w:t>
      </w:r>
    </w:p>
    <w:p w:rsidR="002B47BB" w:rsidRPr="00181F1F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B47BB" w:rsidRPr="00181F1F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1F1F">
        <w:rPr>
          <w:rFonts w:ascii="Times New Roman" w:hAnsi="Times New Roman"/>
          <w:b/>
          <w:sz w:val="24"/>
          <w:szCs w:val="24"/>
        </w:rPr>
        <w:t>«Инвестиционная безопасность бизнеса и государства в современных условиях»</w:t>
      </w: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58421099"/>
      <w:r w:rsidRPr="00475878">
        <w:rPr>
          <w:rFonts w:ascii="Times New Roman" w:hAnsi="Times New Roman"/>
          <w:sz w:val="24"/>
          <w:szCs w:val="24"/>
        </w:rPr>
        <w:t>Квалификация выпускника: БАКАЛАВРИАТ, МАГИСТРАТУРА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Форма обучения: ОЧНАЯ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Кафедра-разработчик рабочей программы: </w:t>
      </w:r>
      <w:r>
        <w:rPr>
          <w:rFonts w:ascii="Times New Roman" w:hAnsi="Times New Roman"/>
          <w:sz w:val="24"/>
          <w:szCs w:val="24"/>
        </w:rPr>
        <w:t>Экономических и финансовых расследований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ВШГА</w:t>
      </w:r>
      <w:r w:rsidRPr="00475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</w:t>
      </w:r>
      <w:r w:rsidRPr="00475878">
        <w:rPr>
          <w:rFonts w:ascii="Times New Roman" w:hAnsi="Times New Roman"/>
          <w:sz w:val="24"/>
          <w:szCs w:val="24"/>
        </w:rPr>
        <w:t xml:space="preserve"> МГУ имени М.В. ЛОМОНОСОВА</w:t>
      </w: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Москва 202</w:t>
      </w:r>
      <w:r w:rsidR="007946ED">
        <w:rPr>
          <w:rFonts w:ascii="Times New Roman" w:hAnsi="Times New Roman"/>
          <w:sz w:val="24"/>
          <w:szCs w:val="24"/>
        </w:rPr>
        <w:t>4</w:t>
      </w:r>
      <w:r w:rsidRPr="00475878">
        <w:rPr>
          <w:rFonts w:ascii="Times New Roman" w:hAnsi="Times New Roman"/>
          <w:sz w:val="24"/>
          <w:szCs w:val="24"/>
        </w:rPr>
        <w:t xml:space="preserve"> г.</w:t>
      </w:r>
    </w:p>
    <w:bookmarkEnd w:id="0"/>
    <w:p w:rsidR="002B47BB" w:rsidRPr="003F2503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Hlk58421214"/>
      <w:r w:rsidRPr="00475878">
        <w:rPr>
          <w:rFonts w:ascii="Times New Roman" w:hAnsi="Times New Roman"/>
          <w:sz w:val="24"/>
          <w:szCs w:val="24"/>
        </w:rPr>
        <w:lastRenderedPageBreak/>
        <w:t xml:space="preserve">Наименование дисциплины: </w:t>
      </w:r>
      <w:r w:rsidRPr="002E1D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Инвестиционная безопасность бизнеса и государства в современных условиях</w:t>
      </w:r>
      <w:r w:rsidRPr="002E1D8B">
        <w:rPr>
          <w:rFonts w:ascii="Times New Roman" w:hAnsi="Times New Roman"/>
          <w:sz w:val="24"/>
          <w:szCs w:val="24"/>
        </w:rPr>
        <w:t>».</w:t>
      </w:r>
    </w:p>
    <w:p w:rsidR="002B47BB" w:rsidRPr="00475878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Уровень высшего образования: бакалавриат, магистратура</w:t>
      </w:r>
    </w:p>
    <w:p w:rsidR="002B47BB" w:rsidRPr="00475878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Место дисциплины в структуре ООП: Учебная дисциплина </w:t>
      </w:r>
      <w:r w:rsidRPr="00475878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Инвестиционная безопасность бизнеса и государства в современных условиях</w:t>
      </w:r>
      <w:r w:rsidRPr="00475878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587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дисциплиной по выбору студента</w:t>
      </w:r>
      <w:r w:rsidRPr="00475878">
        <w:rPr>
          <w:rFonts w:ascii="Times New Roman" w:hAnsi="Times New Roman"/>
          <w:sz w:val="24"/>
          <w:szCs w:val="24"/>
        </w:rPr>
        <w:t>, относится к вариативной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5878">
        <w:rPr>
          <w:rFonts w:ascii="Times New Roman" w:hAnsi="Times New Roman"/>
          <w:sz w:val="24"/>
          <w:szCs w:val="24"/>
        </w:rPr>
        <w:t>учебного плана, изучается в бакалавриате на  3 курсе (</w:t>
      </w:r>
      <w:r w:rsidRPr="00475878">
        <w:rPr>
          <w:rFonts w:ascii="Times New Roman" w:hAnsi="Times New Roman"/>
          <w:sz w:val="24"/>
          <w:szCs w:val="24"/>
          <w:lang w:val="en-US"/>
        </w:rPr>
        <w:t>V</w:t>
      </w:r>
      <w:r w:rsidRPr="00475878">
        <w:rPr>
          <w:rFonts w:ascii="Times New Roman" w:hAnsi="Times New Roman"/>
          <w:sz w:val="24"/>
          <w:szCs w:val="24"/>
        </w:rPr>
        <w:t>,</w:t>
      </w:r>
      <w:r w:rsidRPr="00475878">
        <w:rPr>
          <w:rFonts w:ascii="Times New Roman" w:hAnsi="Times New Roman"/>
          <w:sz w:val="24"/>
          <w:szCs w:val="24"/>
          <w:lang w:val="en-US"/>
        </w:rPr>
        <w:t>VI</w:t>
      </w:r>
      <w:r w:rsidRPr="00475878">
        <w:rPr>
          <w:rFonts w:ascii="Times New Roman" w:hAnsi="Times New Roman"/>
          <w:sz w:val="24"/>
          <w:szCs w:val="24"/>
        </w:rPr>
        <w:t xml:space="preserve"> семестр), в магистратуре на 1 курсе (</w:t>
      </w:r>
      <w:r w:rsidRPr="00475878">
        <w:rPr>
          <w:rFonts w:ascii="Times New Roman" w:hAnsi="Times New Roman"/>
          <w:sz w:val="24"/>
          <w:szCs w:val="24"/>
          <w:lang w:val="en-US"/>
        </w:rPr>
        <w:t>I</w:t>
      </w:r>
      <w:r w:rsidRPr="00475878">
        <w:rPr>
          <w:rFonts w:ascii="Times New Roman" w:hAnsi="Times New Roman"/>
          <w:sz w:val="24"/>
          <w:szCs w:val="24"/>
        </w:rPr>
        <w:t>,</w:t>
      </w:r>
      <w:r w:rsidRPr="00475878">
        <w:rPr>
          <w:rFonts w:ascii="Times New Roman" w:hAnsi="Times New Roman"/>
          <w:sz w:val="24"/>
          <w:szCs w:val="24"/>
          <w:lang w:val="en-US"/>
        </w:rPr>
        <w:t>II</w:t>
      </w:r>
      <w:r w:rsidRPr="00475878">
        <w:rPr>
          <w:rFonts w:ascii="Times New Roman" w:hAnsi="Times New Roman"/>
          <w:sz w:val="24"/>
          <w:szCs w:val="24"/>
        </w:rPr>
        <w:t xml:space="preserve"> семестр).</w:t>
      </w:r>
    </w:p>
    <w:p w:rsidR="002B47BB" w:rsidRPr="007311C8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Входные требования для освоения дисциплины: Студент, приступающий к изучению учебной дисциплины дисциплина </w:t>
      </w:r>
      <w:r w:rsidRPr="00475878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Инвестиционная безопасность бизнеса и государства в современных условиях</w:t>
      </w:r>
      <w:r w:rsidRPr="002E1D8B">
        <w:rPr>
          <w:rFonts w:ascii="Times New Roman" w:hAnsi="Times New Roman"/>
          <w:sz w:val="24"/>
          <w:szCs w:val="24"/>
        </w:rPr>
        <w:t xml:space="preserve">»», </w:t>
      </w:r>
      <w:r w:rsidRPr="00475878">
        <w:rPr>
          <w:rFonts w:ascii="Times New Roman" w:hAnsi="Times New Roman"/>
          <w:sz w:val="24"/>
          <w:szCs w:val="24"/>
        </w:rPr>
        <w:t>должен обладать знаниями ранее изученных дисциплин</w:t>
      </w:r>
      <w:r w:rsidRPr="007311C8">
        <w:rPr>
          <w:rFonts w:ascii="Times New Roman" w:hAnsi="Times New Roman"/>
          <w:sz w:val="24"/>
          <w:szCs w:val="24"/>
        </w:rPr>
        <w:t>:</w:t>
      </w:r>
      <w:r w:rsidRPr="007311C8">
        <w:rPr>
          <w:rFonts w:ascii="Times New Roman" w:hAnsi="Times New Roman"/>
          <w:sz w:val="24"/>
          <w:szCs w:val="24"/>
          <w:lang w:val="ru-RU"/>
        </w:rPr>
        <w:t xml:space="preserve"> философия, история, политология, социология, экономика, право. </w:t>
      </w: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311C8">
        <w:rPr>
          <w:rFonts w:ascii="Times New Roman" w:hAnsi="Times New Roman"/>
          <w:sz w:val="24"/>
          <w:szCs w:val="24"/>
        </w:rPr>
        <w:t>Планируемые результаты</w:t>
      </w:r>
      <w:r w:rsidRPr="00475878">
        <w:rPr>
          <w:rFonts w:ascii="Times New Roman" w:hAnsi="Times New Roman"/>
          <w:sz w:val="24"/>
          <w:szCs w:val="24"/>
        </w:rPr>
        <w:t xml:space="preserve"> обучения по дисциплине (модулю), соотнесенные с планируемыми результатами освоения образовательной программы (компетенциями выпускников):</w:t>
      </w:r>
    </w:p>
    <w:p w:rsidR="002B47BB" w:rsidRPr="00475878" w:rsidRDefault="002B47BB" w:rsidP="002B47BB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bookmarkEnd w:id="1"/>
    <w:p w:rsidR="002B47BB" w:rsidRPr="003F2503" w:rsidRDefault="002B47BB" w:rsidP="002B47BB">
      <w:pPr>
        <w:pStyle w:val="a3"/>
        <w:spacing w:after="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3F2503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 сущность и значение экономической и финансовой (бюджетной) безопасности, их место в системе национальной безопасности РФ;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 объекты и субъекты  финансовой безопасности, экономические риски, природу и сущность финансовых угроз;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 организационно-правовые основы, принципы, факторы, механизмы, методы и средства обеспечения финансовой безопасности;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 принципы построения и элементы системы безопасности;</w:t>
      </w:r>
    </w:p>
    <w:p w:rsidR="002B47BB" w:rsidRPr="00181F1F" w:rsidRDefault="002B47BB" w:rsidP="002B47BB">
      <w:pPr>
        <w:shd w:val="clear" w:color="auto" w:fill="FFFFFF"/>
        <w:ind w:firstLine="567"/>
        <w:rPr>
          <w:rFonts w:ascii="Times New Roman" w:eastAsia="Calibri" w:hAnsi="Times New Roman"/>
          <w:color w:val="000000"/>
          <w:kern w:val="1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- основные направления и особенности правоохранительной деятельности в сфере обеспечения финансовой безопасности, ее роль и место в укреплении законности и </w:t>
      </w:r>
      <w:r w:rsidRPr="00181F1F">
        <w:rPr>
          <w:rFonts w:ascii="Times New Roman" w:eastAsia="Calibri" w:hAnsi="Times New Roman"/>
          <w:color w:val="000000"/>
          <w:kern w:val="1"/>
          <w:sz w:val="24"/>
          <w:szCs w:val="24"/>
        </w:rPr>
        <w:t>правопорядка.</w:t>
      </w:r>
    </w:p>
    <w:p w:rsidR="002B47BB" w:rsidRPr="003F2503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F2503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- определять уровень финансовой безопасности хозяйствующего субъекта, отрасли, региона </w:t>
      </w:r>
      <w:r w:rsidRPr="00181F1F">
        <w:rPr>
          <w:rFonts w:ascii="Times New Roman" w:hAnsi="Times New Roman"/>
          <w:sz w:val="24"/>
          <w:szCs w:val="24"/>
        </w:rPr>
        <w:t>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 рассчитывать пороговые значения показателей уровня экономической  и финансовой безопасности;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- выявлять и анализировать критерии, риски и угрозы в сфере финансовой  безопасности; 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разрабатывать мероприятия по упреждению их возникновения;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моделировать систему обеспечения финансовой  безопасности для различных типов предприятий, учреждений, организаций;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оценивать параметры теневых процессов и их социально-экономические последствия;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выявлять угрозы финансовой безопасности, проводить их ранжирование по вероятности реализации и величине ущерба.</w:t>
      </w:r>
    </w:p>
    <w:p w:rsidR="002B47BB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B47BB" w:rsidRPr="003F2503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F2503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58421423"/>
      <w:r w:rsidRPr="00181F1F">
        <w:rPr>
          <w:rFonts w:ascii="Times New Roman" w:hAnsi="Times New Roman"/>
          <w:color w:val="000000"/>
          <w:sz w:val="24"/>
          <w:szCs w:val="24"/>
        </w:rPr>
        <w:t>- навыками выявления, оценки, локализации и нейтрализации угроз экономической  и финансовой безопасности, формирования модели системы безопасности;</w:t>
      </w:r>
    </w:p>
    <w:p w:rsidR="002B47BB" w:rsidRPr="00181F1F" w:rsidRDefault="002B47BB" w:rsidP="002B47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 умением устранения причин и условий, способствующих зарождению угроз экономической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B47BB" w:rsidRDefault="002B47BB" w:rsidP="002B47B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lastRenderedPageBreak/>
        <w:t>Объем дисциплины составляет 1 з.е. (36 академических часов),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2B47BB" w:rsidRPr="005A522B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7BB" w:rsidRPr="00B01FF3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1FF3">
        <w:rPr>
          <w:rFonts w:ascii="Times New Roman" w:hAnsi="Times New Roman"/>
          <w:b/>
          <w:sz w:val="24"/>
          <w:szCs w:val="24"/>
          <w:lang w:val="ru-RU"/>
        </w:rPr>
        <w:t>Аннотация:</w:t>
      </w:r>
    </w:p>
    <w:p w:rsidR="002B47BB" w:rsidRPr="005A522B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В 2022-23 годах глубина сила и количество трансформационных изменений в сфере экономики и финансов было рекордным в XXI веке. 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Основными событиями в инвестиционной сфере, задающими «общую концепцию» и базовые условия предстоящего развития с горизонтом в пять – десять лет являются: 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достаточно глубокий разрыв в торговых отношениях России и подавляющего большинства стран Запада;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отключение моста Euroclear – НРД, а также заморозка «западных» активов частных и корпоративных инвесторов;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эмиссия замещающих облигаций;</w:t>
      </w:r>
    </w:p>
    <w:p w:rsidR="002B47BB" w:rsidRPr="00181F1F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максимальные (с начала 70-х годов) значения глобальной инфляции;</w:t>
      </w:r>
    </w:p>
    <w:p w:rsidR="002B47BB" w:rsidRPr="00181F1F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неопределённая в современных условиях экономическая и финансовая роль в глобальной экономике криптобирж и криптовалют;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Предлагаемый межфакультетский курс, направлен на получение слушателями специализированных навыков обеспечения безопасности при реализации инвестиционных процессов как на частном, так и на государственном уровнях и, которые включают в себя: 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знания особенностей функционирования и природы наиболее опасных угроз инвестиционной безопасности Российской Федерации и отдельных корпоративных образований;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знания о современных методах управления и распределения с финансовых ресурсов, в том числе и на основе инновационных цифровых технологий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освоение различных методик формирования и накопления, первоначального капитала в условиях «новой реальности»;</w:t>
      </w:r>
    </w:p>
    <w:p w:rsidR="002B47BB" w:rsidRPr="00181F1F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- знания об основных принципах инвестирования в различных сферах экономической и финансовой деятельности </w:t>
      </w:r>
    </w:p>
    <w:p w:rsidR="002B47BB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знания о методах оценки инвестиционного риска и способах защиты инвестиционного капитала.</w:t>
      </w:r>
    </w:p>
    <w:p w:rsidR="002B47BB" w:rsidRPr="000E7534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 </w:t>
      </w:r>
    </w:p>
    <w:p w:rsidR="002B47BB" w:rsidRDefault="002B47BB" w:rsidP="002B47BB">
      <w:pPr>
        <w:pStyle w:val="Paragraph"/>
        <w:spacing w:line="288" w:lineRule="auto"/>
        <w:ind w:left="720" w:firstLine="709"/>
        <w:rPr>
          <w:b/>
          <w:szCs w:val="24"/>
        </w:rPr>
      </w:pPr>
      <w:bookmarkStart w:id="3" w:name="_Hlk122957259"/>
    </w:p>
    <w:p w:rsidR="002B47BB" w:rsidRPr="00181F1F" w:rsidRDefault="002B47BB" w:rsidP="002B47B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1F1F">
        <w:rPr>
          <w:rFonts w:ascii="Times New Roman" w:hAnsi="Times New Roman"/>
          <w:b/>
          <w:bCs/>
          <w:color w:val="000000"/>
          <w:sz w:val="24"/>
          <w:szCs w:val="24"/>
        </w:rPr>
        <w:t>ТЕМЫ И КРАТКОЕ СОДЕРЖАНИЕ КУРСА</w:t>
      </w:r>
    </w:p>
    <w:p w:rsid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Сущность и содержание понятия «инвестиционной безопасности» субъекта, государства;</w:t>
      </w:r>
    </w:p>
    <w:p w:rsid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Особенности формирования и современного состояния мировой валютной системы (скрытые механизмы воздействия на национальные экономики, последствия для частных инвесторов)</w:t>
      </w:r>
      <w:r w:rsidR="00CB55F6">
        <w:rPr>
          <w:rFonts w:ascii="Times New Roman" w:hAnsi="Times New Roman"/>
          <w:sz w:val="24"/>
          <w:szCs w:val="24"/>
          <w:lang w:val="ru-RU"/>
        </w:rPr>
        <w:t>;</w:t>
      </w:r>
    </w:p>
    <w:p w:rsid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Особенности формирования и функционирования основных глобальных товарных рынков (актуальные тенденции, нефтяная составляющая мировой экономики), основные угрозообразующие факторы;</w:t>
      </w:r>
    </w:p>
    <w:p w:rsidR="00CB55F6" w:rsidRP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lastRenderedPageBreak/>
        <w:t>Современная структура долговых рынков и её влияние на «поведение» национальных экономики развитых стран и Российской Федерации в контексте развязанной санкционной войны</w:t>
      </w:r>
      <w:r w:rsidR="00CB55F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CB55F6" w:rsidRP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Наднациональные механизмы регулирования и управления суверенными экономиками, их влияние на инвестиционный процесс (закономерности функционирования, «недекларированные» цели)</w:t>
      </w:r>
      <w:r w:rsidR="00CB55F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Глобальные финансово-экономические процессы и угрозы (природа возникновения дисбалансов в мировой экономике, саморазвивающиеся процессы: сущность, возникновение, схлопывание);</w:t>
      </w:r>
    </w:p>
    <w:p w:rsid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Особенности реализации инвестицинных процессов и построения инвестиционных стратегий в Российской Федерации в условиях «новой реальности» и повышенного уровня глобальных угроз не экономического (умышленного) характера;</w:t>
      </w:r>
    </w:p>
    <w:p w:rsidR="002B47BB" w:rsidRPr="00CB55F6" w:rsidRDefault="002B47BB" w:rsidP="00CB55F6">
      <w:pPr>
        <w:pStyle w:val="a3"/>
        <w:numPr>
          <w:ilvl w:val="0"/>
          <w:numId w:val="4"/>
        </w:numPr>
        <w:tabs>
          <w:tab w:val="left" w:pos="1560"/>
        </w:tabs>
        <w:snapToGri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5F6">
        <w:rPr>
          <w:rFonts w:ascii="Times New Roman" w:hAnsi="Times New Roman"/>
          <w:sz w:val="24"/>
          <w:szCs w:val="24"/>
        </w:rPr>
        <w:t>Особенности современных методов прогнозирования экономических процессов в условиях глобальных последствий от «индивидуальных» управленческих решений.</w:t>
      </w:r>
    </w:p>
    <w:p w:rsidR="002B47BB" w:rsidRPr="00181F1F" w:rsidRDefault="002B47BB" w:rsidP="002B47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276"/>
        <w:gridCol w:w="3382"/>
        <w:gridCol w:w="2465"/>
      </w:tblGrid>
      <w:tr w:rsidR="001C04E5" w:rsidRPr="00475878" w:rsidTr="003B2D74">
        <w:tc>
          <w:tcPr>
            <w:tcW w:w="2835" w:type="dxa"/>
            <w:vMerge w:val="restart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Наименование тем дисциплины (модуля),</w:t>
            </w: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(часы)</w:t>
            </w:r>
          </w:p>
        </w:tc>
        <w:tc>
          <w:tcPr>
            <w:tcW w:w="5847" w:type="dxa"/>
            <w:gridSpan w:val="2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C04E5" w:rsidRPr="00475878" w:rsidTr="003B2D74">
        <w:tc>
          <w:tcPr>
            <w:tcW w:w="2835" w:type="dxa"/>
            <w:vMerge/>
          </w:tcPr>
          <w:p w:rsidR="001C04E5" w:rsidRPr="00475878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4E5" w:rsidRPr="00475878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(работа во взаимодействии с преподавателем)</w:t>
            </w: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2465" w:type="dxa"/>
            <w:vMerge w:val="restart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обучающегося, часы</w:t>
            </w:r>
          </w:p>
          <w:p w:rsidR="001C04E5" w:rsidRPr="00475878" w:rsidRDefault="001C04E5" w:rsidP="003B2D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4E5" w:rsidRPr="00475878" w:rsidTr="003B2D74">
        <w:trPr>
          <w:cantSplit/>
          <w:trHeight w:val="1134"/>
        </w:trPr>
        <w:tc>
          <w:tcPr>
            <w:tcW w:w="2835" w:type="dxa"/>
            <w:vMerge/>
          </w:tcPr>
          <w:p w:rsidR="001C04E5" w:rsidRPr="00475878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4E5" w:rsidRPr="00475878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  <w:p w:rsidR="001C04E5" w:rsidRPr="00475878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C04E5" w:rsidRPr="00475878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4E5" w:rsidRPr="000E7534" w:rsidTr="003B2D74">
        <w:trPr>
          <w:trHeight w:val="1060"/>
        </w:trPr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>Сущность и содержание понятия «инвестиционной безопасности» субъекта, государства;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82" w:type="dxa"/>
            <w:vAlign w:val="center"/>
          </w:tcPr>
          <w:p w:rsidR="001C04E5" w:rsidRPr="000E7534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04E5" w:rsidRPr="000E7534" w:rsidTr="003B2D74">
        <w:trPr>
          <w:trHeight w:val="690"/>
        </w:trPr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>Особенности формирования и современного состояния мировой валютной системы (скрытые механизмы воздействия на национальные экономики, последствия для частных инвесторов)</w:t>
            </w:r>
            <w:r w:rsidRPr="001C04E5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04E5" w:rsidRPr="000E7534" w:rsidTr="003B2D74">
        <w:trPr>
          <w:trHeight w:val="690"/>
        </w:trPr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 xml:space="preserve">Особенности формирования и функционирования основных глобальных </w:t>
            </w:r>
            <w:r w:rsidRPr="001C04E5">
              <w:rPr>
                <w:rFonts w:ascii="Times New Roman" w:hAnsi="Times New Roman"/>
              </w:rPr>
              <w:lastRenderedPageBreak/>
              <w:t>товарных рынков (актуальные тенденции, нефтяная составляющая мировой экономики), основные угрозообразующие факторы;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lastRenderedPageBreak/>
              <w:t>Современная структура долговых рынков и её влияние на «поведение» национальных экономики развитых стран и Российской Федерации в контексте развязанной санкционной войны</w:t>
            </w:r>
            <w:r w:rsidRPr="001C04E5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>Наднациональные механизмы регулирования и управления суверенными экономиками, их влияние на инвестиционный процесс (закономерности функционирования, «недекларированные» цели)</w:t>
            </w:r>
            <w:r w:rsidRPr="001C04E5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>Глобальные финансово-экономические процессы и угрозы (природа возникновения дисбалансов в мировой экономике, саморазвивающиеся процессы: сущность, возникновение, схлопывание);</w:t>
            </w:r>
          </w:p>
        </w:tc>
        <w:tc>
          <w:tcPr>
            <w:tcW w:w="1276" w:type="dxa"/>
            <w:vAlign w:val="center"/>
          </w:tcPr>
          <w:p w:rsidR="001C04E5" w:rsidRPr="00C77CE2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t xml:space="preserve">Особенности реализации инвестицинных </w:t>
            </w:r>
            <w:r w:rsidRPr="001C04E5">
              <w:rPr>
                <w:rFonts w:ascii="Times New Roman" w:hAnsi="Times New Roman"/>
              </w:rPr>
              <w:lastRenderedPageBreak/>
              <w:t>процессов и построения инвестиционных стратегий в Российской Федерации в условиях «новой реальности» и повышенного уровня глобальных угроз не экономического (умышленного) характера;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A805F0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1C04E5" w:rsidRDefault="001C04E5" w:rsidP="001C04E5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C04E5">
              <w:rPr>
                <w:rFonts w:ascii="Times New Roman" w:hAnsi="Times New Roman"/>
              </w:rPr>
              <w:lastRenderedPageBreak/>
              <w:t>Особенности современных методов прогнозирования экономических процессов в условиях глобальных последствий от «индивидуальных» управленческих решений.</w:t>
            </w:r>
          </w:p>
        </w:tc>
        <w:tc>
          <w:tcPr>
            <w:tcW w:w="1276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1C0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0E7534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Промежуточная аттестация: зачет</w:t>
            </w:r>
          </w:p>
        </w:tc>
        <w:tc>
          <w:tcPr>
            <w:tcW w:w="7123" w:type="dxa"/>
            <w:gridSpan w:val="3"/>
            <w:vAlign w:val="center"/>
          </w:tcPr>
          <w:p w:rsidR="001C04E5" w:rsidRPr="000E7534" w:rsidRDefault="001C04E5" w:rsidP="003B2D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2</w:t>
            </w:r>
          </w:p>
        </w:tc>
      </w:tr>
      <w:tr w:rsidR="001C04E5" w:rsidRPr="000E7534" w:rsidTr="003B2D74">
        <w:tc>
          <w:tcPr>
            <w:tcW w:w="2835" w:type="dxa"/>
          </w:tcPr>
          <w:p w:rsidR="001C04E5" w:rsidRPr="000E7534" w:rsidRDefault="001C04E5" w:rsidP="003B2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4E5" w:rsidRPr="000E7534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36</w:t>
            </w:r>
          </w:p>
        </w:tc>
        <w:tc>
          <w:tcPr>
            <w:tcW w:w="3382" w:type="dxa"/>
            <w:vAlign w:val="center"/>
          </w:tcPr>
          <w:p w:rsidR="001C04E5" w:rsidRPr="000E7534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24</w:t>
            </w:r>
          </w:p>
        </w:tc>
        <w:tc>
          <w:tcPr>
            <w:tcW w:w="2465" w:type="dxa"/>
            <w:vAlign w:val="center"/>
          </w:tcPr>
          <w:p w:rsidR="001C04E5" w:rsidRPr="000E7534" w:rsidRDefault="001C04E5" w:rsidP="003B2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12</w:t>
            </w:r>
          </w:p>
        </w:tc>
      </w:tr>
    </w:tbl>
    <w:p w:rsidR="001C04E5" w:rsidRPr="00475878" w:rsidRDefault="001C04E5" w:rsidP="001C0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47BB" w:rsidRPr="00181F1F" w:rsidRDefault="002B47BB" w:rsidP="002B47BB">
      <w:pPr>
        <w:rPr>
          <w:rFonts w:ascii="Times New Roman" w:hAnsi="Times New Roman"/>
          <w:color w:val="000000"/>
          <w:sz w:val="24"/>
          <w:szCs w:val="24"/>
        </w:rPr>
      </w:pPr>
    </w:p>
    <w:p w:rsidR="002B47BB" w:rsidRPr="00181F1F" w:rsidRDefault="002B47BB" w:rsidP="002B47BB">
      <w:pPr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B47BB" w:rsidRPr="00181F1F" w:rsidRDefault="002B47BB" w:rsidP="002B47B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1F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Примерные темы рефератов и докладов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Программа Организации Объединенных Наций по окружающей среде (ЮНЕП).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Рециклинг, использование вторичного сырья и переход к более рациональным моделям потребления и производства для достижения целей устойчивого развития.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Внедрение методов рационального использования лесов, борьбы с обезлесением, восстановления деградировавших лесов.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Организация Объединенных Наций как субъект международного права охраны окружающей среды.</w:t>
      </w:r>
      <w:bookmarkStart w:id="4" w:name="_GoBack"/>
      <w:bookmarkEnd w:id="4"/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Организационные меры международного сотрудничества в области охраны окружающей среды.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Факторы развития международного права охраны окружающей среды.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Международные обязательства Российской Федерации в области охраны окружающей среды. 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Мировой океан как объект международно-правовой охраны. 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Всемирный фонд охраны дикой природы как субъект международного права охраны окружающей среды.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Международное сотрудничество и поддержка программ развивающихся стран в области водоснабжения для целей устойчивого развития.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Создание и внедрение системы производства продуктов питания, методов ведения сельского хозяйства, направленных на ликвидацию голода и улучшение питания жителей планеты Земля для целей устойчивого развития.</w:t>
      </w:r>
    </w:p>
    <w:p w:rsidR="002B47BB" w:rsidRPr="00181F1F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Современный прогноз демографического развития России и планеты Земля.</w:t>
      </w:r>
    </w:p>
    <w:p w:rsidR="002B47BB" w:rsidRDefault="002B47BB" w:rsidP="002B47B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Международно-правовая охрана природных объектов Арктики. </w:t>
      </w:r>
    </w:p>
    <w:p w:rsidR="002B47BB" w:rsidRDefault="002B47BB" w:rsidP="002B47BB">
      <w:pPr>
        <w:pStyle w:val="a3"/>
        <w:spacing w:after="160" w:line="259" w:lineRule="auto"/>
        <w:ind w:left="11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F0452" w:rsidRPr="00AF0452" w:rsidRDefault="00AF0452" w:rsidP="00AF0452">
      <w:pPr>
        <w:pStyle w:val="a3"/>
        <w:spacing w:after="160" w:line="259" w:lineRule="auto"/>
        <w:ind w:left="11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b/>
          <w:color w:val="000000"/>
          <w:sz w:val="24"/>
          <w:szCs w:val="24"/>
          <w:lang w:val="ru-RU"/>
        </w:rPr>
        <w:t>Вопросы к зачету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Функции и роль инвестиций.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Классификация инвестиций.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Реальные инвестиции и их состав.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Финансовые инвестиции и их состав.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Банковские инвестиции и их структура.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6.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Иностранные инвестиции: понятие, состав, достоинства и недостатки.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Корпоративное инвестирование в Российской Федерации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Инвестиционная деятельность: понятие, объекты, субъекты, особенности.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Инвестиционный потенциал, инвестиционный процесс и инвестиционный механизм.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Инвестиционная привлекательность и инвестиционный климат.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Инвестиционная политика: сущность, виды, принципы.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12.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Особенности инвестиционной политики предприятия и государства.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13.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Структурно-инвестиционная политика государства.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14.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Система финансирования капитальных </w:t>
      </w:r>
      <w:proofErr w:type="gramStart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вложении</w:t>
      </w:r>
      <w:proofErr w:type="gramEnd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 xml:space="preserve">̆ и характеристика её элементов.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15.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spellStart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Секьюритизация</w:t>
      </w:r>
      <w:proofErr w:type="spellEnd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активов как источник финансирования капитальных </w:t>
      </w:r>
      <w:proofErr w:type="gramStart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вложении</w:t>
      </w:r>
      <w:proofErr w:type="gramEnd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 xml:space="preserve">̆.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16.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Особенности венчурного финансирования в России и за рубежом.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17.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Структура системы финансовой̆ и инвестиционной безопасности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Взаимосвязь понятий: «вызо</w:t>
      </w:r>
      <w:proofErr w:type="gramStart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в-</w:t>
      </w:r>
      <w:proofErr w:type="gramEnd"/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опасность – угроза – риск – безопасность».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Риск как форма опасности, стадией ее развития.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20.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Главные задачи инвестиционной безопасности.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21.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Факторы инвестиционной безопасности.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22.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Компоненты инвестиционной безопасности.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23.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Классификация угроз инвестиционной безопасности российской экономики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24.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Оценка инвестиционной безопасности бизнеса и государства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25.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Цель индикативного анализа инвестиционной безопасности.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26.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Индикаторы инвестиционной активности.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27.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Индикаторы инвестиционной безопасности.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28.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Важнейшие индикаторы безопасности с учетом факторов риска.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29.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Механизм обеспечения инвестиционной безопасности. 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30.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Источники финансирования инвестиционной деятельности.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31.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Государственное регулирование инвестиционной деятельности.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32.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Формы и особенности реального инвестирования.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33.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Фазы инвестиционного цикла.</w:t>
      </w:r>
    </w:p>
    <w:p w:rsid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>34.</w:t>
      </w:r>
      <w:r w:rsidRPr="00AF0452">
        <w:rPr>
          <w:rFonts w:ascii="Times New Roman" w:hAnsi="Times New Roman"/>
          <w:color w:val="000000"/>
          <w:sz w:val="24"/>
          <w:szCs w:val="24"/>
          <w:lang w:val="ru-RU"/>
        </w:rPr>
        <w:tab/>
        <w:t>Сущность оценки инвестиционных решений. Логика и основные принципы оценки.</w:t>
      </w:r>
    </w:p>
    <w:p w:rsidR="00AF0452" w:rsidRPr="00AF0452" w:rsidRDefault="00AF0452" w:rsidP="00AF0452">
      <w:pPr>
        <w:pStyle w:val="a3"/>
        <w:spacing w:after="160" w:line="259" w:lineRule="auto"/>
        <w:ind w:left="1140" w:hanging="43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75878">
        <w:rPr>
          <w:rFonts w:ascii="Times New Roman" w:hAnsi="Times New Roman"/>
          <w:bCs/>
          <w:sz w:val="24"/>
          <w:szCs w:val="24"/>
        </w:rPr>
        <w:t>Ресурсное обеспечение:</w:t>
      </w:r>
    </w:p>
    <w:p w:rsidR="002B47BB" w:rsidRPr="00AF0452" w:rsidRDefault="002B47BB" w:rsidP="002B47BB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0452">
        <w:rPr>
          <w:rFonts w:ascii="Times New Roman" w:hAnsi="Times New Roman"/>
          <w:b/>
          <w:sz w:val="24"/>
          <w:szCs w:val="24"/>
          <w:lang w:eastAsia="en-US"/>
        </w:rPr>
        <w:t>Перечень основной и дополнительной литературы:</w:t>
      </w:r>
    </w:p>
    <w:p w:rsidR="002B47BB" w:rsidRPr="00593BA1" w:rsidRDefault="002B47BB" w:rsidP="002B47BB">
      <w:pPr>
        <w:pStyle w:val="a3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Гусева И.А. Финансовые рынки и институты. - М.: Юрайт, 2017. - 348 с.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Диденко О.В. Фондовый рынок России в условиях санкций запада // Современная наука. - 2022. - № 8. - С. 23 - 26.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Ершов М.В., Танасова А.С., Татузов В.Ю. Некоторые тенденции мировой финансовой системы в 2021 г // Пространственная экономика. - 2017. - № 1. - С. 125 - 136.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Зеркаль Ф.А., Ханунов А.И. Место России на мировом финансовом рынке // Наука XXI века: актуальные направления развития. - 2019. - № 1-2. - С. 64 - 71.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Михайленко М.Н. Финансовые рынки и институты. - М.: Юрайт, 2016. - 338 с.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Никитина С.П. Мировая биржевая торговля и российский фондовый рынок сегодня // Ученые записки Международного банковского института. - 2021. - № 16. - С. 55 – 62</w:t>
      </w:r>
    </w:p>
    <w:p w:rsidR="002B47BB" w:rsidRPr="00181F1F" w:rsidRDefault="002B47BB" w:rsidP="002B47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 Рынок ценных бумаг / Под общ. ред. Н.И. Березова. - М.: Юрайт, 2018. - 444 с.</w:t>
      </w:r>
    </w:p>
    <w:bookmarkEnd w:id="2"/>
    <w:bookmarkEnd w:id="3"/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зачета – письменная – тестирование. </w:t>
      </w:r>
    </w:p>
    <w:p w:rsidR="00AF0452" w:rsidRDefault="00AF0452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9. </w:t>
      </w:r>
      <w:r w:rsidRPr="00475878">
        <w:rPr>
          <w:rFonts w:ascii="Times New Roman" w:hAnsi="Times New Roman"/>
          <w:bCs/>
          <w:sz w:val="24"/>
          <w:szCs w:val="24"/>
        </w:rPr>
        <w:t>Язык преподавания</w:t>
      </w:r>
      <w:r w:rsidRPr="00475878">
        <w:rPr>
          <w:rFonts w:ascii="Times New Roman" w:hAnsi="Times New Roman"/>
          <w:sz w:val="24"/>
          <w:szCs w:val="24"/>
        </w:rPr>
        <w:t>: русский язык.</w:t>
      </w:r>
    </w:p>
    <w:p w:rsidR="002B47BB" w:rsidRDefault="002B47BB" w:rsidP="002B47B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10. </w:t>
      </w:r>
      <w:r w:rsidRPr="00475878">
        <w:rPr>
          <w:rFonts w:ascii="Times New Roman" w:hAnsi="Times New Roman"/>
          <w:bCs/>
          <w:sz w:val="24"/>
          <w:szCs w:val="24"/>
        </w:rPr>
        <w:t>Преподаватели:</w:t>
      </w:r>
      <w:r w:rsidRPr="00E741F8">
        <w:rPr>
          <w:rFonts w:ascii="Times New Roman" w:hAnsi="Times New Roman"/>
          <w:bCs/>
          <w:sz w:val="24"/>
          <w:szCs w:val="24"/>
        </w:rPr>
        <w:t xml:space="preserve"> </w:t>
      </w:r>
    </w:p>
    <w:p w:rsidR="002B47BB" w:rsidRPr="00181F1F" w:rsidRDefault="002B47BB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Анищенко Александр Владимирович - доцент Кафедры экономических и финансовых расследований Высшей школы государственного аудита МГУ им. М.В. Ломоносова, кандидат экономических наук, доцент</w:t>
      </w:r>
    </w:p>
    <w:p w:rsidR="002B47BB" w:rsidRPr="00181F1F" w:rsidRDefault="002B47BB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Анищенко Евгений Владимирович – доцент Кафедры экономических и финансовых расследований Высшей школы государственного аудита МГУ им. М.В. Ломоносова, доктор экономических наук, доцент.</w:t>
      </w:r>
    </w:p>
    <w:p w:rsidR="002B47BB" w:rsidRDefault="002B47BB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Молчанов Александр Васильевич – профессор Кафедры экономических и финансовых расследований Высшей школы государственного аудита МГУ им. М.В. Ломоносова, доктор экономических наук, профессор, заслуженный экономист Российской Федерации.</w:t>
      </w:r>
    </w:p>
    <w:p w:rsidR="007946ED" w:rsidRPr="00181F1F" w:rsidRDefault="007946ED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Советов Денис Игоревич – старший преподаватель</w:t>
      </w:r>
      <w:r w:rsidRPr="00181F1F">
        <w:rPr>
          <w:rFonts w:ascii="Times New Roman" w:hAnsi="Times New Roman"/>
          <w:color w:val="000000"/>
          <w:sz w:val="24"/>
          <w:szCs w:val="24"/>
        </w:rPr>
        <w:t xml:space="preserve"> Кафедры экономических и финансовых расследований Высшей школы государственного аудита МГУ им. М.В. Ломоносова</w:t>
      </w:r>
      <w:r>
        <w:rPr>
          <w:rFonts w:ascii="Times New Roman" w:hAnsi="Times New Roman"/>
          <w:color w:val="000000"/>
          <w:sz w:val="24"/>
          <w:szCs w:val="24"/>
        </w:rPr>
        <w:t xml:space="preserve">, кандидат юридических наук. </w:t>
      </w:r>
    </w:p>
    <w:p w:rsidR="002B47BB" w:rsidRPr="00E741F8" w:rsidRDefault="002B47BB" w:rsidP="002B4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47587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 w:rsidRPr="00475878">
        <w:rPr>
          <w:rFonts w:ascii="Times New Roman" w:hAnsi="Times New Roman"/>
          <w:bCs/>
          <w:sz w:val="24"/>
          <w:szCs w:val="24"/>
        </w:rPr>
        <w:t>. Авторы программы:</w:t>
      </w:r>
      <w:r w:rsidRPr="00475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47BB" w:rsidRPr="00181F1F" w:rsidRDefault="002B47BB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Анищенко Александр Владимирович - доцент Кафедры экономических и финансовых расследований Высшей школы государственного аудита МГУ им. М.В. Ломоносова, кандидат экономических наук, доцент</w:t>
      </w:r>
    </w:p>
    <w:p w:rsidR="002B47BB" w:rsidRPr="00181F1F" w:rsidRDefault="002B47BB" w:rsidP="002B47B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Анищенко Евгений Владимирович – доцент Кафедры экономических и финансовых расследований Высшей школы государственного аудита МГУ им. М.В. Ломоносова, доктор экономических наук, доцент.</w:t>
      </w:r>
    </w:p>
    <w:p w:rsidR="007946ED" w:rsidRDefault="002B47BB" w:rsidP="007946E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Молчанов Александр Васильевич – профессор Кафедры экономических и финансовых расследований Высшей школы государственного аудита МГУ им. М.В. Ломоносова, доктор экономических наук, профессор, заслуженный экономист Российской Федерации</w:t>
      </w:r>
      <w:r w:rsidR="005349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46ED" w:rsidRPr="00CB55F6" w:rsidRDefault="007946ED" w:rsidP="003100A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  <w:sectPr w:rsidR="007946ED" w:rsidRPr="00CB55F6" w:rsidSect="003F2503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Советов Денис Игоревич – старший преподаватель</w:t>
      </w:r>
      <w:r w:rsidR="00F465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1F1F">
        <w:rPr>
          <w:rFonts w:ascii="Times New Roman" w:hAnsi="Times New Roman"/>
          <w:color w:val="000000"/>
          <w:sz w:val="24"/>
          <w:szCs w:val="24"/>
        </w:rPr>
        <w:t>Кафедры экономических и финансовых расследований Высшей школы государственного аудита МГУ им. М.В. Ломоносова</w:t>
      </w:r>
      <w:r>
        <w:rPr>
          <w:rFonts w:ascii="Times New Roman" w:hAnsi="Times New Roman"/>
          <w:color w:val="000000"/>
          <w:sz w:val="24"/>
          <w:szCs w:val="24"/>
        </w:rPr>
        <w:t>, кандидат юридических наук</w:t>
      </w:r>
      <w:r w:rsidR="00CB55F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5526" w:rsidRDefault="00395526"/>
    <w:sectPr w:rsidR="0039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9B" w:rsidRDefault="001C629B">
      <w:pPr>
        <w:spacing w:after="0" w:line="240" w:lineRule="auto"/>
      </w:pPr>
      <w:r>
        <w:separator/>
      </w:r>
    </w:p>
  </w:endnote>
  <w:endnote w:type="continuationSeparator" w:id="0">
    <w:p w:rsidR="001C629B" w:rsidRDefault="001C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46" w:rsidRDefault="00AF045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83946" w:rsidRDefault="00F83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9B" w:rsidRDefault="001C629B">
      <w:pPr>
        <w:spacing w:after="0" w:line="240" w:lineRule="auto"/>
      </w:pPr>
      <w:r>
        <w:separator/>
      </w:r>
    </w:p>
  </w:footnote>
  <w:footnote w:type="continuationSeparator" w:id="0">
    <w:p w:rsidR="001C629B" w:rsidRDefault="001C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B03"/>
    <w:multiLevelType w:val="hybridMultilevel"/>
    <w:tmpl w:val="A7863ACE"/>
    <w:lvl w:ilvl="0" w:tplc="0D1089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46C5F"/>
    <w:multiLevelType w:val="hybridMultilevel"/>
    <w:tmpl w:val="E5D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34E1"/>
    <w:multiLevelType w:val="hybridMultilevel"/>
    <w:tmpl w:val="8FBA5F90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742B"/>
    <w:multiLevelType w:val="hybridMultilevel"/>
    <w:tmpl w:val="1CC40308"/>
    <w:lvl w:ilvl="0" w:tplc="81A4D8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C7C8F"/>
    <w:multiLevelType w:val="multilevel"/>
    <w:tmpl w:val="CE42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B"/>
    <w:rsid w:val="000C22DC"/>
    <w:rsid w:val="00195EE7"/>
    <w:rsid w:val="001C04E5"/>
    <w:rsid w:val="001C629B"/>
    <w:rsid w:val="001C6FF5"/>
    <w:rsid w:val="002B47BB"/>
    <w:rsid w:val="003100A0"/>
    <w:rsid w:val="00395526"/>
    <w:rsid w:val="003A3BB1"/>
    <w:rsid w:val="00474357"/>
    <w:rsid w:val="004851D5"/>
    <w:rsid w:val="005349C7"/>
    <w:rsid w:val="00773363"/>
    <w:rsid w:val="007946ED"/>
    <w:rsid w:val="0096056E"/>
    <w:rsid w:val="00A805F0"/>
    <w:rsid w:val="00AF0452"/>
    <w:rsid w:val="00B01FF3"/>
    <w:rsid w:val="00B60144"/>
    <w:rsid w:val="00CB55F6"/>
    <w:rsid w:val="00EC0AB0"/>
    <w:rsid w:val="00F4650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47BB"/>
    <w:pPr>
      <w:ind w:left="720"/>
      <w:contextualSpacing/>
    </w:pPr>
    <w:rPr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B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2B47BB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customStyle="1" w:styleId="Paragraph">
    <w:name w:val="Paragraph"/>
    <w:basedOn w:val="a7"/>
    <w:link w:val="Paragraph0"/>
    <w:qFormat/>
    <w:rsid w:val="002B47BB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8"/>
    </w:rPr>
  </w:style>
  <w:style w:type="character" w:customStyle="1" w:styleId="Paragraph0">
    <w:name w:val="Paragraph Знак"/>
    <w:link w:val="Paragraph"/>
    <w:rsid w:val="002B47BB"/>
    <w:rPr>
      <w:rFonts w:ascii="Times New Roman" w:eastAsia="Times New Roman" w:hAnsi="Times New Roman" w:cs="Times New Roman"/>
      <w:kern w:val="0"/>
      <w:szCs w:val="28"/>
      <w:lang w:eastAsia="ru-RU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2B47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9">
    <w:name w:val="No Spacing"/>
    <w:uiPriority w:val="1"/>
    <w:qFormat/>
    <w:rsid w:val="001C04E5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47BB"/>
    <w:pPr>
      <w:ind w:left="720"/>
      <w:contextualSpacing/>
    </w:pPr>
    <w:rPr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B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2B47BB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customStyle="1" w:styleId="Paragraph">
    <w:name w:val="Paragraph"/>
    <w:basedOn w:val="a7"/>
    <w:link w:val="Paragraph0"/>
    <w:qFormat/>
    <w:rsid w:val="002B47BB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8"/>
    </w:rPr>
  </w:style>
  <w:style w:type="character" w:customStyle="1" w:styleId="Paragraph0">
    <w:name w:val="Paragraph Знак"/>
    <w:link w:val="Paragraph"/>
    <w:rsid w:val="002B47BB"/>
    <w:rPr>
      <w:rFonts w:ascii="Times New Roman" w:eastAsia="Times New Roman" w:hAnsi="Times New Roman" w:cs="Times New Roman"/>
      <w:kern w:val="0"/>
      <w:szCs w:val="28"/>
      <w:lang w:eastAsia="ru-RU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2B47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9">
    <w:name w:val="No Spacing"/>
    <w:uiPriority w:val="1"/>
    <w:qFormat/>
    <w:rsid w:val="001C04E5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Советов</dc:creator>
  <cp:keywords/>
  <dc:description/>
  <cp:lastModifiedBy>Макарова Ольга Сергеевна</cp:lastModifiedBy>
  <cp:revision>12</cp:revision>
  <dcterms:created xsi:type="dcterms:W3CDTF">2023-08-31T13:46:00Z</dcterms:created>
  <dcterms:modified xsi:type="dcterms:W3CDTF">2024-09-03T08:38:00Z</dcterms:modified>
</cp:coreProperties>
</file>