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7A0C" w14:textId="77777777" w:rsidR="003F5AFE" w:rsidRPr="003C0B13" w:rsidRDefault="00F12A96" w:rsidP="00026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13">
        <w:rPr>
          <w:rFonts w:ascii="Times New Roman" w:hAnsi="Times New Roman" w:cs="Times New Roman"/>
          <w:b/>
          <w:sz w:val="28"/>
          <w:szCs w:val="28"/>
        </w:rPr>
        <w:t xml:space="preserve">Межфакультетский курс </w:t>
      </w:r>
    </w:p>
    <w:p w14:paraId="7B506C8E" w14:textId="6ACA3A7E" w:rsidR="00F12A96" w:rsidRPr="003C0B13" w:rsidRDefault="00F12A96" w:rsidP="00026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13">
        <w:rPr>
          <w:rFonts w:ascii="Times New Roman" w:hAnsi="Times New Roman" w:cs="Times New Roman"/>
          <w:b/>
          <w:sz w:val="28"/>
          <w:szCs w:val="28"/>
        </w:rPr>
        <w:t>«</w:t>
      </w:r>
      <w:r w:rsidR="003C0B13" w:rsidRPr="003C0B13">
        <w:rPr>
          <w:rFonts w:ascii="Times New Roman" w:hAnsi="Times New Roman"/>
          <w:b/>
          <w:sz w:val="28"/>
          <w:szCs w:val="28"/>
        </w:rPr>
        <w:t>Правовое регулирование цифровых финансовых активов и цифровых валют</w:t>
      </w:r>
      <w:r w:rsidRPr="003C0B13">
        <w:rPr>
          <w:rFonts w:ascii="Times New Roman" w:hAnsi="Times New Roman" w:cs="Times New Roman"/>
          <w:b/>
          <w:sz w:val="28"/>
          <w:szCs w:val="28"/>
        </w:rPr>
        <w:t>»</w:t>
      </w:r>
    </w:p>
    <w:p w14:paraId="57618A3B" w14:textId="77777777" w:rsidR="00F12A96" w:rsidRPr="003C0B13" w:rsidRDefault="00F12A96" w:rsidP="00F12A9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0E302" w14:textId="77777777" w:rsidR="00F12A96" w:rsidRDefault="00F12A96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B13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14:paraId="2CB0D2D1" w14:textId="77777777" w:rsidR="003C0B13" w:rsidRPr="003C0B13" w:rsidRDefault="003C0B13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0E8B31" w14:textId="77777777" w:rsidR="003C0B13" w:rsidRPr="003C0B13" w:rsidRDefault="003C0B13" w:rsidP="003C0B13">
      <w:pPr>
        <w:pStyle w:val="Paragraph"/>
        <w:numPr>
          <w:ilvl w:val="0"/>
          <w:numId w:val="2"/>
        </w:numPr>
        <w:spacing w:line="240" w:lineRule="auto"/>
        <w:ind w:left="714" w:hanging="357"/>
        <w:rPr>
          <w:sz w:val="28"/>
        </w:rPr>
      </w:pPr>
      <w:r w:rsidRPr="003C0B13">
        <w:rPr>
          <w:sz w:val="28"/>
        </w:rPr>
        <w:t>Понятие цифровых финансовых активов. Особенности цифровых финансовых активов.</w:t>
      </w:r>
    </w:p>
    <w:p w14:paraId="1FFEC147" w14:textId="77777777" w:rsidR="003C0B13" w:rsidRPr="003C0B13" w:rsidRDefault="003C0B13" w:rsidP="003C0B13">
      <w:pPr>
        <w:pStyle w:val="Paragraph"/>
        <w:numPr>
          <w:ilvl w:val="0"/>
          <w:numId w:val="2"/>
        </w:numPr>
        <w:spacing w:line="240" w:lineRule="auto"/>
        <w:ind w:left="714" w:hanging="357"/>
        <w:rPr>
          <w:sz w:val="28"/>
        </w:rPr>
      </w:pPr>
      <w:r w:rsidRPr="003C0B13">
        <w:rPr>
          <w:sz w:val="28"/>
        </w:rPr>
        <w:t xml:space="preserve">Понятие цифровых валют. Особенности цифровых валют. </w:t>
      </w:r>
    </w:p>
    <w:p w14:paraId="0B49788B" w14:textId="77777777" w:rsidR="003C0B13" w:rsidRPr="003C0B13" w:rsidRDefault="003C0B13" w:rsidP="003C0B13">
      <w:pPr>
        <w:pStyle w:val="Paragraph"/>
        <w:numPr>
          <w:ilvl w:val="0"/>
          <w:numId w:val="2"/>
        </w:numPr>
        <w:spacing w:line="240" w:lineRule="auto"/>
        <w:ind w:left="714" w:hanging="357"/>
        <w:rPr>
          <w:sz w:val="28"/>
        </w:rPr>
      </w:pPr>
      <w:r w:rsidRPr="003C0B13">
        <w:rPr>
          <w:sz w:val="28"/>
        </w:rPr>
        <w:t xml:space="preserve">Этапы правового регулирования цифровых финансовых активов и цифровых валют в Российской Федерации. </w:t>
      </w:r>
    </w:p>
    <w:p w14:paraId="1CA2255F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Общая характеристика лиц, осуществляющих сделки с цифровыми финансовыми активами.</w:t>
      </w:r>
    </w:p>
    <w:p w14:paraId="13805BD2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Общая характеристика лиц, опосредующих выпуск и обращение цифровых финансовых активов.</w:t>
      </w:r>
    </w:p>
    <w:p w14:paraId="3E4F4482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Общая характеристика органов регулирования, контроля и надзора за деятельностью субъектов на рынке цифровых финансовых активов.</w:t>
      </w:r>
    </w:p>
    <w:p w14:paraId="0203F211" w14:textId="77777777" w:rsidR="003C0B13" w:rsidRPr="003C0B13" w:rsidRDefault="003C0B13" w:rsidP="003C0B13">
      <w:pPr>
        <w:pStyle w:val="Paragraph"/>
        <w:numPr>
          <w:ilvl w:val="0"/>
          <w:numId w:val="2"/>
        </w:numPr>
        <w:spacing w:line="240" w:lineRule="auto"/>
        <w:rPr>
          <w:color w:val="000000"/>
          <w:sz w:val="28"/>
        </w:rPr>
      </w:pPr>
      <w:r w:rsidRPr="003C0B13">
        <w:rPr>
          <w:color w:val="000000"/>
          <w:sz w:val="28"/>
        </w:rPr>
        <w:t>Использование цифровых финансовых активов в международных расчетах.</w:t>
      </w:r>
    </w:p>
    <w:p w14:paraId="6C6A2A8C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 xml:space="preserve">Понятие майнинга цифровых валют. </w:t>
      </w:r>
    </w:p>
    <w:p w14:paraId="3FEF3BCA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Общая характеристика основных субъектов в сфере оборота цифровых валют.</w:t>
      </w:r>
    </w:p>
    <w:p w14:paraId="57D5999C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Требования к субъектам в сфере оборота цифровых валют.</w:t>
      </w:r>
    </w:p>
    <w:p w14:paraId="3872DEB9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Основные риски использования цифровых валют. </w:t>
      </w:r>
    </w:p>
    <w:p w14:paraId="29D72C03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Основные подходы к регулированию цифровых валют в зарубежных юрисдикциях.</w:t>
      </w:r>
    </w:p>
    <w:p w14:paraId="3EC02989" w14:textId="77777777" w:rsidR="003C0B13" w:rsidRPr="003C0B13" w:rsidRDefault="003C0B13" w:rsidP="003C0B13">
      <w:pPr>
        <w:pStyle w:val="Paragraph"/>
        <w:numPr>
          <w:ilvl w:val="0"/>
          <w:numId w:val="2"/>
        </w:numPr>
        <w:spacing w:line="240" w:lineRule="auto"/>
        <w:rPr>
          <w:color w:val="000000"/>
          <w:sz w:val="28"/>
        </w:rPr>
      </w:pPr>
      <w:r w:rsidRPr="003C0B13">
        <w:rPr>
          <w:color w:val="000000"/>
          <w:sz w:val="28"/>
        </w:rPr>
        <w:t>Использование цифровых валют в международных расчетах.</w:t>
      </w:r>
    </w:p>
    <w:p w14:paraId="6D063A51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 xml:space="preserve">Понятие, основные признаки цифровых валют центральных банков. </w:t>
      </w:r>
    </w:p>
    <w:p w14:paraId="22F8358E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 xml:space="preserve">Отличие цифровых валют центральных банков от цифровых валют. </w:t>
      </w:r>
    </w:p>
    <w:p w14:paraId="272B534B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Основные положения концепции цифрового рубля.</w:t>
      </w:r>
    </w:p>
    <w:p w14:paraId="44271B65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Подходы к определению понятия «смарт-контракт».</w:t>
      </w:r>
    </w:p>
    <w:p w14:paraId="2B52BF8B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Основные отличия смарт-контрактов от традиционных договоров. </w:t>
      </w:r>
    </w:p>
    <w:p w14:paraId="208B06C6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Основные преимущества и недостатки использования смарт-контрактов.</w:t>
      </w:r>
    </w:p>
    <w:p w14:paraId="108F9427" w14:textId="77777777" w:rsidR="003C0B13" w:rsidRPr="003C0B13" w:rsidRDefault="003C0B13" w:rsidP="003C0B1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C0B13">
        <w:rPr>
          <w:rFonts w:ascii="Times New Roman" w:hAnsi="Times New Roman"/>
          <w:sz w:val="28"/>
          <w:szCs w:val="28"/>
        </w:rPr>
        <w:t>Основные правовые проблемы защиты прав лиц, осуществляющих операции с цифровыми финансовыми активами и цифровыми валютами. </w:t>
      </w:r>
    </w:p>
    <w:p w14:paraId="2CA3D1DB" w14:textId="77777777" w:rsidR="0043089C" w:rsidRDefault="0043089C" w:rsidP="003C0B13">
      <w:pPr>
        <w:spacing w:before="100" w:beforeAutospacing="1" w:after="0" w:line="240" w:lineRule="auto"/>
        <w:jc w:val="both"/>
      </w:pPr>
    </w:p>
    <w:sectPr w:rsidR="0043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EC3"/>
    <w:multiLevelType w:val="hybridMultilevel"/>
    <w:tmpl w:val="613CB65C"/>
    <w:lvl w:ilvl="0" w:tplc="CA582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9F4814"/>
    <w:multiLevelType w:val="multilevel"/>
    <w:tmpl w:val="10E0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6515956">
    <w:abstractNumId w:val="0"/>
  </w:num>
  <w:num w:numId="2" w16cid:durableId="201275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D"/>
    <w:rsid w:val="00026735"/>
    <w:rsid w:val="001C1E8A"/>
    <w:rsid w:val="003C0B13"/>
    <w:rsid w:val="003F5AFE"/>
    <w:rsid w:val="0043089C"/>
    <w:rsid w:val="00D60CED"/>
    <w:rsid w:val="00F1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03EE"/>
  <w15:chartTrackingRefBased/>
  <w15:docId w15:val="{B573B382-A3F2-4C5A-BCCD-F67A9B8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96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">
    <w:name w:val="Paragraph"/>
    <w:basedOn w:val="a4"/>
    <w:link w:val="Paragraph0"/>
    <w:qFormat/>
    <w:rsid w:val="003C0B1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Paragraph0">
    <w:name w:val="Paragraph Знак"/>
    <w:link w:val="Paragraph"/>
    <w:rsid w:val="003C0B1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C0B1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C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 финансового зак-ва 11</dc:creator>
  <cp:keywords/>
  <dc:description/>
  <cp:lastModifiedBy>365 Pro Plus</cp:lastModifiedBy>
  <cp:revision>2</cp:revision>
  <dcterms:created xsi:type="dcterms:W3CDTF">2024-08-27T12:43:00Z</dcterms:created>
  <dcterms:modified xsi:type="dcterms:W3CDTF">2024-08-27T12:43:00Z</dcterms:modified>
</cp:coreProperties>
</file>