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BA4E" w14:textId="77777777" w:rsidR="004A2B0F" w:rsidRDefault="004A2B0F" w:rsidP="004A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502B75">
        <w:rPr>
          <w:rFonts w:ascii="Times New Roman" w:hAnsi="Times New Roman" w:cs="Times New Roman"/>
          <w:b/>
          <w:sz w:val="28"/>
          <w:szCs w:val="28"/>
        </w:rPr>
        <w:t>Московский государственный университет имени М.В. Ломоносова</w:t>
      </w:r>
    </w:p>
    <w:p w14:paraId="585500C0" w14:textId="77777777" w:rsidR="004A2B0F" w:rsidRPr="00502B75" w:rsidRDefault="004A2B0F" w:rsidP="004A2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AAB5A" w14:textId="77777777" w:rsidR="004A2B0F" w:rsidRPr="00502B75" w:rsidRDefault="004A2B0F" w:rsidP="004A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75">
        <w:rPr>
          <w:rFonts w:ascii="Times New Roman" w:hAnsi="Times New Roman" w:cs="Times New Roman"/>
          <w:b/>
          <w:sz w:val="28"/>
          <w:szCs w:val="28"/>
        </w:rPr>
        <w:t>Факультет журналистики</w:t>
      </w:r>
    </w:p>
    <w:p w14:paraId="445C8139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D64645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528162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3A6EE9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BDA01B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B4263E" w14:textId="060B1242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C81995" w14:textId="248A5E65" w:rsidR="00D57217" w:rsidRDefault="00D57217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540681" w14:textId="118A7D73" w:rsidR="00D57217" w:rsidRDefault="00D57217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FB5E8D" w14:textId="2E66FC6C" w:rsidR="00D57217" w:rsidRDefault="00D57217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EE93BA" w14:textId="3EA60DE7" w:rsidR="00D57217" w:rsidRDefault="00D57217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702DC4" w14:textId="77777777" w:rsidR="00D57217" w:rsidRDefault="00D57217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2BEADF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DE3863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2623D4" w14:textId="656A5D43" w:rsidR="004A2B0F" w:rsidRPr="00502B75" w:rsidRDefault="00D57217" w:rsidP="004A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17">
        <w:rPr>
          <w:rFonts w:ascii="Times New Roman" w:hAnsi="Times New Roman" w:cs="Times New Roman"/>
          <w:b/>
          <w:sz w:val="28"/>
          <w:szCs w:val="28"/>
        </w:rPr>
        <w:t>РАБОЧАЯ ПРОГРАММА МЕЖФАКУЛЬТЕТСКОГО КУРСА</w:t>
      </w:r>
      <w:r w:rsidR="004A2B0F">
        <w:rPr>
          <w:rFonts w:ascii="Times New Roman" w:hAnsi="Times New Roman" w:cs="Times New Roman"/>
          <w:b/>
          <w:sz w:val="28"/>
          <w:szCs w:val="28"/>
        </w:rPr>
        <w:br/>
      </w:r>
    </w:p>
    <w:p w14:paraId="0A394B38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075698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91E859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8B8417" w14:textId="01985953" w:rsidR="004A2B0F" w:rsidRDefault="004A2B0F" w:rsidP="004A2B0F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4CA78391" w14:textId="516F3747" w:rsidR="00D57217" w:rsidRDefault="00D57217" w:rsidP="004A2B0F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32A88FC9" w14:textId="07A0E891" w:rsidR="00D57217" w:rsidRDefault="00D57217" w:rsidP="004A2B0F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4306AE49" w14:textId="7258F56B" w:rsidR="00D57217" w:rsidRDefault="00D57217" w:rsidP="004A2B0F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59CBEDF9" w14:textId="7F755D11" w:rsidR="00D57217" w:rsidRDefault="00D57217" w:rsidP="004A2B0F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54805FCB" w14:textId="77777777" w:rsidR="00D57217" w:rsidRDefault="00D57217" w:rsidP="004A2B0F">
      <w:pPr>
        <w:spacing w:line="341" w:lineRule="exact"/>
        <w:rPr>
          <w:rFonts w:ascii="Times New Roman" w:eastAsia="Times New Roman" w:hAnsi="Times New Roman"/>
          <w:sz w:val="24"/>
        </w:rPr>
      </w:pPr>
    </w:p>
    <w:p w14:paraId="0E570D19" w14:textId="1050592E" w:rsidR="004A2B0F" w:rsidRPr="001565C9" w:rsidRDefault="004A2B0F" w:rsidP="004A2B0F">
      <w:pPr>
        <w:spacing w:line="0" w:lineRule="atLeast"/>
        <w:jc w:val="center"/>
        <w:rPr>
          <w:rFonts w:ascii="Times New Roman" w:eastAsia="Times New Roman" w:hAnsi="Times New Roman"/>
          <w:bCs/>
          <w:sz w:val="32"/>
        </w:rPr>
      </w:pPr>
      <w:r>
        <w:rPr>
          <w:rFonts w:ascii="Times New Roman" w:eastAsia="Times New Roman" w:hAnsi="Times New Roman"/>
          <w:b/>
          <w:sz w:val="32"/>
        </w:rPr>
        <w:t>Инклюзия</w:t>
      </w:r>
      <w:r w:rsidRPr="001565C9"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в</w:t>
      </w:r>
      <w:r w:rsidRPr="001565C9">
        <w:rPr>
          <w:rFonts w:ascii="Times New Roman" w:eastAsia="Times New Roman" w:hAnsi="Times New Roman"/>
          <w:b/>
          <w:sz w:val="32"/>
        </w:rPr>
        <w:t xml:space="preserve"> </w:t>
      </w:r>
      <w:r w:rsidR="00061058">
        <w:rPr>
          <w:rFonts w:ascii="Times New Roman" w:eastAsia="Times New Roman" w:hAnsi="Times New Roman"/>
          <w:b/>
          <w:sz w:val="32"/>
        </w:rPr>
        <w:t>онлайн-</w:t>
      </w:r>
      <w:r>
        <w:rPr>
          <w:rFonts w:ascii="Times New Roman" w:eastAsia="Times New Roman" w:hAnsi="Times New Roman"/>
          <w:b/>
          <w:sz w:val="32"/>
        </w:rPr>
        <w:t>медиа</w:t>
      </w:r>
      <w:r w:rsidRPr="001565C9">
        <w:rPr>
          <w:rFonts w:ascii="Times New Roman" w:eastAsia="Times New Roman" w:hAnsi="Times New Roman"/>
          <w:b/>
          <w:sz w:val="32"/>
        </w:rPr>
        <w:br/>
      </w:r>
    </w:p>
    <w:p w14:paraId="3C9E2809" w14:textId="77777777" w:rsidR="004A2B0F" w:rsidRPr="001565C9" w:rsidRDefault="004A2B0F" w:rsidP="004A2B0F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1A72C4B4" w14:textId="77777777" w:rsidR="004A2B0F" w:rsidRPr="001565C9" w:rsidRDefault="004A2B0F" w:rsidP="004A2B0F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3FF0E24A" w14:textId="77777777" w:rsidR="004A2B0F" w:rsidRPr="001565C9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2613DE" w14:textId="77777777" w:rsidR="004A2B0F" w:rsidRPr="001565C9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D4DD1A" w14:textId="77777777" w:rsidR="004A2B0F" w:rsidRPr="001565C9" w:rsidRDefault="004A2B0F" w:rsidP="004A2B0F">
      <w:pPr>
        <w:spacing w:line="361" w:lineRule="exact"/>
        <w:rPr>
          <w:rFonts w:ascii="Times New Roman" w:eastAsia="Times New Roman" w:hAnsi="Times New Roman"/>
          <w:sz w:val="24"/>
        </w:rPr>
      </w:pPr>
    </w:p>
    <w:p w14:paraId="4E1EDDB3" w14:textId="3C88D1AB" w:rsidR="004A2B0F" w:rsidRDefault="004A2B0F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67E07066" w14:textId="2844ECBF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773B203E" w14:textId="3250E7F4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64DF582D" w14:textId="67469CB3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1AF65D84" w14:textId="786E464D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398BDE66" w14:textId="45DFD495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36EB36B0" w14:textId="789DE09D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5BBEEFB4" w14:textId="46FEB238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23AE91D4" w14:textId="5BE7CA15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66407193" w14:textId="77777777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2A05DAFF" w14:textId="3DAF4147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07681611" w14:textId="3F23326A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4451D4BD" w14:textId="125B3466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4FF5E972" w14:textId="2809A3B1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14D978A6" w14:textId="75F62662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7F2B72A3" w14:textId="40D9CCED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7E9787B8" w14:textId="163EA611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7C759657" w14:textId="46158257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42360B76" w14:textId="2E628F20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16198FA0" w14:textId="6DA7AE29" w:rsidR="00D57217" w:rsidRDefault="00D57217" w:rsidP="004A2B0F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14:paraId="54D14E35" w14:textId="77777777" w:rsidR="00D57217" w:rsidRPr="00502B75" w:rsidRDefault="00D57217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2BF81E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DA5370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BFE6E5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09DF04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BD982A" w14:textId="77777777" w:rsidR="004A2B0F" w:rsidRDefault="004A2B0F" w:rsidP="004A2B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C2B8EC" w14:textId="119A36B7" w:rsidR="004A2B0F" w:rsidRDefault="004A2B0F" w:rsidP="004A2B0F">
      <w:pPr>
        <w:spacing w:line="0" w:lineRule="atLeast"/>
        <w:ind w:left="4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Москва, 202</w:t>
      </w:r>
      <w:r w:rsidR="00484589">
        <w:rPr>
          <w:rFonts w:ascii="Times New Roman" w:eastAsia="Times New Roman" w:hAnsi="Times New Roman"/>
          <w:sz w:val="28"/>
        </w:rPr>
        <w:t>4</w:t>
      </w:r>
    </w:p>
    <w:p w14:paraId="5E3CFDD0" w14:textId="77777777" w:rsidR="004A2B0F" w:rsidRDefault="004A2B0F" w:rsidP="004A2B0F">
      <w:pPr>
        <w:spacing w:line="0" w:lineRule="atLeast"/>
        <w:ind w:left="4140"/>
        <w:rPr>
          <w:rFonts w:ascii="Times New Roman" w:eastAsia="Times New Roman" w:hAnsi="Times New Roman"/>
          <w:sz w:val="28"/>
        </w:rPr>
        <w:sectPr w:rsidR="004A2B0F" w:rsidSect="009A62F8">
          <w:pgSz w:w="11900" w:h="16838"/>
          <w:pgMar w:top="1136" w:right="846" w:bottom="1276" w:left="1440" w:header="0" w:footer="0" w:gutter="0"/>
          <w:cols w:space="0" w:equalWidth="0">
            <w:col w:w="9620"/>
          </w:cols>
          <w:docGrid w:linePitch="360"/>
        </w:sectPr>
      </w:pPr>
    </w:p>
    <w:p w14:paraId="64E20AB9" w14:textId="142EF214" w:rsidR="004A2B0F" w:rsidRPr="00A818B7" w:rsidRDefault="004A2B0F" w:rsidP="004A2B0F">
      <w:pPr>
        <w:numPr>
          <w:ilvl w:val="1"/>
          <w:numId w:val="20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FB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Аннотация </w:t>
      </w:r>
      <w:r w:rsidR="00D57217">
        <w:rPr>
          <w:rFonts w:ascii="Times New Roman" w:eastAsia="Times New Roman" w:hAnsi="Times New Roman"/>
          <w:b/>
          <w:bCs/>
          <w:sz w:val="24"/>
          <w:szCs w:val="24"/>
        </w:rPr>
        <w:t>курса</w:t>
      </w:r>
    </w:p>
    <w:p w14:paraId="4EC24634" w14:textId="77777777" w:rsidR="004A2B0F" w:rsidRPr="009A62F8" w:rsidRDefault="004A2B0F" w:rsidP="004A2B0F">
      <w:pPr>
        <w:spacing w:line="0" w:lineRule="atLeast"/>
        <w:ind w:left="567"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5C8BF05A" w14:textId="77777777" w:rsidR="00617022" w:rsidRPr="00617022" w:rsidRDefault="00617022" w:rsidP="00617022">
      <w:pPr>
        <w:pStyle w:val="4"/>
        <w:shd w:val="clear" w:color="auto" w:fill="FFFFFF"/>
        <w:tabs>
          <w:tab w:val="left" w:pos="851"/>
        </w:tabs>
        <w:spacing w:before="0" w:after="0" w:line="312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Курс призван познакомить студентов с понятием инклюзии; сформировать представления о ключевых принципах 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D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>&amp;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I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Diversity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and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Inclusion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 – разнообразие и инклюзия), возможностях и ограничениях их применения на примере актуальных кейсов, имеющих отношение к отечественным и зарубежным медиа. В рамках курса учащиеся получат знания об универсальном дизайне онлайн-медиа, ассистивных технологиях и устройствах, основных барьерах и способах преодоления цифрового неравенства и инклюзивном потенциале современных медиа. Целями освоения дисциплины являются: </w:t>
      </w:r>
      <w:r w:rsidRPr="0061702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знакомство с понятием «инклюзия»; 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понимание ключевых принципов 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D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>&amp;</w:t>
      </w:r>
      <w:r w:rsidRPr="00617022">
        <w:rPr>
          <w:rFonts w:ascii="Times New Roman" w:hAnsi="Times New Roman"/>
          <w:b w:val="0"/>
          <w:bCs w:val="0"/>
          <w:sz w:val="24"/>
          <w:szCs w:val="24"/>
          <w:lang w:val="en-US"/>
        </w:rPr>
        <w:t>I</w:t>
      </w:r>
      <w:r w:rsidRPr="00617022">
        <w:rPr>
          <w:rFonts w:ascii="Times New Roman" w:hAnsi="Times New Roman"/>
          <w:b w:val="0"/>
          <w:bCs w:val="0"/>
          <w:sz w:val="24"/>
          <w:szCs w:val="24"/>
        </w:rPr>
        <w:t xml:space="preserve"> (разнообразия и инклюзии); умение применять их в процессе анализа различных ситуаций, возникающих в медиасреде.</w:t>
      </w:r>
    </w:p>
    <w:p w14:paraId="43BDD1B1" w14:textId="77777777" w:rsidR="004A2B0F" w:rsidRPr="00571FB5" w:rsidRDefault="004A2B0F" w:rsidP="004A2B0F">
      <w:pPr>
        <w:spacing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4225215" w14:textId="681CE549" w:rsidR="004A2B0F" w:rsidRDefault="004A2B0F" w:rsidP="004A2B0F">
      <w:pPr>
        <w:numPr>
          <w:ilvl w:val="1"/>
          <w:numId w:val="20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71FB5">
        <w:rPr>
          <w:rFonts w:ascii="Times New Roman" w:eastAsia="Times New Roman" w:hAnsi="Times New Roman"/>
          <w:b/>
          <w:sz w:val="24"/>
          <w:szCs w:val="24"/>
        </w:rPr>
        <w:t xml:space="preserve">Цели освоения </w:t>
      </w:r>
      <w:r w:rsidR="00D57217">
        <w:rPr>
          <w:rFonts w:ascii="Times New Roman" w:eastAsia="Times New Roman" w:hAnsi="Times New Roman"/>
          <w:b/>
          <w:sz w:val="24"/>
          <w:szCs w:val="24"/>
        </w:rPr>
        <w:t>курса</w:t>
      </w:r>
    </w:p>
    <w:p w14:paraId="13B3E738" w14:textId="77777777" w:rsidR="004A2B0F" w:rsidRPr="000C4AE9" w:rsidRDefault="004A2B0F" w:rsidP="004A2B0F">
      <w:pPr>
        <w:pStyle w:val="4"/>
        <w:shd w:val="clear" w:color="auto" w:fill="FFFFFF"/>
        <w:tabs>
          <w:tab w:val="left" w:pos="851"/>
        </w:tabs>
        <w:spacing w:before="0" w:after="0" w:line="288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C4AE9">
        <w:rPr>
          <w:rFonts w:ascii="Times New Roman" w:hAnsi="Times New Roman"/>
          <w:b w:val="0"/>
          <w:bCs w:val="0"/>
          <w:sz w:val="24"/>
          <w:szCs w:val="24"/>
        </w:rPr>
        <w:t xml:space="preserve">Целями освоения дисциплины является: </w:t>
      </w:r>
    </w:p>
    <w:p w14:paraId="77B9FEEC" w14:textId="77777777" w:rsidR="004A2B0F" w:rsidRPr="000C4AE9" w:rsidRDefault="004A2B0F" w:rsidP="004A2B0F">
      <w:pPr>
        <w:pStyle w:val="4"/>
        <w:shd w:val="clear" w:color="auto" w:fill="FFFFFF"/>
        <w:spacing w:before="0" w:after="0" w:line="288" w:lineRule="auto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C4AE9">
        <w:rPr>
          <w:rFonts w:ascii="Times New Roman" w:hAnsi="Times New Roman"/>
          <w:b w:val="0"/>
          <w:bCs w:val="0"/>
          <w:sz w:val="24"/>
          <w:szCs w:val="24"/>
        </w:rPr>
        <w:t>−</w:t>
      </w:r>
      <w:r w:rsidRPr="00862AD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знакомство с понятием «инклюзия»</w:t>
      </w:r>
      <w:r w:rsidRPr="000C4AE9">
        <w:rPr>
          <w:rFonts w:ascii="Times New Roman" w:hAnsi="Times New Roman"/>
          <w:b w:val="0"/>
          <w:bCs w:val="0"/>
          <w:color w:val="000000"/>
          <w:sz w:val="24"/>
          <w:szCs w:val="24"/>
        </w:rPr>
        <w:t>;</w:t>
      </w:r>
    </w:p>
    <w:p w14:paraId="35758AB0" w14:textId="77777777" w:rsidR="004A2B0F" w:rsidRPr="000C4AE9" w:rsidRDefault="004A2B0F" w:rsidP="004A2B0F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 </w:t>
      </w:r>
      <w:r w:rsidRPr="00862AD8">
        <w:rPr>
          <w:rFonts w:ascii="Times New Roman" w:hAnsi="Times New Roman" w:cs="Times New Roman"/>
          <w:sz w:val="24"/>
          <w:szCs w:val="24"/>
        </w:rPr>
        <w:t xml:space="preserve">понимание ключевых принципов </w:t>
      </w:r>
      <w:r w:rsidRPr="00862A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62AD8">
        <w:rPr>
          <w:rFonts w:ascii="Times New Roman" w:hAnsi="Times New Roman" w:cs="Times New Roman"/>
          <w:sz w:val="24"/>
          <w:szCs w:val="24"/>
        </w:rPr>
        <w:t>&amp;</w:t>
      </w:r>
      <w:r w:rsidRPr="00862A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2AD8">
        <w:rPr>
          <w:rFonts w:ascii="Times New Roman" w:hAnsi="Times New Roman" w:cs="Times New Roman"/>
          <w:sz w:val="24"/>
          <w:szCs w:val="24"/>
        </w:rPr>
        <w:t xml:space="preserve"> (</w:t>
      </w:r>
      <w:r w:rsidRPr="00862AD8">
        <w:rPr>
          <w:rFonts w:ascii="Times New Roman" w:hAnsi="Times New Roman" w:cs="Times New Roman"/>
          <w:sz w:val="24"/>
          <w:szCs w:val="24"/>
          <w:lang w:val="en-US"/>
        </w:rPr>
        <w:t>Diversity</w:t>
      </w:r>
      <w:r w:rsidRPr="00862AD8">
        <w:rPr>
          <w:rFonts w:ascii="Times New Roman" w:hAnsi="Times New Roman" w:cs="Times New Roman"/>
          <w:sz w:val="24"/>
          <w:szCs w:val="24"/>
        </w:rPr>
        <w:t xml:space="preserve"> </w:t>
      </w:r>
      <w:r w:rsidRPr="00862AD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62AD8">
        <w:rPr>
          <w:rFonts w:ascii="Times New Roman" w:hAnsi="Times New Roman" w:cs="Times New Roman"/>
          <w:sz w:val="24"/>
          <w:szCs w:val="24"/>
        </w:rPr>
        <w:t xml:space="preserve"> </w:t>
      </w:r>
      <w:r w:rsidRPr="00862AD8">
        <w:rPr>
          <w:rFonts w:ascii="Times New Roman" w:hAnsi="Times New Roman" w:cs="Times New Roman"/>
          <w:sz w:val="24"/>
          <w:szCs w:val="24"/>
          <w:lang w:val="en-US"/>
        </w:rPr>
        <w:t>Inclusion</w:t>
      </w:r>
      <w:r w:rsidRPr="00862AD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2AD8">
        <w:rPr>
          <w:rFonts w:ascii="Times New Roman" w:hAnsi="Times New Roman" w:cs="Times New Roman"/>
          <w:sz w:val="24"/>
          <w:szCs w:val="24"/>
        </w:rPr>
        <w:t>азнообрази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2AD8">
        <w:rPr>
          <w:rFonts w:ascii="Times New Roman" w:hAnsi="Times New Roman" w:cs="Times New Roman"/>
          <w:sz w:val="24"/>
          <w:szCs w:val="24"/>
        </w:rPr>
        <w:t xml:space="preserve"> и инклюзи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2AD8">
        <w:rPr>
          <w:rFonts w:ascii="Times New Roman" w:hAnsi="Times New Roman" w:cs="Times New Roman"/>
          <w:sz w:val="24"/>
          <w:szCs w:val="24"/>
        </w:rPr>
        <w:t>) и умение применять их в процессе анализа различных ситуаций</w:t>
      </w:r>
      <w:r>
        <w:rPr>
          <w:rFonts w:ascii="Times New Roman" w:hAnsi="Times New Roman" w:cs="Times New Roman"/>
          <w:sz w:val="24"/>
          <w:szCs w:val="24"/>
        </w:rPr>
        <w:t>, возникающих в</w:t>
      </w:r>
      <w:r w:rsidRPr="00862AD8">
        <w:rPr>
          <w:rFonts w:ascii="Times New Roman" w:hAnsi="Times New Roman" w:cs="Times New Roman"/>
          <w:sz w:val="24"/>
          <w:szCs w:val="24"/>
        </w:rPr>
        <w:t xml:space="preserve"> медиасреде</w:t>
      </w:r>
      <w:r w:rsidRPr="000C4AE9">
        <w:rPr>
          <w:rFonts w:ascii="Times New Roman" w:hAnsi="Times New Roman" w:cs="Times New Roman"/>
          <w:sz w:val="24"/>
          <w:szCs w:val="24"/>
        </w:rPr>
        <w:t>;</w:t>
      </w:r>
    </w:p>
    <w:p w14:paraId="79564B97" w14:textId="77777777" w:rsidR="004A2B0F" w:rsidRPr="00862AD8" w:rsidRDefault="004A2B0F" w:rsidP="004A2B0F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Pr="00862AD8">
        <w:rPr>
          <w:rFonts w:ascii="Times New Roman" w:hAnsi="Times New Roman" w:cs="Times New Roman"/>
          <w:sz w:val="24"/>
          <w:szCs w:val="24"/>
        </w:rPr>
        <w:t xml:space="preserve"> изучение основных проблем, связанных с инклюзией в цифровых медиа.</w:t>
      </w:r>
    </w:p>
    <w:p w14:paraId="7E9ECEE5" w14:textId="77777777" w:rsidR="004A2B0F" w:rsidRPr="00571FB5" w:rsidRDefault="004A2B0F" w:rsidP="004A2B0F">
      <w:pPr>
        <w:spacing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D742EE3" w14:textId="160A014E" w:rsidR="004A2B0F" w:rsidRDefault="004A2B0F" w:rsidP="004A2B0F">
      <w:pPr>
        <w:numPr>
          <w:ilvl w:val="1"/>
          <w:numId w:val="20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1FB5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Задачи освоения </w:t>
      </w:r>
      <w:r w:rsidR="00D57217">
        <w:rPr>
          <w:rFonts w:ascii="Times New Roman" w:eastAsia="Times New Roman" w:hAnsi="Times New Roman"/>
          <w:b/>
          <w:bCs/>
          <w:sz w:val="24"/>
          <w:szCs w:val="24"/>
        </w:rPr>
        <w:t>курса</w:t>
      </w:r>
    </w:p>
    <w:p w14:paraId="5D379281" w14:textId="77777777" w:rsidR="004A2B0F" w:rsidRPr="006C376C" w:rsidRDefault="004A2B0F" w:rsidP="004A2B0F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50C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сформировать представление о проблемах инклюзии, о также о роли медиа в вопросах представленности интересов различных групп и сообществ в медиапространстве</w:t>
      </w:r>
      <w:r w:rsidRPr="006C376C">
        <w:rPr>
          <w:rFonts w:ascii="Times New Roman" w:hAnsi="Times New Roman" w:cs="Times New Roman"/>
          <w:sz w:val="24"/>
          <w:szCs w:val="24"/>
        </w:rPr>
        <w:t>;</w:t>
      </w:r>
    </w:p>
    <w:p w14:paraId="37FC491D" w14:textId="77777777" w:rsidR="004A2B0F" w:rsidRPr="005E050C" w:rsidRDefault="004A2B0F" w:rsidP="004A2B0F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50C">
        <w:rPr>
          <w:rFonts w:ascii="Times New Roman" w:hAnsi="Times New Roman" w:cs="Times New Roman"/>
          <w:sz w:val="24"/>
          <w:szCs w:val="24"/>
        </w:rPr>
        <w:t xml:space="preserve">− приобрести знания об инклюзивной коммуникации </w:t>
      </w:r>
      <w:r>
        <w:rPr>
          <w:rFonts w:ascii="Times New Roman" w:hAnsi="Times New Roman" w:cs="Times New Roman"/>
          <w:sz w:val="24"/>
          <w:szCs w:val="24"/>
        </w:rPr>
        <w:t>как способе взаимодействия с аудиторией медиа</w:t>
      </w:r>
      <w:r w:rsidRPr="005E050C">
        <w:rPr>
          <w:rFonts w:ascii="Times New Roman" w:hAnsi="Times New Roman" w:cs="Times New Roman"/>
          <w:sz w:val="24"/>
          <w:szCs w:val="24"/>
        </w:rPr>
        <w:t>;</w:t>
      </w:r>
    </w:p>
    <w:p w14:paraId="648DA6BD" w14:textId="77777777" w:rsidR="004A2B0F" w:rsidRPr="00166B69" w:rsidRDefault="004A2B0F" w:rsidP="004A2B0F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50C">
        <w:rPr>
          <w:rFonts w:ascii="Times New Roman" w:hAnsi="Times New Roman" w:cs="Times New Roman"/>
          <w:sz w:val="24"/>
          <w:szCs w:val="24"/>
        </w:rPr>
        <w:t>− изучить опыт российских и зарубежных медиа</w:t>
      </w:r>
      <w:r>
        <w:rPr>
          <w:rFonts w:ascii="Times New Roman" w:hAnsi="Times New Roman" w:cs="Times New Roman"/>
          <w:sz w:val="24"/>
          <w:szCs w:val="24"/>
        </w:rPr>
        <w:t>, связанный с репрезентацией реальности</w:t>
      </w:r>
      <w:r w:rsidRPr="00166B69">
        <w:rPr>
          <w:rFonts w:ascii="Times New Roman" w:hAnsi="Times New Roman" w:cs="Times New Roman"/>
          <w:sz w:val="24"/>
          <w:szCs w:val="24"/>
        </w:rPr>
        <w:t>;</w:t>
      </w:r>
    </w:p>
    <w:p w14:paraId="29428C42" w14:textId="77777777" w:rsidR="004A2B0F" w:rsidRDefault="004A2B0F" w:rsidP="004A2B0F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50C">
        <w:rPr>
          <w:rFonts w:ascii="Times New Roman" w:hAnsi="Times New Roman" w:cs="Times New Roman"/>
          <w:sz w:val="24"/>
          <w:szCs w:val="24"/>
        </w:rPr>
        <w:t>− получить навыки выявления «проблемных зон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050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5E050C">
        <w:rPr>
          <w:rFonts w:ascii="Times New Roman" w:hAnsi="Times New Roman" w:cs="Times New Roman"/>
          <w:sz w:val="24"/>
          <w:szCs w:val="24"/>
        </w:rPr>
        <w:t>презентации ситуаций (кейсов)</w:t>
      </w:r>
      <w:r>
        <w:rPr>
          <w:rFonts w:ascii="Times New Roman" w:hAnsi="Times New Roman" w:cs="Times New Roman"/>
          <w:sz w:val="24"/>
          <w:szCs w:val="24"/>
        </w:rPr>
        <w:t xml:space="preserve"> о позитивном и негативном опыте репрезентации и о различных инклюзивных решениях.  </w:t>
      </w:r>
    </w:p>
    <w:p w14:paraId="790B9385" w14:textId="77777777" w:rsidR="004A2B0F" w:rsidRPr="00166B69" w:rsidRDefault="004A2B0F" w:rsidP="004A2B0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63BF1" w14:textId="77777777" w:rsidR="004A2B0F" w:rsidRPr="006C376C" w:rsidRDefault="004A2B0F" w:rsidP="004A2B0F">
      <w:pPr>
        <w:tabs>
          <w:tab w:val="left" w:pos="0"/>
        </w:tabs>
        <w:spacing w:line="288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6C376C">
        <w:rPr>
          <w:rFonts w:ascii="Times New Roman" w:eastAsia="Times New Roman" w:hAnsi="Times New Roman"/>
          <w:b/>
          <w:bCs/>
          <w:sz w:val="24"/>
          <w:szCs w:val="24"/>
        </w:rPr>
        <w:t>В результате освоения дисциплины обучающийся должен:</w:t>
      </w:r>
    </w:p>
    <w:p w14:paraId="58765515" w14:textId="77777777" w:rsidR="004A2B0F" w:rsidRPr="00C941AB" w:rsidRDefault="004A2B0F" w:rsidP="004A2B0F">
      <w:pPr>
        <w:tabs>
          <w:tab w:val="left" w:pos="0"/>
        </w:tabs>
        <w:spacing w:line="288" w:lineRule="auto"/>
        <w:ind w:firstLine="425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6C376C">
        <w:rPr>
          <w:rFonts w:ascii="Times New Roman" w:eastAsia="Times New Roman" w:hAnsi="Times New Roman"/>
          <w:b/>
          <w:i/>
          <w:sz w:val="24"/>
          <w:szCs w:val="24"/>
        </w:rPr>
        <w:t xml:space="preserve">Знать: </w:t>
      </w:r>
      <w:r w:rsidRPr="006C376C">
        <w:rPr>
          <w:rFonts w:ascii="Times New Roman" w:eastAsia="Times New Roman" w:hAnsi="Times New Roman"/>
          <w:bCs/>
          <w:iCs/>
          <w:sz w:val="24"/>
          <w:szCs w:val="24"/>
        </w:rPr>
        <w:t>ключевые понятия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C941AB">
        <w:rPr>
          <w:rFonts w:ascii="Times New Roman" w:eastAsia="Times New Roman" w:hAnsi="Times New Roman"/>
          <w:bCs/>
          <w:iCs/>
          <w:sz w:val="24"/>
          <w:szCs w:val="24"/>
        </w:rPr>
        <w:t>(«инклюзия», «представленность»)</w:t>
      </w:r>
      <w:r>
        <w:rPr>
          <w:rFonts w:ascii="Times New Roman" w:eastAsia="Times New Roman" w:hAnsi="Times New Roman"/>
          <w:bCs/>
          <w:iCs/>
          <w:sz w:val="24"/>
          <w:szCs w:val="24"/>
        </w:rPr>
        <w:t>, принципы и проблемы, адресованные концепцией разнообразия и инклюзии современным медиа.</w:t>
      </w:r>
    </w:p>
    <w:p w14:paraId="4EAAD9E0" w14:textId="77777777" w:rsidR="004A2B0F" w:rsidRPr="00F7047C" w:rsidRDefault="004A2B0F" w:rsidP="004A2B0F">
      <w:pPr>
        <w:tabs>
          <w:tab w:val="left" w:pos="0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376C">
        <w:rPr>
          <w:rFonts w:ascii="Times New Roman" w:eastAsia="Times New Roman" w:hAnsi="Times New Roman"/>
          <w:b/>
          <w:i/>
          <w:sz w:val="24"/>
          <w:szCs w:val="24"/>
        </w:rPr>
        <w:t xml:space="preserve">Уметь: </w:t>
      </w:r>
      <w:r w:rsidRPr="006C376C">
        <w:rPr>
          <w:rFonts w:ascii="Times New Roman" w:eastAsia="Times New Roman" w:hAnsi="Times New Roman"/>
          <w:sz w:val="24"/>
          <w:szCs w:val="24"/>
        </w:rPr>
        <w:t>искать, анализировать, обобщать и систематизировать 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об индивидуальных и коллективных практиках по поддержанию разнообразия и инклюзии в медиасреде и отдельных медиапроектах. </w:t>
      </w:r>
      <w:r w:rsidRPr="006C376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7538A6" w14:textId="072DA078" w:rsidR="004A2B0F" w:rsidRDefault="004A2B0F" w:rsidP="004A2B0F">
      <w:pPr>
        <w:tabs>
          <w:tab w:val="left" w:pos="0"/>
        </w:tabs>
        <w:spacing w:line="288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C376C">
        <w:rPr>
          <w:rFonts w:ascii="Times New Roman" w:eastAsia="Times New Roman" w:hAnsi="Times New Roman"/>
          <w:b/>
          <w:i/>
          <w:sz w:val="24"/>
          <w:szCs w:val="24"/>
        </w:rPr>
        <w:t xml:space="preserve">Владеть: </w:t>
      </w:r>
      <w:r w:rsidRPr="006C376C">
        <w:rPr>
          <w:rFonts w:ascii="Times New Roman" w:eastAsia="Times New Roman" w:hAnsi="Times New Roman"/>
          <w:sz w:val="24"/>
          <w:szCs w:val="24"/>
        </w:rPr>
        <w:t xml:space="preserve">инструментами </w:t>
      </w:r>
      <w:r>
        <w:rPr>
          <w:rFonts w:ascii="Times New Roman" w:eastAsia="Times New Roman" w:hAnsi="Times New Roman"/>
          <w:sz w:val="24"/>
          <w:szCs w:val="24"/>
        </w:rPr>
        <w:t xml:space="preserve">инклюзивной коммуникации, навыками презентации кейсов, знаниями по проектированию инклюзивных медиапродуктов.  </w:t>
      </w:r>
    </w:p>
    <w:p w14:paraId="7C71C759" w14:textId="77777777" w:rsidR="00D57217" w:rsidRPr="006C376C" w:rsidRDefault="00D57217" w:rsidP="004A2B0F">
      <w:pPr>
        <w:tabs>
          <w:tab w:val="left" w:pos="0"/>
        </w:tabs>
        <w:spacing w:line="288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14:paraId="4D0E70A4" w14:textId="77777777" w:rsidR="00AB243C" w:rsidRPr="00571FB5" w:rsidRDefault="00AB243C" w:rsidP="004A2B0F">
      <w:pPr>
        <w:spacing w:line="288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14:paraId="5F8DCC19" w14:textId="77777777" w:rsidR="004A2B0F" w:rsidRPr="00571FB5" w:rsidRDefault="004A2B0F" w:rsidP="004A2B0F">
      <w:pPr>
        <w:numPr>
          <w:ilvl w:val="0"/>
          <w:numId w:val="7"/>
        </w:numPr>
        <w:tabs>
          <w:tab w:val="left" w:pos="0"/>
        </w:tabs>
        <w:spacing w:line="288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571FB5">
        <w:rPr>
          <w:rFonts w:ascii="Times New Roman" w:eastAsia="Times New Roman" w:hAnsi="Times New Roman"/>
          <w:b/>
          <w:sz w:val="24"/>
          <w:szCs w:val="24"/>
        </w:rPr>
        <w:t>Структура и содержание дисциплины</w:t>
      </w:r>
    </w:p>
    <w:p w14:paraId="5DDBD032" w14:textId="77777777" w:rsidR="004A2B0F" w:rsidRPr="009A62F8" w:rsidRDefault="004A2B0F" w:rsidP="004A2B0F">
      <w:pPr>
        <w:tabs>
          <w:tab w:val="left" w:pos="0"/>
        </w:tabs>
        <w:spacing w:line="288" w:lineRule="auto"/>
        <w:ind w:firstLine="425"/>
        <w:rPr>
          <w:rFonts w:ascii="Times New Roman" w:eastAsia="Times New Roman" w:hAnsi="Times New Roman"/>
          <w:sz w:val="4"/>
          <w:szCs w:val="4"/>
        </w:rPr>
      </w:pPr>
    </w:p>
    <w:p w14:paraId="54CEE455" w14:textId="2F8D228C" w:rsidR="004A2B0F" w:rsidRPr="00571FB5" w:rsidRDefault="004A2B0F" w:rsidP="004A2B0F">
      <w:pPr>
        <w:tabs>
          <w:tab w:val="left" w:pos="0"/>
        </w:tabs>
        <w:spacing w:line="288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B5">
        <w:rPr>
          <w:rFonts w:ascii="Times New Roman" w:eastAsia="Times New Roman" w:hAnsi="Times New Roman"/>
          <w:sz w:val="24"/>
          <w:szCs w:val="24"/>
        </w:rPr>
        <w:t xml:space="preserve">Общая трудоемкость </w:t>
      </w:r>
      <w:r>
        <w:rPr>
          <w:rFonts w:ascii="Times New Roman" w:eastAsia="Times New Roman" w:hAnsi="Times New Roman"/>
          <w:sz w:val="24"/>
          <w:szCs w:val="24"/>
        </w:rPr>
        <w:t xml:space="preserve">спецсеминара 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одну</w:t>
      </w:r>
      <w:r w:rsidRPr="00571FB5">
        <w:rPr>
          <w:rFonts w:ascii="Times New Roman" w:eastAsia="Times New Roman" w:hAnsi="Times New Roman"/>
          <w:sz w:val="24"/>
          <w:szCs w:val="24"/>
        </w:rPr>
        <w:t>) зачетн</w:t>
      </w:r>
      <w:r>
        <w:rPr>
          <w:rFonts w:ascii="Times New Roman" w:eastAsia="Times New Roman" w:hAnsi="Times New Roman"/>
          <w:sz w:val="24"/>
          <w:szCs w:val="24"/>
        </w:rPr>
        <w:t>ую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 единиц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36</w:t>
      </w:r>
      <w:r w:rsidRPr="00571FB5">
        <w:rPr>
          <w:rFonts w:ascii="Times New Roman" w:eastAsia="Times New Roman" w:hAnsi="Times New Roman"/>
          <w:sz w:val="24"/>
          <w:szCs w:val="24"/>
        </w:rPr>
        <w:t> час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571FB5">
        <w:rPr>
          <w:rFonts w:ascii="Times New Roman" w:eastAsia="Times New Roman" w:hAnsi="Times New Roman"/>
          <w:sz w:val="24"/>
          <w:szCs w:val="24"/>
        </w:rPr>
        <w:t>)</w:t>
      </w:r>
      <w:r w:rsidR="00E72DF4">
        <w:rPr>
          <w:rFonts w:ascii="Times New Roman" w:eastAsia="Times New Roman" w:hAnsi="Times New Roman"/>
          <w:sz w:val="24"/>
          <w:szCs w:val="24"/>
        </w:rPr>
        <w:t xml:space="preserve">. Из них: 30 часов 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– аудиторная </w:t>
      </w:r>
      <w:r w:rsidR="00E72DF4">
        <w:rPr>
          <w:rFonts w:ascii="Times New Roman" w:eastAsia="Times New Roman" w:hAnsi="Times New Roman"/>
          <w:sz w:val="24"/>
          <w:szCs w:val="24"/>
        </w:rPr>
        <w:t>нагрузка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, </w:t>
      </w:r>
      <w:r w:rsidR="00E72DF4">
        <w:rPr>
          <w:rFonts w:ascii="Times New Roman" w:eastAsia="Times New Roman" w:hAnsi="Times New Roman"/>
          <w:sz w:val="24"/>
          <w:szCs w:val="24"/>
        </w:rPr>
        <w:t>6</w:t>
      </w:r>
      <w:r w:rsidRPr="00571FB5">
        <w:rPr>
          <w:rFonts w:ascii="Times New Roman" w:eastAsia="Times New Roman" w:hAnsi="Times New Roman"/>
          <w:sz w:val="24"/>
          <w:szCs w:val="24"/>
        </w:rPr>
        <w:t xml:space="preserve"> – самостоятельная работа студента.</w:t>
      </w:r>
    </w:p>
    <w:p w14:paraId="201A6660" w14:textId="77777777" w:rsidR="004A2B0F" w:rsidRPr="00571FB5" w:rsidRDefault="004A2B0F" w:rsidP="004A2B0F">
      <w:pPr>
        <w:spacing w:line="241" w:lineRule="exact"/>
        <w:rPr>
          <w:rFonts w:ascii="Times New Roman" w:eastAsia="Times New Roman" w:hAnsi="Times New Roman"/>
          <w:sz w:val="24"/>
          <w:szCs w:val="24"/>
        </w:rPr>
      </w:pPr>
    </w:p>
    <w:p w14:paraId="2FD62E05" w14:textId="77777777" w:rsidR="004A2B0F" w:rsidRPr="00571FB5" w:rsidRDefault="004A2B0F" w:rsidP="004A2B0F">
      <w:pPr>
        <w:spacing w:line="0" w:lineRule="atLeast"/>
        <w:ind w:firstLine="426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71FB5">
        <w:rPr>
          <w:rFonts w:ascii="Times New Roman" w:eastAsia="Times New Roman" w:hAnsi="Times New Roman"/>
          <w:b/>
          <w:sz w:val="24"/>
          <w:szCs w:val="24"/>
        </w:rPr>
        <w:lastRenderedPageBreak/>
        <w:t>4.1. Структура дисциплины</w:t>
      </w:r>
    </w:p>
    <w:p w14:paraId="46B031AF" w14:textId="77777777" w:rsidR="004A2B0F" w:rsidRPr="00571FB5" w:rsidRDefault="004A2B0F" w:rsidP="004A2B0F">
      <w:pPr>
        <w:spacing w:line="0" w:lineRule="atLeast"/>
        <w:ind w:left="98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9640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452"/>
        <w:gridCol w:w="2802"/>
        <w:gridCol w:w="2435"/>
        <w:gridCol w:w="803"/>
        <w:gridCol w:w="738"/>
        <w:gridCol w:w="2410"/>
      </w:tblGrid>
      <w:tr w:rsidR="004A2B0F" w:rsidRPr="00571FB5" w14:paraId="6145686D" w14:textId="77777777" w:rsidTr="00A818CA">
        <w:trPr>
          <w:cantSplit/>
          <w:trHeight w:val="1095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EE56E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4AB83" w14:textId="77777777" w:rsidR="004A2B0F" w:rsidRPr="00571FB5" w:rsidRDefault="004A2B0F" w:rsidP="000769E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4B8D9" w14:textId="77777777" w:rsidR="004A2B0F" w:rsidRPr="00571FB5" w:rsidRDefault="004A2B0F" w:rsidP="000769E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044B20" w14:textId="77777777" w:rsidR="004A2B0F" w:rsidRPr="00571FB5" w:rsidRDefault="004A2B0F" w:rsidP="000769E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2F2D9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B6225" w14:textId="77777777" w:rsidR="004A2B0F" w:rsidRPr="00571FB5" w:rsidRDefault="004A2B0F" w:rsidP="000769E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09211430" w14:textId="77777777" w:rsidR="004A2B0F" w:rsidRPr="00571FB5" w:rsidRDefault="004A2B0F" w:rsidP="000769E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03ABF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A8BE6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 (в часах)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E094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</w:tr>
      <w:tr w:rsidR="004A2B0F" w:rsidRPr="00571FB5" w14:paraId="19C6F047" w14:textId="77777777" w:rsidTr="00A818CA">
        <w:trPr>
          <w:cantSplit/>
          <w:trHeight w:val="657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14:paraId="3EC4158F" w14:textId="77777777" w:rsidR="004A2B0F" w:rsidRPr="00571FB5" w:rsidRDefault="004A2B0F" w:rsidP="000769E2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7BE160" w14:textId="77777777" w:rsidR="004A2B0F" w:rsidRPr="00571FB5" w:rsidRDefault="004A2B0F" w:rsidP="000769E2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1CBDC" w14:textId="77777777" w:rsidR="004A2B0F" w:rsidRPr="00571FB5" w:rsidRDefault="004A2B0F" w:rsidP="000769E2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6824E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19379" w14:textId="77777777" w:rsidR="004A2B0F" w:rsidRPr="00571FB5" w:rsidRDefault="004A2B0F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815" w14:textId="77777777" w:rsidR="004A2B0F" w:rsidRPr="00571FB5" w:rsidRDefault="004A2B0F" w:rsidP="000769E2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EB" w:rsidRPr="00571FB5" w14:paraId="32608100" w14:textId="77777777" w:rsidTr="00A818CA">
        <w:trPr>
          <w:trHeight w:val="1114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14:paraId="7FFC94AD" w14:textId="77777777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7E0BC97" w14:textId="585637A6" w:rsidR="003137EB" w:rsidRPr="00A818CA" w:rsidRDefault="003137EB" w:rsidP="000769E2">
            <w:pPr>
              <w:snapToGrid w:val="0"/>
              <w:spacing w:line="200" w:lineRule="atLeast"/>
              <w:ind w:left="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курс. Основные понятия, явления и процессы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D6EEE9" w14:textId="77777777" w:rsidR="003137EB" w:rsidRPr="00A818CA" w:rsidRDefault="003137EB" w:rsidP="003137EB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Концепция разнообразия и инклюзии в цифровом обществе</w:t>
            </w:r>
          </w:p>
          <w:p w14:paraId="23AFBD8E" w14:textId="11CDFD38" w:rsidR="003137EB" w:rsidRPr="00A818CA" w:rsidRDefault="003137EB" w:rsidP="000769E2">
            <w:pPr>
              <w:snapToGrid w:val="0"/>
              <w:spacing w:line="200" w:lineRule="atLeast"/>
              <w:ind w:right="153" w:firstLine="15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07BC1E" w14:textId="002B3B83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C881F8" w14:textId="1596B47C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EF456" w14:textId="28152CC0" w:rsidR="003137EB" w:rsidRPr="00A818CA" w:rsidRDefault="003137EB" w:rsidP="000769E2">
            <w:pPr>
              <w:snapToGrid w:val="0"/>
              <w:spacing w:line="200" w:lineRule="atLeas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137EB" w:rsidRPr="00571FB5" w14:paraId="17D7AAFD" w14:textId="77777777" w:rsidTr="00A818CA">
        <w:tc>
          <w:tcPr>
            <w:tcW w:w="452" w:type="dxa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474F082" w14:textId="1DD445C1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2" w:space="0" w:color="auto"/>
            </w:tcBorders>
            <w:vAlign w:val="center"/>
          </w:tcPr>
          <w:p w14:paraId="553B7674" w14:textId="207695B4" w:rsidR="003137EB" w:rsidRPr="00A818CA" w:rsidRDefault="003137EB" w:rsidP="000769E2">
            <w:pPr>
              <w:snapToGrid w:val="0"/>
              <w:spacing w:line="200" w:lineRule="atLeast"/>
              <w:ind w:left="11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10F9" w14:textId="77777777" w:rsidR="003137EB" w:rsidRPr="00A818CA" w:rsidRDefault="003137EB" w:rsidP="003137EB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Понятие и основные принципы инклюзии</w:t>
            </w:r>
          </w:p>
          <w:p w14:paraId="653C2810" w14:textId="64799BB0" w:rsidR="003137EB" w:rsidRPr="00A818CA" w:rsidRDefault="003137EB" w:rsidP="000769E2">
            <w:pPr>
              <w:snapToGrid w:val="0"/>
              <w:spacing w:line="200" w:lineRule="atLeast"/>
              <w:ind w:right="153" w:firstLine="15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9EB8B" w14:textId="5196ACC0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0564" w14:textId="1C6E1055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BB9F" w14:textId="3B1B65B6" w:rsidR="003137EB" w:rsidRPr="00A818CA" w:rsidRDefault="00A818CA" w:rsidP="000769E2">
            <w:pPr>
              <w:snapToGrid w:val="0"/>
              <w:spacing w:line="200" w:lineRule="atLeas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Здесь и далее: п</w:t>
            </w:r>
            <w:r w:rsidR="003137EB" w:rsidRPr="00A818CA">
              <w:rPr>
                <w:rFonts w:ascii="Times New Roman" w:hAnsi="Times New Roman" w:cs="Times New Roman"/>
                <w:sz w:val="24"/>
                <w:szCs w:val="24"/>
              </w:rPr>
              <w:t>роверка усвоения материала перед началом занятия (повторение, вопрос-ответ)</w:t>
            </w:r>
          </w:p>
        </w:tc>
      </w:tr>
      <w:tr w:rsidR="003137EB" w:rsidRPr="00571FB5" w14:paraId="1AB53D47" w14:textId="77777777" w:rsidTr="00A818CA">
        <w:tc>
          <w:tcPr>
            <w:tcW w:w="452" w:type="dxa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7C778C9" w14:textId="3908B353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2" w:space="0" w:color="auto"/>
            </w:tcBorders>
            <w:vAlign w:val="center"/>
          </w:tcPr>
          <w:p w14:paraId="4A719ECB" w14:textId="70513495" w:rsidR="003137EB" w:rsidRPr="00A818CA" w:rsidRDefault="003137EB" w:rsidP="000769E2">
            <w:pPr>
              <w:snapToGrid w:val="0"/>
              <w:spacing w:line="200" w:lineRule="atLeast"/>
              <w:ind w:left="11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65749" w14:textId="77777777" w:rsidR="003137EB" w:rsidRPr="00A818CA" w:rsidRDefault="003137EB" w:rsidP="003137EB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Борьба людей с инвалидностью за свои права и роль медиа</w:t>
            </w:r>
          </w:p>
          <w:p w14:paraId="03E5C18B" w14:textId="6F750BE3" w:rsidR="003137EB" w:rsidRPr="00A818CA" w:rsidRDefault="003137EB" w:rsidP="000769E2">
            <w:pPr>
              <w:snapToGrid w:val="0"/>
              <w:spacing w:line="200" w:lineRule="atLeast"/>
              <w:ind w:right="153" w:firstLine="15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vAlign w:val="center"/>
          </w:tcPr>
          <w:p w14:paraId="203EA546" w14:textId="45755CFA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vAlign w:val="center"/>
          </w:tcPr>
          <w:p w14:paraId="1E57359D" w14:textId="427CC354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B090F2" w14:textId="2519BA1B" w:rsidR="003137EB" w:rsidRPr="00A818CA" w:rsidRDefault="003137EB" w:rsidP="000769E2">
            <w:pPr>
              <w:snapToGrid w:val="0"/>
              <w:spacing w:line="200" w:lineRule="atLeast"/>
              <w:ind w:left="141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CC" w:rsidRPr="00571FB5" w14:paraId="1C92B424" w14:textId="77777777" w:rsidTr="00213FE1">
        <w:trPr>
          <w:trHeight w:val="1937"/>
        </w:trPr>
        <w:tc>
          <w:tcPr>
            <w:tcW w:w="452" w:type="dxa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35FC8A76" w14:textId="550B9966" w:rsidR="00720CCC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4589727" w14:textId="7E85DBE1" w:rsidR="00720CCC" w:rsidRPr="00A818CA" w:rsidRDefault="00720CCC" w:rsidP="000769E2">
            <w:pPr>
              <w:ind w:left="11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2895" w14:textId="430A681B" w:rsidR="00720CCC" w:rsidRPr="00720CCC" w:rsidRDefault="00720CCC" w:rsidP="003137E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Понятие представленности в медийном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Образ «другого» («иного») в культуре и в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5AB752E" w14:textId="57F57492" w:rsidR="00720CCC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DBB4086" w14:textId="3F08D280" w:rsidR="00720CCC" w:rsidRPr="00A818CA" w:rsidRDefault="00720CCC" w:rsidP="00720CC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73436" w14:textId="1F6B6F05" w:rsidR="00720CCC" w:rsidRPr="00A818CA" w:rsidRDefault="00720CCC" w:rsidP="00720CC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8AEC28" w14:textId="6705601E" w:rsidR="00720CCC" w:rsidRPr="00A818CA" w:rsidRDefault="00720CCC" w:rsidP="000769E2">
            <w:pPr>
              <w:snapToGrid w:val="0"/>
              <w:spacing w:line="200" w:lineRule="atLeas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6" w:rsidRPr="00571FB5" w14:paraId="3C9B3911" w14:textId="77777777" w:rsidTr="00431B41">
        <w:trPr>
          <w:trHeight w:val="361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2009" w14:textId="7D613EA7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8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CCC97" w14:textId="481BE914" w:rsidR="00657636" w:rsidRPr="00A818CA" w:rsidRDefault="00657636" w:rsidP="000769E2">
            <w:pPr>
              <w:ind w:left="1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Социальная реальность и поведение в цифровой среде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618" w14:textId="29913A56" w:rsidR="00657636" w:rsidRPr="00A818CA" w:rsidRDefault="00AB243C" w:rsidP="00A818CA">
            <w:pPr>
              <w:snapToGrid w:val="0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657636" w:rsidRPr="00A818CA">
              <w:rPr>
                <w:rFonts w:ascii="Times New Roman" w:hAnsi="Times New Roman" w:cs="Times New Roman"/>
                <w:sz w:val="24"/>
                <w:szCs w:val="24"/>
              </w:rPr>
              <w:t>медиа как пространство для диалога носителей разных убеждений и ценностей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D60" w14:textId="7017380A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F981" w14:textId="02F12A8C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B74" w14:textId="77777777" w:rsidR="00657636" w:rsidRPr="00A818CA" w:rsidRDefault="00657636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6" w:rsidRPr="00571FB5" w14:paraId="19F76F82" w14:textId="77777777" w:rsidTr="00431B41">
        <w:trPr>
          <w:trHeight w:val="36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8026" w14:textId="77777777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F16A" w14:textId="77777777" w:rsidR="00657636" w:rsidRPr="00A818CA" w:rsidRDefault="00657636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7E0" w14:textId="0789EC22" w:rsidR="00657636" w:rsidRPr="00A818CA" w:rsidRDefault="00657636" w:rsidP="00A818CA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исключение. </w:t>
            </w:r>
            <w:proofErr w:type="spellStart"/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CB1" w14:textId="45CDBE06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6DA" w14:textId="78F9E22C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042" w14:textId="77777777" w:rsidR="00657636" w:rsidRPr="00A818CA" w:rsidRDefault="00657636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CC" w:rsidRPr="00571FB5" w14:paraId="035236E6" w14:textId="77777777" w:rsidTr="00B6600F">
        <w:trPr>
          <w:trHeight w:val="1651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189E" w14:textId="02C27C00" w:rsidR="00720CCC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23E43" w14:textId="264ECB98" w:rsidR="00720CCC" w:rsidRPr="00A818CA" w:rsidRDefault="00720CCC" w:rsidP="000769E2">
            <w:pPr>
              <w:ind w:left="1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Проблемы, инструменты и решения 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FB7A83" w14:textId="575A7168" w:rsidR="00720CCC" w:rsidRPr="00A818CA" w:rsidRDefault="00720CCC" w:rsidP="00720CCC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Цифровое неравенство: понятие и основные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навыки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DC44" w14:textId="77E10A7C" w:rsidR="00720CCC" w:rsidRPr="00A818CA" w:rsidRDefault="00720CCC" w:rsidP="00720CC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ED08" w14:textId="330C45DA" w:rsidR="00720CCC" w:rsidRPr="00A818CA" w:rsidRDefault="00720CCC" w:rsidP="00720CC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C36F498" w14:textId="77777777" w:rsidR="00720CCC" w:rsidRPr="00A818CA" w:rsidRDefault="00720CCC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6" w:rsidRPr="00571FB5" w14:paraId="41272F0C" w14:textId="77777777" w:rsidTr="0043489D">
        <w:trPr>
          <w:trHeight w:val="36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3C8D" w14:textId="77777777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B860" w14:textId="73BD26F9" w:rsidR="00657636" w:rsidRPr="00A818CA" w:rsidRDefault="00657636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BD4" w14:textId="5F77943C" w:rsidR="00657636" w:rsidRPr="00A818CA" w:rsidRDefault="00657636" w:rsidP="00A818CA">
            <w:pPr>
              <w:snapToGrid w:val="0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Барьеры и способы преодоления цифрового неравенства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95DD" w14:textId="666B53C3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373E" w14:textId="29CF5F41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E4F" w14:textId="77777777" w:rsidR="00657636" w:rsidRPr="00A818CA" w:rsidRDefault="00657636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CC" w:rsidRPr="00571FB5" w14:paraId="16667612" w14:textId="77777777" w:rsidTr="00F1796C">
        <w:trPr>
          <w:trHeight w:val="220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CB06A" w14:textId="77777777" w:rsidR="00720CCC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BD6F" w14:textId="77777777" w:rsidR="00720CCC" w:rsidRPr="00A818CA" w:rsidRDefault="00720CCC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E380685" w14:textId="69B18BA5" w:rsidR="00720CCC" w:rsidRPr="00A818CA" w:rsidRDefault="00720CCC" w:rsidP="00A818CA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Разнообразие, инклюзия и </w:t>
            </w:r>
            <w:proofErr w:type="spellStart"/>
            <w:r w:rsidRPr="00A818C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риски цифровизации в контексте разнообразия и инклюзии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EE2D4" w14:textId="248BD8A4" w:rsidR="00720CCC" w:rsidRPr="00A818CA" w:rsidRDefault="00720CCC" w:rsidP="00720CC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8F93" w14:textId="1C1FC2F4" w:rsidR="00720CCC" w:rsidRPr="00A818CA" w:rsidRDefault="00720CCC" w:rsidP="00720CC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F00A27D" w14:textId="77777777" w:rsidR="00720CCC" w:rsidRPr="00A818CA" w:rsidRDefault="00720CCC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6" w:rsidRPr="00571FB5" w14:paraId="3F213F71" w14:textId="77777777" w:rsidTr="0043489D">
        <w:trPr>
          <w:trHeight w:val="36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BB14" w14:textId="77777777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ABC7" w14:textId="77777777" w:rsidR="00657636" w:rsidRPr="00A818CA" w:rsidRDefault="00657636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65D" w14:textId="3F265110" w:rsidR="00657636" w:rsidRPr="00A818CA" w:rsidRDefault="00657636" w:rsidP="00A818CA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доступности </w:t>
            </w:r>
            <w:r w:rsidR="00AB243C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медиа. Универсальный дизайн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E67" w14:textId="7647E858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F7B" w14:textId="5058D8B0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842" w14:textId="77777777" w:rsidR="00657636" w:rsidRPr="00A818CA" w:rsidRDefault="00657636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6" w:rsidRPr="00571FB5" w14:paraId="2F45730B" w14:textId="77777777" w:rsidTr="0043489D">
        <w:trPr>
          <w:trHeight w:val="36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32AA" w14:textId="77777777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A9D24" w14:textId="77777777" w:rsidR="00657636" w:rsidRPr="00A818CA" w:rsidRDefault="00657636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1CE" w14:textId="3AA45F42" w:rsidR="00657636" w:rsidRPr="00A818CA" w:rsidRDefault="00657636" w:rsidP="00A818CA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Ассистивный</w:t>
            </w:r>
            <w:proofErr w:type="spellEnd"/>
            <w:r w:rsidRPr="00A818CA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коммуникативный подходы к вопросам доступности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2FA" w14:textId="3FA9679D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D1B" w14:textId="3E4E74FA" w:rsidR="00657636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5B2" w14:textId="57E27192" w:rsidR="00657636" w:rsidRPr="00A818CA" w:rsidRDefault="00657636" w:rsidP="000769E2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Предложить студентам написать эссе на одну из пройденных тем</w:t>
            </w:r>
          </w:p>
        </w:tc>
      </w:tr>
      <w:tr w:rsidR="00657636" w:rsidRPr="00571FB5" w14:paraId="4412D12F" w14:textId="77777777" w:rsidTr="0043489D">
        <w:trPr>
          <w:trHeight w:val="36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0D6" w14:textId="77777777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18A" w14:textId="77777777" w:rsidR="00657636" w:rsidRPr="00A818CA" w:rsidRDefault="00657636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EE8" w14:textId="20EFE15A" w:rsidR="00657636" w:rsidRPr="00A818CA" w:rsidRDefault="00657636" w:rsidP="00A818CA">
            <w:pPr>
              <w:pStyle w:val="ac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инклюзивных продуктов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87D3" w14:textId="60F8BE63" w:rsidR="00657636" w:rsidRPr="00A818CA" w:rsidRDefault="00657636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912" w14:textId="690F7B09" w:rsidR="00657636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547" w14:textId="6FB67277" w:rsidR="00657636" w:rsidRPr="00A818CA" w:rsidRDefault="00657636" w:rsidP="00A818CA">
            <w:pPr>
              <w:snapToGrid w:val="0"/>
              <w:spacing w:line="20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</w:tr>
      <w:tr w:rsidR="003137EB" w:rsidRPr="00571FB5" w14:paraId="2FBCF0D6" w14:textId="77777777" w:rsidTr="00A818CA">
        <w:trPr>
          <w:trHeight w:val="3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B9D" w14:textId="77777777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664" w14:textId="3A8D2421" w:rsidR="003137EB" w:rsidRPr="00A818CA" w:rsidRDefault="003137EB" w:rsidP="000769E2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3A7" w14:textId="77777777" w:rsidR="003137EB" w:rsidRPr="00A818CA" w:rsidRDefault="003137EB" w:rsidP="000769E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F6B" w14:textId="637DA026" w:rsidR="003137EB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417" w14:textId="43290FBF" w:rsidR="003137EB" w:rsidRPr="00A818CA" w:rsidRDefault="00720CCC" w:rsidP="000769E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F8E2" w14:textId="5CF0BBB4" w:rsidR="003137EB" w:rsidRPr="00A818CA" w:rsidRDefault="003137EB" w:rsidP="00A818CA">
            <w:pPr>
              <w:snapToGrid w:val="0"/>
              <w:spacing w:line="200" w:lineRule="atLeas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A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14:paraId="44DB158A" w14:textId="77777777" w:rsidR="004A2B0F" w:rsidRPr="00571FB5" w:rsidRDefault="004A2B0F" w:rsidP="004A2B0F">
      <w:pPr>
        <w:tabs>
          <w:tab w:val="left" w:pos="993"/>
        </w:tabs>
        <w:spacing w:line="289" w:lineRule="exact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45550AA4" w14:textId="65D18A44" w:rsidR="00A818CA" w:rsidRPr="00A818CA" w:rsidRDefault="00A818CA" w:rsidP="00A818CA">
      <w:pPr>
        <w:tabs>
          <w:tab w:val="left" w:pos="0"/>
          <w:tab w:val="left" w:pos="709"/>
        </w:tabs>
        <w:spacing w:after="120" w:line="288" w:lineRule="auto"/>
        <w:ind w:left="426" w:right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18CA">
        <w:rPr>
          <w:rFonts w:ascii="Times New Roman" w:eastAsia="Times New Roman" w:hAnsi="Times New Roman"/>
          <w:b/>
          <w:bCs/>
          <w:sz w:val="24"/>
          <w:szCs w:val="24"/>
        </w:rPr>
        <w:t>4.2 Содержание разделов дисциплины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900"/>
        <w:gridCol w:w="4786"/>
        <w:gridCol w:w="3974"/>
      </w:tblGrid>
      <w:tr w:rsidR="00A818CA" w14:paraId="25B0FDB7" w14:textId="77777777" w:rsidTr="00657636">
        <w:tc>
          <w:tcPr>
            <w:tcW w:w="900" w:type="dxa"/>
            <w:vAlign w:val="center"/>
          </w:tcPr>
          <w:p w14:paraId="1E147E1B" w14:textId="747B23CC" w:rsidR="00A818CA" w:rsidRPr="00A818CA" w:rsidRDefault="00657636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426" w:right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86" w:type="dxa"/>
            <w:vAlign w:val="center"/>
          </w:tcPr>
          <w:p w14:paraId="1336A2BC" w14:textId="4D34B3CA" w:rsidR="00A818CA" w:rsidRPr="00A818CA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426" w:right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974" w:type="dxa"/>
            <w:vAlign w:val="center"/>
          </w:tcPr>
          <w:p w14:paraId="320DC05E" w14:textId="33193E86" w:rsidR="00A818CA" w:rsidRPr="00A818CA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426" w:right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18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A818CA" w14:paraId="17CDB5A0" w14:textId="77777777" w:rsidTr="00657636">
        <w:tc>
          <w:tcPr>
            <w:tcW w:w="900" w:type="dxa"/>
            <w:vAlign w:val="center"/>
          </w:tcPr>
          <w:p w14:paraId="12021E50" w14:textId="302F03A9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14:paraId="640D82BD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Концепция разнообразия и инклюзии в цифровом обществе</w:t>
            </w:r>
          </w:p>
          <w:p w14:paraId="7651ABD1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6395914" w14:textId="762E158E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История развития концепции разнообразия и инклюзии (</w:t>
            </w:r>
            <w:r w:rsidRPr="0065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5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). Концепция разнообразия и инклюзии как способ борьбы с социальной напряженностью. Особенности понимания инклюзии в России. Влияние цифрового контекста.  </w:t>
            </w:r>
          </w:p>
        </w:tc>
      </w:tr>
      <w:tr w:rsidR="00A818CA" w14:paraId="730CFA52" w14:textId="77777777" w:rsidTr="00657636">
        <w:tc>
          <w:tcPr>
            <w:tcW w:w="900" w:type="dxa"/>
            <w:vAlign w:val="center"/>
          </w:tcPr>
          <w:p w14:paraId="6F7464D5" w14:textId="16AC425D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14:paraId="0AE1DB0E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Понятие и основные принципы инклюзии</w:t>
            </w:r>
          </w:p>
          <w:p w14:paraId="5F4D3C6F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1144E4F" w14:textId="60FDCD10" w:rsidR="00A818CA" w:rsidRPr="00657636" w:rsidRDefault="00657636" w:rsidP="00657636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Понятие инклюзии. Принцип обеспечения (равного) доступа к возможностям и ресурсам. Включение. Принцип отсутствия насилия. Принцип уважения (и ценности) всех мнений.</w:t>
            </w:r>
          </w:p>
        </w:tc>
      </w:tr>
      <w:tr w:rsidR="00A818CA" w14:paraId="2B71752B" w14:textId="77777777" w:rsidTr="00657636">
        <w:tc>
          <w:tcPr>
            <w:tcW w:w="900" w:type="dxa"/>
            <w:vAlign w:val="center"/>
          </w:tcPr>
          <w:p w14:paraId="07B5741C" w14:textId="697AA6B3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14:paraId="310149CD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Борьба людей с инвалидностью за свои права и роль медиа</w:t>
            </w:r>
          </w:p>
          <w:p w14:paraId="57341137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38549EB" w14:textId="6B9890A7" w:rsidR="00A818CA" w:rsidRPr="00657636" w:rsidRDefault="00657636" w:rsidP="00657636">
            <w:pPr>
              <w:pStyle w:val="ac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Модели понимания инвалидности. Движение за права людей с инвалидностью. </w:t>
            </w: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Демедикализация</w:t>
            </w:r>
            <w:proofErr w:type="spellEnd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инвалидности. Критические социальные изменения. Эпоха социального конструирования реальности и роль медиа.</w:t>
            </w:r>
          </w:p>
        </w:tc>
      </w:tr>
      <w:tr w:rsidR="00A818CA" w14:paraId="522CA921" w14:textId="77777777" w:rsidTr="00657636">
        <w:tc>
          <w:tcPr>
            <w:tcW w:w="900" w:type="dxa"/>
            <w:vAlign w:val="center"/>
          </w:tcPr>
          <w:p w14:paraId="3AA8C053" w14:textId="215A14B8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14:paraId="24E83537" w14:textId="77777777" w:rsidR="00657636" w:rsidRPr="00657636" w:rsidRDefault="00657636" w:rsidP="00657636">
            <w:pPr>
              <w:pStyle w:val="ac"/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Понятие представленности в медийном контексте</w:t>
            </w:r>
          </w:p>
          <w:p w14:paraId="76E6F17D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14CB313D" w14:textId="558D6E9D" w:rsidR="00A818CA" w:rsidRPr="00657636" w:rsidRDefault="00657636" w:rsidP="00657636">
            <w:pPr>
              <w:pStyle w:val="ac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Представленность. Недо</w:t>
            </w:r>
            <w:r w:rsidR="00484589">
              <w:rPr>
                <w:rFonts w:ascii="Times New Roman" w:hAnsi="Times New Roman" w:cs="Times New Roman"/>
                <w:sz w:val="24"/>
                <w:szCs w:val="24"/>
              </w:rPr>
              <w:t xml:space="preserve">статочная 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представленность. Репрезентация. Некорректная репрезентация. Влияние медиа на гибкость и подвижность социальной нормы.</w:t>
            </w:r>
          </w:p>
        </w:tc>
      </w:tr>
      <w:tr w:rsidR="00A818CA" w14:paraId="50DAED34" w14:textId="77777777" w:rsidTr="00657636">
        <w:tc>
          <w:tcPr>
            <w:tcW w:w="900" w:type="dxa"/>
            <w:vAlign w:val="center"/>
          </w:tcPr>
          <w:p w14:paraId="6896C6E9" w14:textId="17D99BB5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14:paraId="24A18C69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Образ «другого» («иного») в культуре и в медиа</w:t>
            </w:r>
          </w:p>
          <w:p w14:paraId="7B59C25D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D82754D" w14:textId="37F43EAA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Инаковость в культуре. Маркеры конструирования образа «другого» в медиа</w:t>
            </w:r>
            <w:r w:rsidR="00484589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егативные стороны 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 Понятие стереотипа. Закрепление стереотипов в медиа.</w:t>
            </w:r>
          </w:p>
        </w:tc>
      </w:tr>
      <w:tr w:rsidR="00A818CA" w14:paraId="1D79E5C9" w14:textId="77777777" w:rsidTr="00657636">
        <w:tc>
          <w:tcPr>
            <w:tcW w:w="900" w:type="dxa"/>
            <w:vAlign w:val="center"/>
          </w:tcPr>
          <w:p w14:paraId="79CAC2BF" w14:textId="44986740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86" w:type="dxa"/>
          </w:tcPr>
          <w:p w14:paraId="729E17F0" w14:textId="378C6D45" w:rsidR="00A818CA" w:rsidRPr="00657636" w:rsidRDefault="00AB243C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657636" w:rsidRPr="00657636">
              <w:rPr>
                <w:rFonts w:ascii="Times New Roman" w:hAnsi="Times New Roman" w:cs="Times New Roman"/>
                <w:sz w:val="24"/>
                <w:szCs w:val="24"/>
              </w:rPr>
              <w:t>медиа как пространство для диалога носителей разных убеждений и ценностей</w:t>
            </w:r>
          </w:p>
        </w:tc>
        <w:tc>
          <w:tcPr>
            <w:tcW w:w="3974" w:type="dxa"/>
          </w:tcPr>
          <w:p w14:paraId="36094A73" w14:textId="75A1A420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Понятие ценности. Конфликты убеждений. Диалог в цифровой среде. Роль медиа в построении диалога. Социальные медиа как современные диалоговые площадки.</w:t>
            </w:r>
          </w:p>
        </w:tc>
      </w:tr>
      <w:tr w:rsidR="00A818CA" w14:paraId="2CBFCEDF" w14:textId="77777777" w:rsidTr="00657636">
        <w:tc>
          <w:tcPr>
            <w:tcW w:w="900" w:type="dxa"/>
            <w:vAlign w:val="center"/>
          </w:tcPr>
          <w:p w14:paraId="687118D9" w14:textId="183BAE3F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14:paraId="55D32BF3" w14:textId="2491EEBB" w:rsidR="00A818CA" w:rsidRPr="00657636" w:rsidRDefault="00657636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исключение. </w:t>
            </w: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3974" w:type="dxa"/>
          </w:tcPr>
          <w:p w14:paraId="2149F16E" w14:textId="3E2E9980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социального исключения в цифровую эпоху. Феномен </w:t>
            </w: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. Проявления </w:t>
            </w: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. Последствия </w:t>
            </w: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8CA" w14:paraId="723D2AE8" w14:textId="77777777" w:rsidTr="00657636">
        <w:tc>
          <w:tcPr>
            <w:tcW w:w="900" w:type="dxa"/>
            <w:vAlign w:val="center"/>
          </w:tcPr>
          <w:p w14:paraId="5570068B" w14:textId="25BDDD37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14:paraId="193B2FFA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Цифровое неравенство: понятие и основные проблемы</w:t>
            </w:r>
          </w:p>
          <w:p w14:paraId="45B7F1EA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CC87BAB" w14:textId="4C2E9360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Понятие цифрового неравенства. Уровни цифрового неравенства. Проблемы, обусловленные цифровым неравенством. Цифровое неравенство и инвалидность.</w:t>
            </w:r>
          </w:p>
        </w:tc>
      </w:tr>
      <w:tr w:rsidR="00A818CA" w14:paraId="07766D7B" w14:textId="77777777" w:rsidTr="00657636">
        <w:tc>
          <w:tcPr>
            <w:tcW w:w="900" w:type="dxa"/>
            <w:vAlign w:val="center"/>
          </w:tcPr>
          <w:p w14:paraId="55D39920" w14:textId="7FDC4E15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14:paraId="2AA36114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Цифровые навыки</w:t>
            </w:r>
          </w:p>
          <w:p w14:paraId="31A65464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55004C28" w14:textId="693FB5CE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Понятие цифровой компетентности. Цифровые навыки пользователя. Субъекты и факторы влияния. Возможности для развития цифровых навыков. Ограничения.</w:t>
            </w:r>
          </w:p>
        </w:tc>
      </w:tr>
      <w:tr w:rsidR="00A818CA" w14:paraId="226E2350" w14:textId="77777777" w:rsidTr="00657636">
        <w:tc>
          <w:tcPr>
            <w:tcW w:w="900" w:type="dxa"/>
            <w:vAlign w:val="center"/>
          </w:tcPr>
          <w:p w14:paraId="6552BE14" w14:textId="13423318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14:paraId="584D8746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Барьеры и способы преодоления цифрового неравенства</w:t>
            </w:r>
          </w:p>
          <w:p w14:paraId="32530086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547E6CD" w14:textId="5AE67C4D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Технические и коммуникативные барьеры. Причины возникновения барьеров. Способы преодоления барьеров. Способы преодоления цифрового неравенства.</w:t>
            </w:r>
          </w:p>
        </w:tc>
      </w:tr>
      <w:tr w:rsidR="00A818CA" w14:paraId="466166A4" w14:textId="77777777" w:rsidTr="00657636">
        <w:tc>
          <w:tcPr>
            <w:tcW w:w="900" w:type="dxa"/>
            <w:vAlign w:val="center"/>
          </w:tcPr>
          <w:p w14:paraId="764D698F" w14:textId="686185E4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14:paraId="6B385C31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Разнообразие, инклюзия и </w:t>
            </w:r>
            <w:proofErr w:type="spellStart"/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</w:p>
          <w:p w14:paraId="12D78751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16EE558" w14:textId="3546B37A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Медиаобразование. </w:t>
            </w:r>
            <w:r w:rsidR="00484589"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основ работы медиа. </w:t>
            </w:r>
            <w:proofErr w:type="spellStart"/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фактор социальной инклюзии. 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Избирательность. Критическое мышление. «Экологичное» общение. </w:t>
            </w:r>
          </w:p>
        </w:tc>
      </w:tr>
      <w:tr w:rsidR="00A818CA" w14:paraId="034AC18F" w14:textId="77777777" w:rsidTr="00657636">
        <w:tc>
          <w:tcPr>
            <w:tcW w:w="900" w:type="dxa"/>
            <w:vAlign w:val="center"/>
          </w:tcPr>
          <w:p w14:paraId="21AB7D38" w14:textId="29DC5603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14:paraId="4AEF8670" w14:textId="2C846B81" w:rsidR="00A818CA" w:rsidRPr="00657636" w:rsidRDefault="00657636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Проблемы и риски цифровизации в контексте разнообразия и инклюзии</w:t>
            </w:r>
          </w:p>
        </w:tc>
        <w:tc>
          <w:tcPr>
            <w:tcW w:w="3974" w:type="dxa"/>
          </w:tcPr>
          <w:p w14:paraId="62056042" w14:textId="1F4B8414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цифровыми медиа как часть повседневной жизни. 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Вредоносный контент. Вопросы анонимности. Алгоритмическая предвзятость. Защита данных. </w:t>
            </w:r>
          </w:p>
        </w:tc>
      </w:tr>
      <w:tr w:rsidR="00A818CA" w14:paraId="6D8200A2" w14:textId="77777777" w:rsidTr="00657636">
        <w:tc>
          <w:tcPr>
            <w:tcW w:w="900" w:type="dxa"/>
            <w:vAlign w:val="center"/>
          </w:tcPr>
          <w:p w14:paraId="65F04EE8" w14:textId="18EACDA1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14:paraId="6FB006CA" w14:textId="5194AA00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доступности </w:t>
            </w:r>
            <w:r w:rsidR="00AB243C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медиа. Универсальный дизайн</w:t>
            </w:r>
          </w:p>
          <w:p w14:paraId="4F1010D2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6622068" w14:textId="2F16C8E9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доступности. Сайт медиа как цифровое пространство. Понятие универсального дизайна. Отличие универсального дизайна от ассистивных технологий. Официальные документы, положения и принципы, относящиеся к доступности контента. </w:t>
            </w:r>
          </w:p>
        </w:tc>
      </w:tr>
      <w:tr w:rsidR="00A818CA" w14:paraId="36109AA4" w14:textId="77777777" w:rsidTr="00657636">
        <w:tc>
          <w:tcPr>
            <w:tcW w:w="900" w:type="dxa"/>
            <w:vAlign w:val="center"/>
          </w:tcPr>
          <w:p w14:paraId="2F5F324D" w14:textId="4DAF1959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14:paraId="40738137" w14:textId="77777777" w:rsidR="00657636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233" w:righ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Ассистивный</w:t>
            </w:r>
            <w:proofErr w:type="spellEnd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коммуникативный подходы к вопросам доступности</w:t>
            </w:r>
          </w:p>
          <w:p w14:paraId="721979BA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565FD8E5" w14:textId="18265DBA" w:rsidR="00A818CA" w:rsidRPr="00657636" w:rsidRDefault="00657636" w:rsidP="00657636">
            <w:pPr>
              <w:pStyle w:val="ac"/>
              <w:tabs>
                <w:tab w:val="left" w:pos="426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ассистивного</w:t>
            </w:r>
            <w:proofErr w:type="spellEnd"/>
            <w:r w:rsidRPr="00657636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Понятие коммуникативного подхода. Ассистивные технологии и вспомогательные устройства. Примеры коммуникативных решений. </w:t>
            </w:r>
          </w:p>
        </w:tc>
      </w:tr>
      <w:tr w:rsidR="00A818CA" w14:paraId="342366E7" w14:textId="77777777" w:rsidTr="00657636">
        <w:tc>
          <w:tcPr>
            <w:tcW w:w="900" w:type="dxa"/>
            <w:vAlign w:val="center"/>
          </w:tcPr>
          <w:p w14:paraId="36094A10" w14:textId="41B21124" w:rsidR="00A818CA" w:rsidRPr="00657636" w:rsidRDefault="00657636" w:rsidP="00657636">
            <w:pPr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86" w:type="dxa"/>
          </w:tcPr>
          <w:p w14:paraId="4D68BC80" w14:textId="77777777" w:rsidR="00657636" w:rsidRPr="00657636" w:rsidRDefault="00657636" w:rsidP="00657636">
            <w:pPr>
              <w:shd w:val="clear" w:color="auto" w:fill="FFFFFF"/>
              <w:tabs>
                <w:tab w:val="left" w:pos="426"/>
              </w:tabs>
              <w:ind w:left="233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инклюзивных продуктов</w:t>
            </w:r>
          </w:p>
          <w:p w14:paraId="1D6B2267" w14:textId="77777777" w:rsidR="00A818CA" w:rsidRPr="00657636" w:rsidRDefault="00A818CA" w:rsidP="00657636">
            <w:pPr>
              <w:tabs>
                <w:tab w:val="left" w:pos="0"/>
                <w:tab w:val="left" w:pos="709"/>
              </w:tabs>
              <w:spacing w:after="120" w:line="288" w:lineRule="auto"/>
              <w:ind w:left="233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213940C" w14:textId="12E65C33" w:rsidR="00A818CA" w:rsidRPr="00657636" w:rsidRDefault="00657636" w:rsidP="00657636">
            <w:pPr>
              <w:shd w:val="clear" w:color="auto" w:fill="FFFFFF"/>
              <w:tabs>
                <w:tab w:val="left" w:pos="426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инклюзивного продукта. Соучастное проектирование. Практики соучастного проектирования. </w:t>
            </w:r>
            <w:r w:rsidRPr="00657636">
              <w:rPr>
                <w:rFonts w:ascii="Times New Roman" w:hAnsi="Times New Roman" w:cs="Times New Roman"/>
                <w:sz w:val="24"/>
                <w:szCs w:val="24"/>
              </w:rPr>
              <w:t>Инклюзивные решения в культуре и в медиа (кейсы).</w:t>
            </w:r>
          </w:p>
        </w:tc>
      </w:tr>
    </w:tbl>
    <w:p w14:paraId="32B23828" w14:textId="77777777" w:rsidR="00A818CA" w:rsidRDefault="00A818CA" w:rsidP="00A818CA">
      <w:pPr>
        <w:tabs>
          <w:tab w:val="left" w:pos="0"/>
          <w:tab w:val="left" w:pos="709"/>
        </w:tabs>
        <w:spacing w:after="120" w:line="288" w:lineRule="auto"/>
        <w:ind w:left="426" w:right="120"/>
        <w:jc w:val="both"/>
        <w:rPr>
          <w:rFonts w:ascii="Times New Roman" w:eastAsia="Times New Roman" w:hAnsi="Times New Roman"/>
          <w:sz w:val="24"/>
          <w:szCs w:val="24"/>
        </w:rPr>
      </w:pPr>
    </w:p>
    <w:p w14:paraId="23D6156B" w14:textId="7FC86198" w:rsidR="004A2B0F" w:rsidRPr="00C73F81" w:rsidRDefault="004A2B0F" w:rsidP="004A2B0F">
      <w:pPr>
        <w:numPr>
          <w:ilvl w:val="0"/>
          <w:numId w:val="8"/>
        </w:numPr>
        <w:tabs>
          <w:tab w:val="left" w:pos="0"/>
          <w:tab w:val="left" w:pos="709"/>
        </w:tabs>
        <w:spacing w:after="120" w:line="288" w:lineRule="auto"/>
        <w:ind w:right="1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73F81">
        <w:rPr>
          <w:rFonts w:ascii="Times New Roman" w:eastAsia="Times New Roman" w:hAnsi="Times New Roman"/>
          <w:b/>
          <w:sz w:val="24"/>
          <w:szCs w:val="24"/>
        </w:rPr>
        <w:t>Рекомендуемые образовательные технологии</w:t>
      </w:r>
    </w:p>
    <w:p w14:paraId="67006BE2" w14:textId="27215B50" w:rsidR="004A2B0F" w:rsidRPr="00C73F81" w:rsidRDefault="00E72DF4" w:rsidP="004A2B0F">
      <w:pPr>
        <w:tabs>
          <w:tab w:val="left" w:pos="0"/>
          <w:tab w:val="left" w:pos="709"/>
        </w:tabs>
        <w:spacing w:line="288" w:lineRule="auto"/>
        <w:ind w:right="119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72DF4">
        <w:rPr>
          <w:rFonts w:ascii="Times New Roman" w:eastAsia="Times New Roman" w:hAnsi="Times New Roman"/>
          <w:sz w:val="24"/>
          <w:szCs w:val="24"/>
        </w:rPr>
        <w:t>Основной способ представления материала дисциплины – лекционный.</w:t>
      </w:r>
      <w:r>
        <w:rPr>
          <w:rFonts w:ascii="Times New Roman" w:eastAsia="Times New Roman" w:hAnsi="Times New Roman"/>
          <w:sz w:val="24"/>
          <w:szCs w:val="24"/>
        </w:rPr>
        <w:t xml:space="preserve"> Курс предполагает </w:t>
      </w:r>
      <w:r w:rsidR="004A2B0F" w:rsidRPr="00C73F81">
        <w:rPr>
          <w:rFonts w:ascii="Times New Roman" w:eastAsia="Times New Roman" w:hAnsi="Times New Roman"/>
          <w:sz w:val="24"/>
          <w:szCs w:val="24"/>
        </w:rPr>
        <w:t>самостоятельное ознакомление с рядом исследований, предложенных для изучения преподавателем</w:t>
      </w:r>
      <w:r w:rsidR="004A2B0F">
        <w:rPr>
          <w:rFonts w:ascii="Times New Roman" w:eastAsia="Times New Roman" w:hAnsi="Times New Roman"/>
          <w:sz w:val="24"/>
          <w:szCs w:val="24"/>
        </w:rPr>
        <w:t xml:space="preserve">, </w:t>
      </w:r>
      <w:r w:rsidR="00657636"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="004A2B0F">
        <w:rPr>
          <w:rFonts w:ascii="Times New Roman" w:eastAsia="Times New Roman" w:hAnsi="Times New Roman"/>
          <w:sz w:val="24"/>
          <w:szCs w:val="24"/>
        </w:rPr>
        <w:t xml:space="preserve">написание эссе на одну из </w:t>
      </w:r>
      <w:r w:rsidR="00657636">
        <w:rPr>
          <w:rFonts w:ascii="Times New Roman" w:eastAsia="Times New Roman" w:hAnsi="Times New Roman"/>
          <w:sz w:val="24"/>
          <w:szCs w:val="24"/>
        </w:rPr>
        <w:t>пройденных</w:t>
      </w:r>
      <w:r w:rsidR="004A2B0F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4A2B0F" w:rsidRPr="00C73F8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DCBCB8A" w14:textId="77777777" w:rsidR="004A2B0F" w:rsidRPr="00571FB5" w:rsidRDefault="004A2B0F" w:rsidP="004A2B0F">
      <w:pPr>
        <w:tabs>
          <w:tab w:val="left" w:pos="709"/>
        </w:tabs>
        <w:spacing w:line="288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14:paraId="3E4C5DAD" w14:textId="77777777" w:rsidR="004A2B0F" w:rsidRPr="00571FB5" w:rsidRDefault="004A2B0F" w:rsidP="004A2B0F">
      <w:pPr>
        <w:numPr>
          <w:ilvl w:val="0"/>
          <w:numId w:val="9"/>
        </w:numPr>
        <w:tabs>
          <w:tab w:val="left" w:pos="709"/>
          <w:tab w:val="left" w:pos="1222"/>
        </w:tabs>
        <w:spacing w:line="288" w:lineRule="auto"/>
        <w:ind w:right="12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71FB5">
        <w:rPr>
          <w:rFonts w:ascii="Times New Roman" w:eastAsia="Times New Roman" w:hAnsi="Times New Roman"/>
          <w:b/>
          <w:sz w:val="24"/>
          <w:szCs w:val="24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</w:p>
    <w:p w14:paraId="12B28919" w14:textId="0E0016AC" w:rsidR="004A2B0F" w:rsidRDefault="004A2B0F" w:rsidP="004A2B0F">
      <w:pPr>
        <w:tabs>
          <w:tab w:val="left" w:pos="993"/>
        </w:tabs>
        <w:spacing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B5">
        <w:rPr>
          <w:rFonts w:ascii="Times New Roman" w:hAnsi="Times New Roman" w:cs="Times New Roman"/>
          <w:sz w:val="24"/>
          <w:szCs w:val="24"/>
        </w:rPr>
        <w:t xml:space="preserve">Главным оценочным средством является аттестация </w:t>
      </w:r>
      <w:r w:rsidR="00E72DF4">
        <w:rPr>
          <w:rFonts w:ascii="Times New Roman" w:hAnsi="Times New Roman" w:cs="Times New Roman"/>
          <w:sz w:val="24"/>
          <w:szCs w:val="24"/>
        </w:rPr>
        <w:t>(проходит в форме зачета)</w:t>
      </w:r>
      <w:r w:rsidRPr="00571F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29003" w14:textId="77777777" w:rsidR="00C52946" w:rsidRDefault="00C52946" w:rsidP="004A2B0F">
      <w:pPr>
        <w:tabs>
          <w:tab w:val="left" w:pos="993"/>
        </w:tabs>
        <w:spacing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9A4655" w14:textId="01E54E6F" w:rsidR="00C52946" w:rsidRPr="00C52946" w:rsidRDefault="00C52946" w:rsidP="00C52946">
      <w:pPr>
        <w:tabs>
          <w:tab w:val="left" w:pos="426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946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зачету по дисциплине «Инклюзия в </w:t>
      </w:r>
      <w:r w:rsidR="00AB243C">
        <w:rPr>
          <w:rFonts w:ascii="Times New Roman" w:hAnsi="Times New Roman" w:cs="Times New Roman"/>
          <w:b/>
          <w:bCs/>
          <w:sz w:val="24"/>
          <w:szCs w:val="24"/>
        </w:rPr>
        <w:t>онлайн-</w:t>
      </w:r>
      <w:r w:rsidRPr="00C52946">
        <w:rPr>
          <w:rFonts w:ascii="Times New Roman" w:hAnsi="Times New Roman" w:cs="Times New Roman"/>
          <w:b/>
          <w:bCs/>
          <w:sz w:val="24"/>
          <w:szCs w:val="24"/>
        </w:rPr>
        <w:t>медиа»</w:t>
      </w:r>
    </w:p>
    <w:p w14:paraId="6F8909A9" w14:textId="77777777" w:rsidR="00C52946" w:rsidRPr="00C52946" w:rsidRDefault="00C52946" w:rsidP="00C52946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48FFA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Концепция разнообразия и инклюзии в цифровом обществе.</w:t>
      </w:r>
    </w:p>
    <w:p w14:paraId="1C546621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Понятие инклюзии. Отличие инклюзии от ассимиляции и интеграции.</w:t>
      </w:r>
    </w:p>
    <w:p w14:paraId="6CDEC0A6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 xml:space="preserve">Основные принципы инклюзии. </w:t>
      </w:r>
    </w:p>
    <w:p w14:paraId="38919724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Роль медиа в истории борьбы людей с инвалидностью за свои права.</w:t>
      </w:r>
    </w:p>
    <w:p w14:paraId="44601D37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 xml:space="preserve">Представленность социальных групп и людей с различным опытом в медийном пространстве. </w:t>
      </w:r>
    </w:p>
    <w:p w14:paraId="364D985A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Образ «другого» («иного») в культуре и в медиа.</w:t>
      </w:r>
    </w:p>
    <w:p w14:paraId="59DA9893" w14:textId="369E6852" w:rsidR="00C52946" w:rsidRPr="00C52946" w:rsidRDefault="00AB243C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</w:t>
      </w:r>
      <w:r w:rsidR="00C52946" w:rsidRPr="00C52946">
        <w:rPr>
          <w:rFonts w:ascii="Times New Roman" w:hAnsi="Times New Roman" w:cs="Times New Roman"/>
          <w:sz w:val="24"/>
          <w:szCs w:val="24"/>
        </w:rPr>
        <w:t>медиа как пространство для диалога носителей разных убеждений и ценностей.</w:t>
      </w:r>
    </w:p>
    <w:p w14:paraId="321C1E1D" w14:textId="6D69322E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AB243C">
        <w:rPr>
          <w:rFonts w:ascii="Times New Roman" w:hAnsi="Times New Roman" w:cs="Times New Roman"/>
          <w:sz w:val="24"/>
          <w:szCs w:val="24"/>
        </w:rPr>
        <w:t>онлайн-</w:t>
      </w:r>
      <w:r w:rsidRPr="00C52946">
        <w:rPr>
          <w:rFonts w:ascii="Times New Roman" w:hAnsi="Times New Roman" w:cs="Times New Roman"/>
          <w:sz w:val="24"/>
          <w:szCs w:val="24"/>
        </w:rPr>
        <w:t>медиа на дискриминационные воззрения людей.</w:t>
      </w:r>
    </w:p>
    <w:p w14:paraId="7BBC08C9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Цифровое неравенство: понятие и основные проблемы.</w:t>
      </w:r>
    </w:p>
    <w:p w14:paraId="77AA0772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Проблема недостаточности цифровых навыков.</w:t>
      </w:r>
    </w:p>
    <w:p w14:paraId="50EC8724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Барьеры. Способы преодоления цифрового неравенства.</w:t>
      </w:r>
    </w:p>
    <w:p w14:paraId="1D094B1E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Разнообразие, инклюзия и </w:t>
      </w:r>
      <w:proofErr w:type="spellStart"/>
      <w:r w:rsidRPr="00C52946">
        <w:rPr>
          <w:rFonts w:ascii="Times New Roman" w:eastAsia="Times New Roman" w:hAnsi="Times New Roman" w:cs="Times New Roman"/>
          <w:sz w:val="24"/>
          <w:szCs w:val="24"/>
        </w:rPr>
        <w:t>медиаграмотность</w:t>
      </w:r>
      <w:proofErr w:type="spellEnd"/>
      <w:r w:rsidRPr="00C52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38BFA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Проблемы и риски цифровизации в контексте разнообразия и инклюзии.</w:t>
      </w:r>
    </w:p>
    <w:p w14:paraId="1F6DB3A3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 xml:space="preserve">Социальное исключение. </w:t>
      </w:r>
      <w:proofErr w:type="spellStart"/>
      <w:r w:rsidRPr="00C52946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C52946">
        <w:rPr>
          <w:rFonts w:ascii="Times New Roman" w:hAnsi="Times New Roman" w:cs="Times New Roman"/>
          <w:sz w:val="24"/>
          <w:szCs w:val="24"/>
        </w:rPr>
        <w:t>.</w:t>
      </w:r>
    </w:p>
    <w:p w14:paraId="4E91486F" w14:textId="08F457D1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 xml:space="preserve">Вопросы доступности </w:t>
      </w:r>
      <w:r w:rsidR="00AB243C">
        <w:rPr>
          <w:rFonts w:ascii="Times New Roman" w:hAnsi="Times New Roman" w:cs="Times New Roman"/>
          <w:sz w:val="24"/>
          <w:szCs w:val="24"/>
        </w:rPr>
        <w:t>онлайн-</w:t>
      </w:r>
      <w:r w:rsidRPr="00C52946">
        <w:rPr>
          <w:rFonts w:ascii="Times New Roman" w:hAnsi="Times New Roman" w:cs="Times New Roman"/>
          <w:sz w:val="24"/>
          <w:szCs w:val="24"/>
        </w:rPr>
        <w:t>медиа. Универсальный дизайн.</w:t>
      </w:r>
    </w:p>
    <w:p w14:paraId="3694AA75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Современные ассистивные технологии, устройства, приложения.</w:t>
      </w:r>
    </w:p>
    <w:p w14:paraId="005C2612" w14:textId="77777777" w:rsidR="00C52946" w:rsidRPr="00C52946" w:rsidRDefault="00C52946" w:rsidP="00C52946">
      <w:pPr>
        <w:numPr>
          <w:ilvl w:val="0"/>
          <w:numId w:val="27"/>
        </w:numPr>
        <w:shd w:val="clear" w:color="auto" w:fill="FFFFFF"/>
        <w:tabs>
          <w:tab w:val="left" w:pos="426"/>
          <w:tab w:val="left" w:pos="851"/>
        </w:tabs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94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практики соучастного проектирования инклюзивных медийных проектов/продуктов.</w:t>
      </w:r>
    </w:p>
    <w:p w14:paraId="6A2D32AA" w14:textId="77777777" w:rsidR="00C52946" w:rsidRPr="00C52946" w:rsidRDefault="00C52946" w:rsidP="00C52946">
      <w:pPr>
        <w:pStyle w:val="ac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52946">
        <w:rPr>
          <w:rFonts w:ascii="Times New Roman" w:hAnsi="Times New Roman" w:cs="Times New Roman"/>
          <w:sz w:val="24"/>
          <w:szCs w:val="24"/>
        </w:rPr>
        <w:t>Инклюзивные решения в культуре и в медиа.</w:t>
      </w:r>
    </w:p>
    <w:p w14:paraId="66422FFD" w14:textId="77777777" w:rsidR="004A2B0F" w:rsidRPr="00571FB5" w:rsidRDefault="004A2B0F" w:rsidP="004A2B0F">
      <w:pPr>
        <w:spacing w:line="288" w:lineRule="auto"/>
        <w:ind w:left="980" w:firstLine="426"/>
        <w:rPr>
          <w:rFonts w:ascii="Times New Roman" w:eastAsia="Times New Roman" w:hAnsi="Times New Roman"/>
          <w:i/>
          <w:sz w:val="24"/>
          <w:szCs w:val="24"/>
        </w:rPr>
      </w:pPr>
    </w:p>
    <w:p w14:paraId="1437E7B0" w14:textId="77777777" w:rsidR="004A2B0F" w:rsidRDefault="004A2B0F" w:rsidP="004A2B0F">
      <w:pPr>
        <w:numPr>
          <w:ilvl w:val="0"/>
          <w:numId w:val="11"/>
        </w:numPr>
        <w:tabs>
          <w:tab w:val="left" w:pos="709"/>
          <w:tab w:val="left" w:pos="9614"/>
        </w:tabs>
        <w:spacing w:line="288" w:lineRule="auto"/>
        <w:ind w:right="-25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6"/>
      <w:bookmarkEnd w:id="1"/>
      <w:r w:rsidRPr="00571FB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FBFF832" w14:textId="77777777" w:rsidR="004A2B0F" w:rsidRDefault="004A2B0F" w:rsidP="000C2038">
      <w:pPr>
        <w:tabs>
          <w:tab w:val="left" w:pos="709"/>
          <w:tab w:val="left" w:pos="9614"/>
        </w:tabs>
        <w:spacing w:line="360" w:lineRule="auto"/>
        <w:ind w:left="425" w:right="-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F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9088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</w:t>
      </w:r>
      <w:r w:rsidRPr="00D908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1FB5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42A164EA" w14:textId="77777777" w:rsidR="004A2B0F" w:rsidRPr="0031722E" w:rsidRDefault="004A2B0F" w:rsidP="000C2038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22E">
        <w:rPr>
          <w:rFonts w:ascii="Times New Roman" w:hAnsi="Times New Roman" w:cs="Times New Roman"/>
          <w:sz w:val="24"/>
          <w:szCs w:val="24"/>
        </w:rPr>
        <w:t>Конвенция о правах инвалидов: Принята </w:t>
      </w:r>
      <w:hyperlink r:id="rId7" w:history="1">
        <w:r w:rsidRPr="0031722E">
          <w:rPr>
            <w:rStyle w:val="a3"/>
            <w:rFonts w:ascii="Times New Roman" w:hAnsi="Times New Roman"/>
            <w:sz w:val="24"/>
            <w:szCs w:val="24"/>
          </w:rPr>
          <w:t>резолюцией 61/106</w:t>
        </w:r>
      </w:hyperlink>
      <w:r w:rsidRPr="0031722E">
        <w:rPr>
          <w:rFonts w:ascii="Times New Roman" w:hAnsi="Times New Roman" w:cs="Times New Roman"/>
          <w:sz w:val="24"/>
          <w:szCs w:val="24"/>
        </w:rPr>
        <w:t> Генеральной Ассамблеи от 13 декабря 2006 года. [Электронный ресурс].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1722E">
          <w:rPr>
            <w:rStyle w:val="a3"/>
            <w:rFonts w:ascii="Times New Roman" w:hAnsi="Times New Roman"/>
            <w:sz w:val="24"/>
            <w:szCs w:val="24"/>
          </w:rPr>
          <w:t>http://www.consultant.ru</w:t>
        </w:r>
      </w:hyperlink>
      <w:r w:rsidRPr="0031722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B1D86">
          <w:rPr>
            <w:rStyle w:val="a3"/>
            <w:rFonts w:ascii="Times New Roman" w:hAnsi="Times New Roman"/>
            <w:sz w:val="24"/>
            <w:szCs w:val="24"/>
          </w:rPr>
          <w:t>https://www.un.org/ru/documents/decl_conv/conventions/disability.shtml</w:t>
        </w:r>
      </w:hyperlink>
      <w:r w:rsidRPr="0031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93B2D" w14:textId="6B5A1000" w:rsidR="004A2B0F" w:rsidRPr="0031722E" w:rsidRDefault="004A2B0F" w:rsidP="000C2038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22E">
        <w:rPr>
          <w:rFonts w:ascii="Times New Roman" w:hAnsi="Times New Roman" w:cs="Times New Roman"/>
          <w:sz w:val="24"/>
          <w:szCs w:val="24"/>
        </w:rPr>
        <w:t xml:space="preserve">Федеральный закон от 03.05.2012 N 46-ФЗ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22E">
        <w:rPr>
          <w:rFonts w:ascii="Times New Roman" w:hAnsi="Times New Roman" w:cs="Times New Roman"/>
          <w:sz w:val="24"/>
          <w:szCs w:val="24"/>
        </w:rPr>
        <w:t xml:space="preserve">О ратификации Конвенции о правах инвалидов» – Режим доступа: </w:t>
      </w:r>
      <w:hyperlink r:id="rId10" w:history="1">
        <w:r w:rsidRPr="001B1D86">
          <w:rPr>
            <w:rStyle w:val="a3"/>
            <w:rFonts w:ascii="Times New Roman" w:hAnsi="Times New Roman"/>
            <w:sz w:val="24"/>
            <w:szCs w:val="24"/>
          </w:rPr>
          <w:t>http://www.consultant.ru</w:t>
        </w:r>
      </w:hyperlink>
    </w:p>
    <w:p w14:paraId="2B5002D8" w14:textId="27574B3A" w:rsidR="004A2B0F" w:rsidRPr="0031722E" w:rsidRDefault="004A2B0F" w:rsidP="000C2038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22E">
        <w:rPr>
          <w:rFonts w:ascii="Times New Roman" w:hAnsi="Times New Roman" w:cs="Times New Roman"/>
          <w:sz w:val="24"/>
          <w:szCs w:val="24"/>
        </w:rPr>
        <w:lastRenderedPageBreak/>
        <w:t xml:space="preserve">Стандартные правила обеспечения равных возможностей для инвалидов: приняты Генеральной Ассамблеей ООН 20.12.1993 [Электронный ресурс]. – Режим доступа: </w:t>
      </w:r>
      <w:hyperlink r:id="rId11" w:history="1">
        <w:r w:rsidRPr="001B1D86">
          <w:rPr>
            <w:rStyle w:val="a3"/>
            <w:rFonts w:ascii="Times New Roman" w:hAnsi="Times New Roman"/>
            <w:sz w:val="24"/>
            <w:szCs w:val="24"/>
          </w:rPr>
          <w:t>http://www.consultant.ru</w:t>
        </w:r>
      </w:hyperlink>
    </w:p>
    <w:p w14:paraId="3789D59C" w14:textId="72FB3986" w:rsidR="004A2B0F" w:rsidRDefault="004A2B0F" w:rsidP="000C2038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22E">
        <w:rPr>
          <w:rFonts w:ascii="Times New Roman" w:hAnsi="Times New Roman" w:cs="Times New Roman"/>
          <w:sz w:val="24"/>
          <w:szCs w:val="24"/>
        </w:rPr>
        <w:t xml:space="preserve">О социальной защите инвалидов в Российской Федерации: Федер. закон от 24.11.1995 N 181-ФЗ (ред. от 30.10.2017) [Электронный ресурс]. – Режим доступа: </w:t>
      </w:r>
      <w:hyperlink r:id="rId12" w:history="1">
        <w:r w:rsidRPr="001B1D86">
          <w:rPr>
            <w:rStyle w:val="a3"/>
            <w:rFonts w:ascii="Times New Roman" w:hAnsi="Times New Roman"/>
            <w:sz w:val="24"/>
            <w:szCs w:val="24"/>
          </w:rPr>
          <w:t>http://www.consultant.ru</w:t>
        </w:r>
      </w:hyperlink>
    </w:p>
    <w:p w14:paraId="5F91AF34" w14:textId="77777777" w:rsidR="00657636" w:rsidRPr="0031722E" w:rsidRDefault="00657636" w:rsidP="000C2038">
      <w:pPr>
        <w:tabs>
          <w:tab w:val="left" w:pos="851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E30D432" w14:textId="77777777" w:rsidR="00720CCC" w:rsidRDefault="004A2B0F" w:rsidP="000C2038">
      <w:pPr>
        <w:tabs>
          <w:tab w:val="left" w:pos="1201"/>
          <w:tab w:val="left" w:pos="9614"/>
        </w:tabs>
        <w:spacing w:line="360" w:lineRule="auto"/>
        <w:ind w:right="-25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D9088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</w:t>
      </w:r>
      <w:r w:rsidRPr="00571FB5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54DBA8F6" w14:textId="060A6966" w:rsidR="00720CCC" w:rsidRPr="00720CCC" w:rsidRDefault="00720CCC" w:rsidP="000C2038">
      <w:pPr>
        <w:tabs>
          <w:tab w:val="left" w:pos="1201"/>
          <w:tab w:val="left" w:pos="9614"/>
        </w:tabs>
        <w:spacing w:line="360" w:lineRule="auto"/>
        <w:ind w:right="-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17022">
        <w:rPr>
          <w:rFonts w:ascii="Times New Roman" w:eastAsia="Times New Roman" w:hAnsi="Times New Roman" w:cs="Times New Roman"/>
          <w:bCs/>
        </w:rPr>
        <w:t>●</w:t>
      </w:r>
      <w:r w:rsidR="000C2038" w:rsidRPr="000C20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Gladkova</w:t>
      </w:r>
      <w:proofErr w:type="spellEnd"/>
      <w:r w:rsidRPr="006170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617022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Argylov</w:t>
      </w:r>
      <w:proofErr w:type="spellEnd"/>
      <w:r w:rsidRPr="006170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617022">
        <w:rPr>
          <w:rFonts w:ascii="Times New Roman" w:eastAsia="Times New Roman" w:hAnsi="Times New Roman" w:cs="Times New Roman"/>
          <w:bCs/>
          <w:sz w:val="24"/>
          <w:szCs w:val="24"/>
        </w:rPr>
        <w:t xml:space="preserve">., &amp; </w:t>
      </w:r>
      <w:proofErr w:type="spellStart"/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Shkurnikov</w:t>
      </w:r>
      <w:proofErr w:type="spellEnd"/>
      <w:r w:rsidRPr="006170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617022">
        <w:rPr>
          <w:rFonts w:ascii="Times New Roman" w:eastAsia="Times New Roman" w:hAnsi="Times New Roman" w:cs="Times New Roman"/>
          <w:bCs/>
          <w:sz w:val="24"/>
          <w:szCs w:val="24"/>
        </w:rPr>
        <w:t xml:space="preserve">. (2022). </w:t>
      </w:r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interplay between digital and social inclusion in multiethnic Russian society: An empirical investigation. European Journal of Communication, 37(6), 606-628. https://doi.org/10.1177/02673231221093185.</w:t>
      </w:r>
    </w:p>
    <w:p w14:paraId="21A0B3C8" w14:textId="44DE8026" w:rsidR="004A2B0F" w:rsidRPr="00720CCC" w:rsidRDefault="00720CCC" w:rsidP="000C2038">
      <w:pPr>
        <w:tabs>
          <w:tab w:val="left" w:pos="1201"/>
          <w:tab w:val="left" w:pos="9614"/>
        </w:tabs>
        <w:spacing w:line="360" w:lineRule="auto"/>
        <w:ind w:right="-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C2038">
        <w:rPr>
          <w:rFonts w:ascii="Times New Roman" w:eastAsia="Times New Roman" w:hAnsi="Times New Roman" w:cs="Times New Roman"/>
          <w:bCs/>
          <w:lang w:val="en-US"/>
        </w:rPr>
        <w:t>●</w:t>
      </w:r>
      <w:r w:rsidR="000C2038" w:rsidRPr="000C2038">
        <w:rPr>
          <w:rFonts w:ascii="Times New Roman" w:eastAsia="Times New Roman" w:hAnsi="Times New Roman" w:cs="Times New Roman"/>
          <w:bCs/>
          <w:lang w:val="en-US"/>
        </w:rPr>
        <w:t> </w:t>
      </w:r>
      <w:r w:rsidRPr="00720C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Edson Tandoc Jr, Kristy Hess, Scott Eldridge II &amp; Oscar Westlund (2020) Diversifying Diversity in Digital Journalism Studies: Reflexive Research, Reviewing and Publishing, Digital Journalism, 8:3, 301-309, DOI: 10.1080/21670811.2020.1738949.</w:t>
      </w:r>
      <w:r w:rsidR="004A2B0F" w:rsidRPr="00720C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</w:p>
    <w:p w14:paraId="2D1DB17C" w14:textId="5ECDA6C0" w:rsidR="004A2B0F" w:rsidRPr="00720CCC" w:rsidRDefault="000C2038" w:rsidP="000C2038">
      <w:pPr>
        <w:pStyle w:val="pudlist-item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bCs/>
          <w:color w:val="000000"/>
        </w:rPr>
      </w:pPr>
      <w:r w:rsidRPr="000C2038">
        <w:rPr>
          <w:bCs/>
          <w:color w:val="000000"/>
          <w:lang w:val="en-US"/>
        </w:rPr>
        <w:t> </w:t>
      </w:r>
      <w:r w:rsidR="004A2B0F" w:rsidRPr="00720CCC">
        <w:rPr>
          <w:bCs/>
          <w:color w:val="000000"/>
          <w:lang w:val="en-US"/>
        </w:rPr>
        <w:t xml:space="preserve">Elsayed </w:t>
      </w:r>
      <w:proofErr w:type="spellStart"/>
      <w:r w:rsidR="004A2B0F" w:rsidRPr="00720CCC">
        <w:rPr>
          <w:bCs/>
          <w:color w:val="000000"/>
          <w:lang w:val="en-US"/>
        </w:rPr>
        <w:t>Elshabrawy</w:t>
      </w:r>
      <w:proofErr w:type="spellEnd"/>
      <w:r w:rsidR="004A2B0F" w:rsidRPr="00720CCC">
        <w:rPr>
          <w:bCs/>
          <w:color w:val="000000"/>
          <w:lang w:val="en-US"/>
        </w:rPr>
        <w:t xml:space="preserve"> Ahmad Hassanein. (2015). Inclusion, Disability and Culture. </w:t>
      </w:r>
      <w:proofErr w:type="spellStart"/>
      <w:r w:rsidR="004A2B0F" w:rsidRPr="00720CCC">
        <w:rPr>
          <w:bCs/>
          <w:color w:val="000000"/>
        </w:rPr>
        <w:t>Brill</w:t>
      </w:r>
      <w:proofErr w:type="spellEnd"/>
      <w:r w:rsidR="004A2B0F" w:rsidRPr="00720CCC">
        <w:rPr>
          <w:bCs/>
          <w:color w:val="000000"/>
        </w:rPr>
        <w:t>.</w:t>
      </w:r>
    </w:p>
    <w:p w14:paraId="672EB3DE" w14:textId="77777777" w:rsidR="004A2B0F" w:rsidRPr="00720CCC" w:rsidRDefault="004A2B0F" w:rsidP="000C2038">
      <w:pPr>
        <w:pStyle w:val="pudlist-item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bCs/>
          <w:color w:val="747474"/>
          <w:shd w:val="clear" w:color="auto" w:fill="FFFFFF"/>
          <w:lang w:val="en-US"/>
        </w:rPr>
      </w:pPr>
      <w:r w:rsidRPr="00720CCC">
        <w:rPr>
          <w:bCs/>
          <w:shd w:val="clear" w:color="auto" w:fill="FFFFFF"/>
          <w:lang w:val="en-US"/>
        </w:rPr>
        <w:t> Everybody In: A Journalist’s Guide To Inclusive Reporting For Journalism Students Bob Calver, Diane Kemp, Marcus Ryder and supported by Birmingham City University School of Media</w:t>
      </w:r>
      <w:r w:rsidRPr="00720CCC">
        <w:rPr>
          <w:bCs/>
          <w:color w:val="747474"/>
          <w:shd w:val="clear" w:color="auto" w:fill="FFFFFF"/>
          <w:lang w:val="en-US"/>
        </w:rPr>
        <w:t xml:space="preserve"> </w:t>
      </w:r>
      <w:hyperlink r:id="rId13" w:history="1">
        <w:r w:rsidRPr="00720CCC">
          <w:rPr>
            <w:rStyle w:val="a3"/>
            <w:bCs/>
            <w:shd w:val="clear" w:color="auto" w:fill="FFFFFF"/>
            <w:lang w:val="en-US"/>
          </w:rPr>
          <w:t>https://www.media-diversity.org/resources/everybody-in-a-journalists-guide-to-inclusive-reporting-for-journalism-students/</w:t>
        </w:r>
      </w:hyperlink>
      <w:r w:rsidRPr="00720CCC">
        <w:rPr>
          <w:bCs/>
          <w:color w:val="747474"/>
          <w:shd w:val="clear" w:color="auto" w:fill="FFFFFF"/>
          <w:lang w:val="en-US"/>
        </w:rPr>
        <w:t xml:space="preserve"> </w:t>
      </w:r>
    </w:p>
    <w:p w14:paraId="05B732FA" w14:textId="77777777" w:rsidR="004A2B0F" w:rsidRPr="00720CCC" w:rsidRDefault="004A2B0F" w:rsidP="000C2038">
      <w:pPr>
        <w:pStyle w:val="pudlist-item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bCs/>
          <w:color w:val="000000"/>
          <w:lang w:val="en-US"/>
        </w:rPr>
      </w:pPr>
      <w:r w:rsidRPr="00720CCC">
        <w:rPr>
          <w:bCs/>
          <w:shd w:val="clear" w:color="auto" w:fill="FFFFFF"/>
          <w:lang w:val="en-US"/>
        </w:rPr>
        <w:t xml:space="preserve"> Ford R, Gonzales S, Quade V. Collaborative and Inclusive Journalism: More Than Words. Journalism &amp; Mass Communication Educator. 2020;75(1):58-63. DOI: </w:t>
      </w:r>
      <w:hyperlink r:id="rId14" w:history="1">
        <w:r w:rsidRPr="00720CCC">
          <w:rPr>
            <w:rStyle w:val="a3"/>
            <w:bCs/>
            <w:color w:val="006ACC"/>
            <w:shd w:val="clear" w:color="auto" w:fill="FFFFFF"/>
            <w:lang w:val="en-US"/>
          </w:rPr>
          <w:t>10.1177/1077695819900740</w:t>
        </w:r>
      </w:hyperlink>
    </w:p>
    <w:p w14:paraId="602B66CD" w14:textId="77777777" w:rsidR="004A2B0F" w:rsidRPr="00720CCC" w:rsidRDefault="004A2B0F" w:rsidP="000C2038">
      <w:pPr>
        <w:numPr>
          <w:ilvl w:val="0"/>
          <w:numId w:val="25"/>
        </w:numPr>
        <w:tabs>
          <w:tab w:val="left" w:pos="567"/>
          <w:tab w:val="left" w:pos="9614"/>
        </w:tabs>
        <w:spacing w:line="360" w:lineRule="auto"/>
        <w:ind w:left="0" w:right="-25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 Khan S. (2009) Topic guide on social exclusion. Governance and Social Development Resource Centre. Birmingham</w:t>
      </w:r>
    </w:p>
    <w:p w14:paraId="7C13B956" w14:textId="77777777" w:rsidR="004A2B0F" w:rsidRPr="00720CCC" w:rsidRDefault="004A2B0F" w:rsidP="000C2038">
      <w:pPr>
        <w:numPr>
          <w:ilvl w:val="0"/>
          <w:numId w:val="25"/>
        </w:numPr>
        <w:tabs>
          <w:tab w:val="left" w:pos="567"/>
          <w:tab w:val="left" w:pos="9614"/>
        </w:tabs>
        <w:spacing w:line="360" w:lineRule="auto"/>
        <w:ind w:left="0" w:right="-25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Lehrman, S., &amp; Wagner, V. (2019). Reporting inequality: Tools and methods for covering race and ethnicity. Routledge</w:t>
      </w:r>
    </w:p>
    <w:p w14:paraId="1BBA038B" w14:textId="77777777" w:rsidR="004A2B0F" w:rsidRPr="00720CCC" w:rsidRDefault="004A2B0F" w:rsidP="000C2038">
      <w:pPr>
        <w:numPr>
          <w:ilvl w:val="0"/>
          <w:numId w:val="25"/>
        </w:numPr>
        <w:tabs>
          <w:tab w:val="left" w:pos="567"/>
          <w:tab w:val="left" w:pos="9614"/>
        </w:tabs>
        <w:spacing w:line="360" w:lineRule="auto"/>
        <w:ind w:left="0" w:right="-25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 Len-Rios, M., &amp; Perry, E. (Eds.). (2015). Cross-cultural journalism: Communicating strategically about diversity. Routledge.</w:t>
      </w:r>
    </w:p>
    <w:p w14:paraId="6BCC3A01" w14:textId="77777777" w:rsidR="00720CCC" w:rsidRPr="00720CCC" w:rsidRDefault="00720CCC" w:rsidP="000C2038">
      <w:pPr>
        <w:pStyle w:val="pudlist-item"/>
        <w:numPr>
          <w:ilvl w:val="0"/>
          <w:numId w:val="25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426"/>
        <w:jc w:val="both"/>
        <w:rPr>
          <w:bCs/>
          <w:color w:val="000000"/>
          <w:lang w:val="en-US"/>
        </w:rPr>
      </w:pPr>
      <w:r w:rsidRPr="00720CCC">
        <w:rPr>
          <w:bCs/>
          <w:color w:val="000000"/>
          <w:lang w:val="en-US"/>
        </w:rPr>
        <w:t>Mark Warschauer. (2003). Technology and Social Inclusion: Rethinking the Digital Divide. The MIT Press.</w:t>
      </w:r>
    </w:p>
    <w:p w14:paraId="4A26A32B" w14:textId="77777777" w:rsidR="004A2B0F" w:rsidRPr="00720CCC" w:rsidRDefault="004A2B0F" w:rsidP="000C2038">
      <w:pPr>
        <w:numPr>
          <w:ilvl w:val="0"/>
          <w:numId w:val="25"/>
        </w:numPr>
        <w:tabs>
          <w:tab w:val="left" w:pos="567"/>
          <w:tab w:val="left" w:pos="9614"/>
        </w:tabs>
        <w:spacing w:line="360" w:lineRule="auto"/>
        <w:ind w:left="0" w:right="-25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 McLoughlin S. (2018a). Connecting the dots: young people, social inclusion and </w:t>
      </w:r>
      <w:proofErr w:type="spellStart"/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digitalisation</w:t>
      </w:r>
      <w:proofErr w:type="spellEnd"/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Compendium of practices, available at: </w:t>
      </w:r>
      <w:hyperlink r:id="rId15" w:history="1">
        <w:r w:rsidRPr="00720CC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https://pjp-eu.coe.int/documents/42128013/47262517/FINAL+compendium.pdf/b25a3fd4-a377-29c0-80b8- 45ac21108ad2</w:t>
        </w:r>
      </w:hyperlink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3333885" w14:textId="77777777" w:rsidR="00720CCC" w:rsidRPr="00720CCC" w:rsidRDefault="00720CCC" w:rsidP="000C2038">
      <w:pPr>
        <w:pStyle w:val="ac"/>
        <w:numPr>
          <w:ilvl w:val="0"/>
          <w:numId w:val="2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digital divide: the Internet and social inequality in international perspective / edited by Massimo </w:t>
      </w:r>
      <w:proofErr w:type="spellStart"/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Ragnedda</w:t>
      </w:r>
      <w:proofErr w:type="spellEnd"/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Glenn W. </w:t>
      </w:r>
      <w:proofErr w:type="spellStart"/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Muschert</w:t>
      </w:r>
      <w:proofErr w:type="spellEnd"/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. First published 2013 by Routledge 2 Park Square, Milton Park, Abingdon, Oxon, OX14 4RN.</w:t>
      </w:r>
    </w:p>
    <w:p w14:paraId="653E8743" w14:textId="50C3EDFC" w:rsidR="00720CCC" w:rsidRPr="00720CCC" w:rsidRDefault="00720CCC" w:rsidP="000C2038">
      <w:pPr>
        <w:pStyle w:val="ac"/>
        <w:numPr>
          <w:ilvl w:val="0"/>
          <w:numId w:val="2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Vartanova</w:t>
      </w:r>
      <w:proofErr w:type="spellEnd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, E. 2014. Constructing ourselves through constructing others. </w:t>
      </w:r>
      <w:r w:rsidRPr="00720CCC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Journal of Multicultural Discourses</w:t>
      </w:r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9:2: 98–103.</w:t>
      </w:r>
    </w:p>
    <w:p w14:paraId="7F0C070E" w14:textId="77777777" w:rsidR="00720CCC" w:rsidRPr="00720CCC" w:rsidRDefault="00720CCC" w:rsidP="000C2038">
      <w:pPr>
        <w:pStyle w:val="ac"/>
        <w:numPr>
          <w:ilvl w:val="0"/>
          <w:numId w:val="25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Vartanova</w:t>
      </w:r>
      <w:proofErr w:type="spellEnd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E., &amp; A. </w:t>
      </w:r>
      <w:proofErr w:type="spellStart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Gladkova</w:t>
      </w:r>
      <w:proofErr w:type="spellEnd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2019. New forms of the digital divide. In </w:t>
      </w:r>
      <w:r w:rsidRPr="00720CCC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Digital media inequalities: Policies against divides, distrust and discrimination</w:t>
      </w:r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ed. J. </w:t>
      </w:r>
      <w:proofErr w:type="spellStart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Trappel</w:t>
      </w:r>
      <w:proofErr w:type="spellEnd"/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Pr="00720CCC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Goteborg: Nordicom.</w:t>
      </w:r>
      <w:r w:rsidRPr="00720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025C1F8E" w14:textId="752D8CC9" w:rsidR="00720CCC" w:rsidRPr="00720CCC" w:rsidRDefault="000C2038" w:rsidP="000C2038">
      <w:pPr>
        <w:pStyle w:val="pudlist-item"/>
        <w:numPr>
          <w:ilvl w:val="0"/>
          <w:numId w:val="2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0" w:firstLine="426"/>
        <w:jc w:val="both"/>
        <w:rPr>
          <w:bCs/>
          <w:color w:val="000000"/>
          <w:lang w:val="en-US"/>
        </w:rPr>
      </w:pPr>
      <w:r w:rsidRPr="00617022">
        <w:rPr>
          <w:bCs/>
          <w:lang w:val="en-US"/>
        </w:rPr>
        <w:t> </w:t>
      </w:r>
      <w:r w:rsidR="00720CCC" w:rsidRPr="00720CCC">
        <w:rPr>
          <w:bCs/>
          <w:lang w:val="en-US"/>
        </w:rPr>
        <w:t xml:space="preserve">Russian Federation. Inclusion (Global Education Monitoring Report). URL: </w:t>
      </w:r>
      <w:hyperlink r:id="rId16" w:history="1">
        <w:r w:rsidR="00720CCC" w:rsidRPr="00720CCC">
          <w:rPr>
            <w:rStyle w:val="a3"/>
            <w:bCs/>
            <w:lang w:val="en-US"/>
          </w:rPr>
          <w:t>https://education-profiles.org/europe-and-northern-america/russian-federation/~inclusion</w:t>
        </w:r>
      </w:hyperlink>
      <w:r w:rsidR="00720CCC" w:rsidRPr="00720CCC">
        <w:rPr>
          <w:bCs/>
          <w:lang w:val="en-US"/>
        </w:rPr>
        <w:t>.</w:t>
      </w:r>
    </w:p>
    <w:p w14:paraId="474E80E3" w14:textId="687C540E" w:rsidR="004A2B0F" w:rsidRPr="000C2038" w:rsidRDefault="004A2B0F" w:rsidP="000C2038">
      <w:pPr>
        <w:numPr>
          <w:ilvl w:val="0"/>
          <w:numId w:val="25"/>
        </w:numPr>
        <w:tabs>
          <w:tab w:val="left" w:pos="567"/>
          <w:tab w:val="left" w:pos="9614"/>
        </w:tabs>
        <w:spacing w:line="360" w:lineRule="auto"/>
        <w:ind w:left="0" w:right="-25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C2038" w:rsidRPr="0061702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20C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UN Refugee Agency. Reporting on migration and refugees (guidelines for journalists):  </w:t>
      </w:r>
      <w:hyperlink r:id="rId17" w:history="1">
        <w:r w:rsidRPr="00720CC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https://www.unhcr.org/see/11196-reporting-on-migration-and-refugees-guidelines-for-journalists.html</w:t>
        </w:r>
      </w:hyperlink>
    </w:p>
    <w:p w14:paraId="2BE37D74" w14:textId="77777777" w:rsidR="000C2038" w:rsidRPr="00720CCC" w:rsidRDefault="000C2038" w:rsidP="000C2038">
      <w:pPr>
        <w:tabs>
          <w:tab w:val="left" w:pos="567"/>
          <w:tab w:val="left" w:pos="9614"/>
        </w:tabs>
        <w:spacing w:line="360" w:lineRule="auto"/>
        <w:ind w:left="426" w:right="-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9B35D42" w14:textId="77777777" w:rsidR="004A2B0F" w:rsidRPr="00571FB5" w:rsidRDefault="004A2B0F" w:rsidP="004A2B0F">
      <w:pPr>
        <w:tabs>
          <w:tab w:val="left" w:pos="851"/>
          <w:tab w:val="left" w:pos="5445"/>
        </w:tabs>
        <w:spacing w:line="288" w:lineRule="auto"/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0D69D1" w14:textId="77777777" w:rsidR="004A2B0F" w:rsidRPr="00571FB5" w:rsidRDefault="004A2B0F" w:rsidP="000C2038">
      <w:pPr>
        <w:numPr>
          <w:ilvl w:val="0"/>
          <w:numId w:val="12"/>
        </w:numPr>
        <w:tabs>
          <w:tab w:val="left" w:pos="0"/>
        </w:tabs>
        <w:spacing w:line="360" w:lineRule="auto"/>
        <w:ind w:firstLine="425"/>
        <w:rPr>
          <w:rFonts w:ascii="Times New Roman" w:eastAsia="Times New Roman" w:hAnsi="Times New Roman"/>
          <w:b/>
          <w:sz w:val="24"/>
          <w:szCs w:val="24"/>
        </w:rPr>
      </w:pPr>
      <w:r w:rsidRPr="00571FB5">
        <w:rPr>
          <w:rFonts w:ascii="Times New Roman" w:eastAsia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5AA163A5" w14:textId="77777777" w:rsidR="004A2B0F" w:rsidRPr="001A1403" w:rsidRDefault="004A2B0F" w:rsidP="000C2038">
      <w:pPr>
        <w:tabs>
          <w:tab w:val="left" w:pos="0"/>
        </w:tabs>
        <w:spacing w:line="360" w:lineRule="auto"/>
        <w:ind w:firstLine="425"/>
        <w:rPr>
          <w:rFonts w:ascii="Times New Roman" w:eastAsia="Times New Roman" w:hAnsi="Times New Roman"/>
          <w:sz w:val="4"/>
          <w:szCs w:val="4"/>
        </w:rPr>
      </w:pPr>
    </w:p>
    <w:p w14:paraId="7C78A048" w14:textId="70E15AF4" w:rsidR="004A2B0F" w:rsidRDefault="004A2B0F" w:rsidP="000C2038">
      <w:pPr>
        <w:tabs>
          <w:tab w:val="left" w:pos="0"/>
        </w:tabs>
        <w:spacing w:line="36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B5">
        <w:rPr>
          <w:rFonts w:ascii="Times New Roman" w:eastAsia="Times New Roman" w:hAnsi="Times New Roman"/>
          <w:sz w:val="24"/>
          <w:szCs w:val="24"/>
        </w:rPr>
        <w:t>Требуется следующее материально-техническое обеспечение дисциплины: компьютер с доступом к Интернету, проектор.</w:t>
      </w:r>
    </w:p>
    <w:p w14:paraId="7ADF6D98" w14:textId="77777777" w:rsidR="000C2038" w:rsidRPr="00571FB5" w:rsidRDefault="000C2038" w:rsidP="000C2038">
      <w:pPr>
        <w:tabs>
          <w:tab w:val="left" w:pos="0"/>
        </w:tabs>
        <w:spacing w:line="36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14:paraId="2317E29A" w14:textId="77777777" w:rsidR="004A2B0F" w:rsidRDefault="004A2B0F" w:rsidP="004A2B0F">
      <w:pPr>
        <w:tabs>
          <w:tab w:val="left" w:pos="0"/>
        </w:tabs>
        <w:spacing w:line="288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73"/>
        <w:gridCol w:w="3212"/>
      </w:tblGrid>
      <w:tr w:rsidR="00657636" w:rsidRPr="00580492" w14:paraId="1DA067A7" w14:textId="77777777" w:rsidTr="00657636">
        <w:tc>
          <w:tcPr>
            <w:tcW w:w="3276" w:type="dxa"/>
            <w:shd w:val="clear" w:color="auto" w:fill="auto"/>
          </w:tcPr>
          <w:p w14:paraId="665CFB92" w14:textId="77777777" w:rsidR="004A2B0F" w:rsidRPr="00580492" w:rsidRDefault="004A2B0F" w:rsidP="000769E2">
            <w:pPr>
              <w:tabs>
                <w:tab w:val="left" w:pos="152"/>
              </w:tabs>
              <w:spacing w:line="288" w:lineRule="auto"/>
              <w:ind w:left="152" w:right="-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492">
              <w:rPr>
                <w:rFonts w:ascii="Times New Roman" w:eastAsia="Times New Roman" w:hAnsi="Times New Roman"/>
                <w:b/>
                <w:sz w:val="24"/>
                <w:szCs w:val="24"/>
              </w:rPr>
              <w:t>Разработчик</w:t>
            </w:r>
            <w:r w:rsidRPr="0058049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МГУ </w:t>
            </w:r>
            <w:r w:rsidRPr="00580492">
              <w:rPr>
                <w:rFonts w:ascii="Times New Roman" w:eastAsia="Times New Roman" w:hAnsi="Times New Roman"/>
                <w:sz w:val="24"/>
                <w:szCs w:val="24"/>
              </w:rPr>
              <w:t>имени М.В. Ломоносова</w:t>
            </w:r>
          </w:p>
          <w:p w14:paraId="182BF0C6" w14:textId="77777777" w:rsidR="004A2B0F" w:rsidRPr="00580492" w:rsidRDefault="004A2B0F" w:rsidP="000769E2">
            <w:pPr>
              <w:tabs>
                <w:tab w:val="left" w:pos="152"/>
              </w:tabs>
              <w:spacing w:line="288" w:lineRule="auto"/>
              <w:ind w:left="15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0492">
              <w:rPr>
                <w:rFonts w:ascii="Times New Roman" w:eastAsia="Times New Roman" w:hAnsi="Times New Roman"/>
                <w:sz w:val="24"/>
                <w:szCs w:val="24"/>
              </w:rPr>
              <w:t>Факультет журналистики</w:t>
            </w:r>
            <w:r w:rsidRPr="0058049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68C0A283" w14:textId="3DB52455" w:rsidR="004A2B0F" w:rsidRPr="00657636" w:rsidRDefault="00657636" w:rsidP="00657636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57636">
              <w:rPr>
                <w:rFonts w:ascii="Times New Roman" w:eastAsia="Times New Roman" w:hAnsi="Times New Roman"/>
                <w:bCs/>
                <w:sz w:val="24"/>
                <w:szCs w:val="24"/>
              </w:rPr>
              <w:t>.ф.н.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127597A" w14:textId="77777777" w:rsidR="004A2B0F" w:rsidRPr="00580492" w:rsidRDefault="004A2B0F" w:rsidP="000769E2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0492">
              <w:rPr>
                <w:rFonts w:ascii="Times New Roman" w:eastAsia="Times New Roman" w:hAnsi="Times New Roman"/>
                <w:sz w:val="24"/>
                <w:szCs w:val="24"/>
              </w:rPr>
              <w:t>Шамсутдинова Ю.Ф.</w:t>
            </w:r>
          </w:p>
        </w:tc>
      </w:tr>
      <w:tr w:rsidR="00657636" w:rsidRPr="00580492" w14:paraId="689138EF" w14:textId="77777777" w:rsidTr="00657636">
        <w:trPr>
          <w:trHeight w:val="368"/>
        </w:trPr>
        <w:tc>
          <w:tcPr>
            <w:tcW w:w="3276" w:type="dxa"/>
            <w:shd w:val="clear" w:color="auto" w:fill="auto"/>
          </w:tcPr>
          <w:p w14:paraId="2DB52C57" w14:textId="189173B6" w:rsidR="004A2B0F" w:rsidRPr="00580492" w:rsidRDefault="004A2B0F" w:rsidP="000769E2">
            <w:pPr>
              <w:tabs>
                <w:tab w:val="left" w:pos="152"/>
              </w:tabs>
              <w:spacing w:line="288" w:lineRule="auto"/>
              <w:ind w:left="152" w:right="-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4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Утверждаю</w:t>
            </w:r>
            <w:r w:rsidRPr="005804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И.о. з</w:t>
            </w:r>
            <w:r w:rsidRPr="00580492">
              <w:rPr>
                <w:rFonts w:ascii="Times New Roman" w:eastAsia="Times New Roman" w:hAnsi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его </w:t>
            </w:r>
            <w:r w:rsidRPr="00580492">
              <w:rPr>
                <w:rFonts w:ascii="Times New Roman" w:eastAsia="Times New Roman" w:hAnsi="Times New Roman"/>
                <w:iCs/>
                <w:sz w:val="24"/>
                <w:szCs w:val="24"/>
              </w:rPr>
              <w:t>кафедрой</w:t>
            </w:r>
            <w:r w:rsidR="00A818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80492">
              <w:rPr>
                <w:rFonts w:ascii="Times New Roman" w:eastAsia="Times New Roman" w:hAnsi="Times New Roman"/>
                <w:iCs/>
                <w:sz w:val="24"/>
                <w:szCs w:val="24"/>
              </w:rPr>
              <w:t>новых медиа и теории коммуникации</w:t>
            </w:r>
          </w:p>
        </w:tc>
        <w:tc>
          <w:tcPr>
            <w:tcW w:w="3277" w:type="dxa"/>
            <w:shd w:val="clear" w:color="auto" w:fill="auto"/>
          </w:tcPr>
          <w:p w14:paraId="1A72C1B3" w14:textId="77777777" w:rsidR="004A2B0F" w:rsidRPr="00580492" w:rsidRDefault="004A2B0F" w:rsidP="000769E2">
            <w:pPr>
              <w:tabs>
                <w:tab w:val="left" w:pos="0"/>
              </w:tabs>
              <w:spacing w:line="288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5D8F0CA" w14:textId="77777777" w:rsidR="004A2B0F" w:rsidRPr="00580492" w:rsidRDefault="004A2B0F" w:rsidP="000769E2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Pr="00580492">
              <w:rPr>
                <w:rFonts w:ascii="Times New Roman" w:eastAsia="Times New Roman" w:hAnsi="Times New Roman"/>
                <w:iCs/>
                <w:sz w:val="24"/>
                <w:szCs w:val="24"/>
              </w:rPr>
              <w:t>.ф.н., доц.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25A93CE1" w14:textId="0CCB33FE" w:rsidR="004A2B0F" w:rsidRPr="00580492" w:rsidRDefault="004A2B0F" w:rsidP="00657636">
            <w:pPr>
              <w:tabs>
                <w:tab w:val="left" w:pos="0"/>
              </w:tabs>
              <w:spacing w:line="288" w:lineRule="auto"/>
              <w:ind w:right="-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Вырковский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А.В.</w:t>
            </w:r>
          </w:p>
        </w:tc>
      </w:tr>
    </w:tbl>
    <w:p w14:paraId="3A361F35" w14:textId="6A965F47" w:rsidR="00740BA2" w:rsidRPr="001F4C15" w:rsidRDefault="004A2B0F" w:rsidP="001F4C15">
      <w:pPr>
        <w:tabs>
          <w:tab w:val="left" w:pos="0"/>
        </w:tabs>
        <w:spacing w:line="288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sectPr w:rsidR="00740BA2" w:rsidRPr="001F4C15" w:rsidSect="00A818CA">
      <w:pgSz w:w="11900" w:h="16838"/>
      <w:pgMar w:top="1136" w:right="846" w:bottom="426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9CC7" w14:textId="77777777" w:rsidR="00490566" w:rsidRDefault="00490566" w:rsidP="004A2B0F">
      <w:r>
        <w:separator/>
      </w:r>
    </w:p>
  </w:endnote>
  <w:endnote w:type="continuationSeparator" w:id="0">
    <w:p w14:paraId="226112C4" w14:textId="77777777" w:rsidR="00490566" w:rsidRDefault="00490566" w:rsidP="004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2EEA" w14:textId="77777777" w:rsidR="00490566" w:rsidRDefault="00490566" w:rsidP="004A2B0F">
      <w:r>
        <w:separator/>
      </w:r>
    </w:p>
  </w:footnote>
  <w:footnote w:type="continuationSeparator" w:id="0">
    <w:p w14:paraId="03D95346" w14:textId="77777777" w:rsidR="00490566" w:rsidRDefault="00490566" w:rsidP="004A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EF4D2E2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27F00D2"/>
    <w:multiLevelType w:val="multilevel"/>
    <w:tmpl w:val="506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F35305"/>
    <w:multiLevelType w:val="hybridMultilevel"/>
    <w:tmpl w:val="C39A5D70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 w15:restartNumberingAfterBreak="0">
    <w:nsid w:val="17A54048"/>
    <w:multiLevelType w:val="hybridMultilevel"/>
    <w:tmpl w:val="A3E0774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185812A4"/>
    <w:multiLevelType w:val="multilevel"/>
    <w:tmpl w:val="8296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478E7"/>
    <w:multiLevelType w:val="hybridMultilevel"/>
    <w:tmpl w:val="39EE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3793"/>
    <w:multiLevelType w:val="hybridMultilevel"/>
    <w:tmpl w:val="79C8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D456F"/>
    <w:multiLevelType w:val="hybridMultilevel"/>
    <w:tmpl w:val="E47C1824"/>
    <w:lvl w:ilvl="0" w:tplc="61D20B94">
      <w:start w:val="1"/>
      <w:numFmt w:val="decimal"/>
      <w:lvlText w:val="%1."/>
      <w:lvlJc w:val="left"/>
      <w:pPr>
        <w:ind w:left="13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9" w15:restartNumberingAfterBreak="0">
    <w:nsid w:val="5DBE7FDF"/>
    <w:multiLevelType w:val="hybridMultilevel"/>
    <w:tmpl w:val="62DE34EA"/>
    <w:lvl w:ilvl="0" w:tplc="3D5C778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EF821C7"/>
    <w:multiLevelType w:val="hybridMultilevel"/>
    <w:tmpl w:val="DF58F46C"/>
    <w:lvl w:ilvl="0" w:tplc="634025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B5699E"/>
    <w:multiLevelType w:val="hybridMultilevel"/>
    <w:tmpl w:val="1CF0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E39"/>
    <w:multiLevelType w:val="multilevel"/>
    <w:tmpl w:val="3986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15459"/>
    <w:multiLevelType w:val="hybridMultilevel"/>
    <w:tmpl w:val="20FA610E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F5B5D"/>
    <w:multiLevelType w:val="multilevel"/>
    <w:tmpl w:val="8F2E4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</w:lvl>
  </w:abstractNum>
  <w:abstractNum w:abstractNumId="25" w15:restartNumberingAfterBreak="0">
    <w:nsid w:val="780D55EE"/>
    <w:multiLevelType w:val="multilevel"/>
    <w:tmpl w:val="81A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E5E7B"/>
    <w:multiLevelType w:val="multilevel"/>
    <w:tmpl w:val="981ABEB8"/>
    <w:lvl w:ilvl="0">
      <w:start w:val="1"/>
      <w:numFmt w:val="decimal"/>
      <w:lvlText w:val="%1"/>
      <w:lvlJc w:val="left"/>
      <w:pPr>
        <w:ind w:left="440" w:hanging="44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1007" w:hanging="44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Arial" w:hint="default"/>
        <w:b/>
      </w:rPr>
    </w:lvl>
  </w:abstractNum>
  <w:abstractNum w:abstractNumId="27" w15:restartNumberingAfterBreak="0">
    <w:nsid w:val="7CD41DDD"/>
    <w:multiLevelType w:val="hybridMultilevel"/>
    <w:tmpl w:val="3B1E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17772">
    <w:abstractNumId w:val="0"/>
  </w:num>
  <w:num w:numId="2" w16cid:durableId="1340698957">
    <w:abstractNumId w:val="1"/>
  </w:num>
  <w:num w:numId="3" w16cid:durableId="1724597100">
    <w:abstractNumId w:val="2"/>
  </w:num>
  <w:num w:numId="4" w16cid:durableId="908928295">
    <w:abstractNumId w:val="3"/>
  </w:num>
  <w:num w:numId="5" w16cid:durableId="2039356784">
    <w:abstractNumId w:val="4"/>
  </w:num>
  <w:num w:numId="6" w16cid:durableId="2120950717">
    <w:abstractNumId w:val="5"/>
  </w:num>
  <w:num w:numId="7" w16cid:durableId="1360350158">
    <w:abstractNumId w:val="6"/>
  </w:num>
  <w:num w:numId="8" w16cid:durableId="1711605954">
    <w:abstractNumId w:val="7"/>
  </w:num>
  <w:num w:numId="9" w16cid:durableId="540172002">
    <w:abstractNumId w:val="8"/>
  </w:num>
  <w:num w:numId="10" w16cid:durableId="1310866748">
    <w:abstractNumId w:val="9"/>
  </w:num>
  <w:num w:numId="11" w16cid:durableId="1416973003">
    <w:abstractNumId w:val="10"/>
  </w:num>
  <w:num w:numId="12" w16cid:durableId="180709680">
    <w:abstractNumId w:val="11"/>
  </w:num>
  <w:num w:numId="13" w16cid:durableId="494153159">
    <w:abstractNumId w:val="21"/>
  </w:num>
  <w:num w:numId="14" w16cid:durableId="1665670500">
    <w:abstractNumId w:val="23"/>
  </w:num>
  <w:num w:numId="15" w16cid:durableId="168724554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3237803">
    <w:abstractNumId w:val="18"/>
  </w:num>
  <w:num w:numId="17" w16cid:durableId="703754232">
    <w:abstractNumId w:val="15"/>
  </w:num>
  <w:num w:numId="18" w16cid:durableId="1142693841">
    <w:abstractNumId w:val="22"/>
  </w:num>
  <w:num w:numId="19" w16cid:durableId="988096881">
    <w:abstractNumId w:val="25"/>
  </w:num>
  <w:num w:numId="20" w16cid:durableId="448398418">
    <w:abstractNumId w:val="26"/>
  </w:num>
  <w:num w:numId="21" w16cid:durableId="2137721489">
    <w:abstractNumId w:val="12"/>
  </w:num>
  <w:num w:numId="22" w16cid:durableId="353308162">
    <w:abstractNumId w:val="17"/>
  </w:num>
  <w:num w:numId="23" w16cid:durableId="626393154">
    <w:abstractNumId w:val="19"/>
  </w:num>
  <w:num w:numId="24" w16cid:durableId="109204418">
    <w:abstractNumId w:val="14"/>
  </w:num>
  <w:num w:numId="25" w16cid:durableId="1987784831">
    <w:abstractNumId w:val="13"/>
  </w:num>
  <w:num w:numId="26" w16cid:durableId="610893147">
    <w:abstractNumId w:val="27"/>
  </w:num>
  <w:num w:numId="27" w16cid:durableId="827331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2057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B"/>
    <w:rsid w:val="00061058"/>
    <w:rsid w:val="000A5BCD"/>
    <w:rsid w:val="000C2038"/>
    <w:rsid w:val="001F4C15"/>
    <w:rsid w:val="00302340"/>
    <w:rsid w:val="003137EB"/>
    <w:rsid w:val="00395C16"/>
    <w:rsid w:val="00484589"/>
    <w:rsid w:val="00490566"/>
    <w:rsid w:val="004A2B0F"/>
    <w:rsid w:val="005215DA"/>
    <w:rsid w:val="00574FAB"/>
    <w:rsid w:val="00617022"/>
    <w:rsid w:val="00657636"/>
    <w:rsid w:val="00695C73"/>
    <w:rsid w:val="00720CCC"/>
    <w:rsid w:val="00740BA2"/>
    <w:rsid w:val="00942025"/>
    <w:rsid w:val="009C4DD9"/>
    <w:rsid w:val="00A449FA"/>
    <w:rsid w:val="00A63568"/>
    <w:rsid w:val="00A818CA"/>
    <w:rsid w:val="00AB243C"/>
    <w:rsid w:val="00B97072"/>
    <w:rsid w:val="00C52946"/>
    <w:rsid w:val="00D57217"/>
    <w:rsid w:val="00E72DF4"/>
    <w:rsid w:val="00E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2AD"/>
  <w15:chartTrackingRefBased/>
  <w15:docId w15:val="{CD8344F6-974A-4DC2-9BAF-523FCBF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0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B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0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2B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A2B0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B0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A2B0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B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A2B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4A2B0F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A2B0F"/>
    <w:pPr>
      <w:suppressAutoHyphens/>
      <w:spacing w:after="200" w:line="360" w:lineRule="auto"/>
      <w:ind w:firstLine="720"/>
      <w:jc w:val="both"/>
    </w:pPr>
    <w:rPr>
      <w:rFonts w:cs="Calibri"/>
      <w:b/>
      <w:sz w:val="22"/>
      <w:szCs w:val="22"/>
      <w:lang w:eastAsia="ar-SA"/>
    </w:rPr>
  </w:style>
  <w:style w:type="paragraph" w:styleId="a4">
    <w:name w:val="footnote text"/>
    <w:basedOn w:val="a"/>
    <w:link w:val="a5"/>
    <w:uiPriority w:val="99"/>
    <w:unhideWhenUsed/>
    <w:rsid w:val="004A2B0F"/>
  </w:style>
  <w:style w:type="character" w:customStyle="1" w:styleId="a5">
    <w:name w:val="Текст сноски Знак"/>
    <w:basedOn w:val="a0"/>
    <w:link w:val="a4"/>
    <w:uiPriority w:val="99"/>
    <w:rsid w:val="004A2B0F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4A2B0F"/>
    <w:rPr>
      <w:vertAlign w:val="superscript"/>
    </w:rPr>
  </w:style>
  <w:style w:type="character" w:styleId="a7">
    <w:name w:val="Strong"/>
    <w:uiPriority w:val="22"/>
    <w:qFormat/>
    <w:rsid w:val="004A2B0F"/>
    <w:rPr>
      <w:b/>
      <w:bCs/>
    </w:rPr>
  </w:style>
  <w:style w:type="paragraph" w:styleId="a8">
    <w:name w:val="No Spacing"/>
    <w:uiPriority w:val="99"/>
    <w:qFormat/>
    <w:rsid w:val="004A2B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udlist-item">
    <w:name w:val="pud__list-item"/>
    <w:basedOn w:val="a"/>
    <w:rsid w:val="004A2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uiPriority w:val="99"/>
    <w:semiHidden/>
    <w:unhideWhenUsed/>
    <w:rsid w:val="004A2B0F"/>
    <w:rPr>
      <w:color w:val="605E5C"/>
      <w:shd w:val="clear" w:color="auto" w:fill="E1DFDD"/>
    </w:rPr>
  </w:style>
  <w:style w:type="character" w:customStyle="1" w:styleId="authors">
    <w:name w:val="authors"/>
    <w:basedOn w:val="a0"/>
    <w:rsid w:val="004A2B0F"/>
  </w:style>
  <w:style w:type="character" w:customStyle="1" w:styleId="11">
    <w:name w:val="Дата1"/>
    <w:basedOn w:val="a0"/>
    <w:rsid w:val="004A2B0F"/>
  </w:style>
  <w:style w:type="character" w:customStyle="1" w:styleId="arttitle">
    <w:name w:val="art_title"/>
    <w:basedOn w:val="a0"/>
    <w:rsid w:val="004A2B0F"/>
  </w:style>
  <w:style w:type="character" w:customStyle="1" w:styleId="serialtitle">
    <w:name w:val="serial_title"/>
    <w:basedOn w:val="a0"/>
    <w:rsid w:val="004A2B0F"/>
  </w:style>
  <w:style w:type="character" w:customStyle="1" w:styleId="volumeissue">
    <w:name w:val="volume_issue"/>
    <w:basedOn w:val="a0"/>
    <w:rsid w:val="004A2B0F"/>
  </w:style>
  <w:style w:type="character" w:customStyle="1" w:styleId="pagerange">
    <w:name w:val="page_range"/>
    <w:basedOn w:val="a0"/>
    <w:rsid w:val="004A2B0F"/>
  </w:style>
  <w:style w:type="character" w:customStyle="1" w:styleId="doilink">
    <w:name w:val="doi_link"/>
    <w:basedOn w:val="a0"/>
    <w:rsid w:val="004A2B0F"/>
  </w:style>
  <w:style w:type="table" w:styleId="aa">
    <w:name w:val="Table Grid"/>
    <w:basedOn w:val="a1"/>
    <w:uiPriority w:val="59"/>
    <w:rsid w:val="004A2B0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b">
    <w:name w:val="Normal (Web)"/>
    <w:basedOn w:val="a"/>
    <w:uiPriority w:val="99"/>
    <w:semiHidden/>
    <w:unhideWhenUsed/>
    <w:rsid w:val="004A2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a"/>
    <w:rsid w:val="004A2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3137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www.media-diversity.org/resources/everybody-in-a-journalists-guide-to-inclusive-reporting-for-journalism-stud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61/106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www.unhcr.org/see/11196-reporting-on-migration-and-refugees-guidelines-for-journalis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-profiles.org/europe-and-northern-america/russian-federation/~inclu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jp-eu.coe.int/documents/42128013/47262517/FINAL+compendium.pdf/b25a3fd4-a377-29c0-80b8-%2045ac21108ad2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conventions/disability.shtml" TargetMode="External"/><Relationship Id="rId14" Type="http://schemas.openxmlformats.org/officeDocument/2006/relationships/hyperlink" Target="https://doi.org/10.1177/10776958199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Фаритовна Шамсутдинова</dc:creator>
  <cp:keywords/>
  <dc:description/>
  <cp:lastModifiedBy>Юлия Фаритовна Шамсутдинова</cp:lastModifiedBy>
  <cp:revision>6</cp:revision>
  <dcterms:created xsi:type="dcterms:W3CDTF">2023-01-20T15:20:00Z</dcterms:created>
  <dcterms:modified xsi:type="dcterms:W3CDTF">2024-09-19T07:09:00Z</dcterms:modified>
</cp:coreProperties>
</file>