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1F1" w:rsidRPr="007D035C" w:rsidRDefault="003801F1" w:rsidP="003801F1">
      <w:pPr>
        <w:rPr>
          <w:rFonts w:ascii="Times New Roman" w:hAnsi="Times New Roman" w:cs="Times New Roman"/>
          <w:b/>
          <w:sz w:val="32"/>
          <w:szCs w:val="32"/>
        </w:rPr>
      </w:pPr>
      <w:r w:rsidRPr="007D035C">
        <w:rPr>
          <w:rFonts w:ascii="Times New Roman" w:hAnsi="Times New Roman" w:cs="Times New Roman"/>
          <w:b/>
          <w:sz w:val="32"/>
          <w:szCs w:val="32"/>
        </w:rPr>
        <w:t xml:space="preserve">Оптические явления в </w:t>
      </w:r>
      <w:proofErr w:type="spellStart"/>
      <w:r w:rsidRPr="007D035C">
        <w:rPr>
          <w:rFonts w:ascii="Times New Roman" w:hAnsi="Times New Roman" w:cs="Times New Roman"/>
          <w:b/>
          <w:sz w:val="32"/>
          <w:szCs w:val="32"/>
        </w:rPr>
        <w:t>наномире</w:t>
      </w:r>
      <w:proofErr w:type="spellEnd"/>
    </w:p>
    <w:p w:rsidR="009D6772" w:rsidRDefault="003801F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809B4">
        <w:rPr>
          <w:rFonts w:ascii="Times New Roman" w:hAnsi="Times New Roman" w:cs="Times New Roman"/>
          <w:sz w:val="24"/>
          <w:szCs w:val="24"/>
        </w:rPr>
        <w:t xml:space="preserve">Лекторы: </w:t>
      </w:r>
      <w:r>
        <w:rPr>
          <w:rFonts w:ascii="Times New Roman" w:hAnsi="Times New Roman" w:cs="Times New Roman"/>
          <w:sz w:val="24"/>
          <w:szCs w:val="24"/>
        </w:rPr>
        <w:t xml:space="preserve">доцент к.ф.-м.н. </w:t>
      </w:r>
      <w:r w:rsidRPr="006809B4">
        <w:rPr>
          <w:rFonts w:ascii="Times New Roman" w:hAnsi="Times New Roman" w:cs="Times New Roman"/>
          <w:sz w:val="24"/>
          <w:szCs w:val="24"/>
        </w:rPr>
        <w:t xml:space="preserve">А.А. Коновко, </w:t>
      </w:r>
      <w:r>
        <w:rPr>
          <w:rFonts w:ascii="Times New Roman" w:hAnsi="Times New Roman" w:cs="Times New Roman"/>
          <w:sz w:val="24"/>
          <w:szCs w:val="24"/>
        </w:rPr>
        <w:t xml:space="preserve">ассистент к.ф.-м.н. </w:t>
      </w:r>
      <w:r w:rsidRPr="006809B4">
        <w:rPr>
          <w:rFonts w:ascii="Times New Roman" w:hAnsi="Times New Roman" w:cs="Times New Roman"/>
          <w:sz w:val="24"/>
          <w:szCs w:val="24"/>
        </w:rPr>
        <w:t>О.А. Шутова</w:t>
      </w:r>
      <w:proofErr w:type="gramEnd"/>
    </w:p>
    <w:p w:rsidR="003801F1" w:rsidRPr="003801F1" w:rsidRDefault="003801F1">
      <w:pPr>
        <w:rPr>
          <w:rFonts w:ascii="Times New Roman" w:hAnsi="Times New Roman" w:cs="Times New Roman"/>
          <w:sz w:val="24"/>
          <w:szCs w:val="24"/>
        </w:rPr>
      </w:pPr>
      <w:r w:rsidRPr="003801F1">
        <w:rPr>
          <w:rFonts w:ascii="Times New Roman" w:hAnsi="Times New Roman" w:cs="Times New Roman"/>
          <w:sz w:val="24"/>
          <w:szCs w:val="24"/>
        </w:rPr>
        <w:t>Вопросы к зачету</w:t>
      </w:r>
    </w:p>
    <w:p w:rsidR="008A48CF" w:rsidRPr="008A48CF" w:rsidRDefault="008A48CF" w:rsidP="008A48C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8CF">
        <w:rPr>
          <w:rFonts w:ascii="Times New Roman" w:hAnsi="Times New Roman" w:cs="Times New Roman"/>
          <w:sz w:val="24"/>
          <w:szCs w:val="24"/>
        </w:rPr>
        <w:t xml:space="preserve">Дифракционный предел разрешающей способности оптических систем. </w:t>
      </w:r>
    </w:p>
    <w:p w:rsidR="008A48CF" w:rsidRPr="008A48CF" w:rsidRDefault="008A48CF" w:rsidP="008A48C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8CF">
        <w:rPr>
          <w:rFonts w:ascii="Times New Roman" w:hAnsi="Times New Roman" w:cs="Times New Roman"/>
          <w:sz w:val="24"/>
          <w:szCs w:val="24"/>
        </w:rPr>
        <w:t xml:space="preserve">Устройство классического </w:t>
      </w:r>
      <w:proofErr w:type="spellStart"/>
      <w:r w:rsidRPr="008A48CF">
        <w:rPr>
          <w:rFonts w:ascii="Times New Roman" w:hAnsi="Times New Roman" w:cs="Times New Roman"/>
          <w:sz w:val="24"/>
          <w:szCs w:val="24"/>
        </w:rPr>
        <w:t>двухлинзового</w:t>
      </w:r>
      <w:proofErr w:type="spellEnd"/>
      <w:r w:rsidRPr="008A48CF">
        <w:rPr>
          <w:rFonts w:ascii="Times New Roman" w:hAnsi="Times New Roman" w:cs="Times New Roman"/>
          <w:sz w:val="24"/>
          <w:szCs w:val="24"/>
        </w:rPr>
        <w:t xml:space="preserve"> микроскопа. Иммерсионный объектив. </w:t>
      </w:r>
    </w:p>
    <w:p w:rsidR="008A48CF" w:rsidRPr="008A48CF" w:rsidRDefault="008A48CF" w:rsidP="008A48C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8CF">
        <w:rPr>
          <w:rFonts w:ascii="Times New Roman" w:hAnsi="Times New Roman" w:cs="Times New Roman"/>
          <w:sz w:val="24"/>
          <w:szCs w:val="24"/>
        </w:rPr>
        <w:t>Осевое разрешение. Ширина и глубина поля.</w:t>
      </w:r>
    </w:p>
    <w:p w:rsidR="008A48CF" w:rsidRPr="008A48CF" w:rsidRDefault="008A48CF" w:rsidP="008A48C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A48CF">
        <w:rPr>
          <w:rFonts w:ascii="Times New Roman" w:hAnsi="Times New Roman" w:cs="Times New Roman"/>
          <w:sz w:val="24"/>
          <w:szCs w:val="24"/>
        </w:rPr>
        <w:t>Эванесцентная</w:t>
      </w:r>
      <w:proofErr w:type="spellEnd"/>
      <w:r w:rsidRPr="008A48CF">
        <w:rPr>
          <w:rFonts w:ascii="Times New Roman" w:hAnsi="Times New Roman" w:cs="Times New Roman"/>
          <w:sz w:val="24"/>
          <w:szCs w:val="24"/>
        </w:rPr>
        <w:t xml:space="preserve"> волна: ее происхождение и роль в микроскопии. Полное внутреннее отражение и нарушенное полное внутреннее отражение.</w:t>
      </w:r>
    </w:p>
    <w:p w:rsidR="008A48CF" w:rsidRPr="008A48CF" w:rsidRDefault="008A48CF" w:rsidP="008A48C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8CF">
        <w:rPr>
          <w:rFonts w:ascii="Times New Roman" w:hAnsi="Times New Roman" w:cs="Times New Roman"/>
          <w:sz w:val="24"/>
          <w:szCs w:val="24"/>
        </w:rPr>
        <w:t>Случай острой фокусировки света: изменение геометрии поля.</w:t>
      </w:r>
    </w:p>
    <w:p w:rsidR="008A48CF" w:rsidRPr="008A48CF" w:rsidRDefault="008A48CF" w:rsidP="008A48C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8CF">
        <w:rPr>
          <w:rFonts w:ascii="Times New Roman" w:hAnsi="Times New Roman" w:cs="Times New Roman"/>
          <w:sz w:val="24"/>
          <w:szCs w:val="24"/>
        </w:rPr>
        <w:t>Вихревые пучки света.</w:t>
      </w:r>
    </w:p>
    <w:p w:rsidR="008A48CF" w:rsidRPr="008A48CF" w:rsidRDefault="008A48CF" w:rsidP="008A48C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8CF">
        <w:rPr>
          <w:rFonts w:ascii="Times New Roman" w:hAnsi="Times New Roman" w:cs="Times New Roman"/>
          <w:sz w:val="24"/>
          <w:szCs w:val="24"/>
        </w:rPr>
        <w:t>Поляризационное хранение информации.</w:t>
      </w:r>
    </w:p>
    <w:p w:rsidR="008A48CF" w:rsidRPr="008A48CF" w:rsidRDefault="008A48CF" w:rsidP="008A48C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8CF">
        <w:rPr>
          <w:rFonts w:ascii="Times New Roman" w:hAnsi="Times New Roman" w:cs="Times New Roman"/>
          <w:sz w:val="24"/>
          <w:szCs w:val="24"/>
        </w:rPr>
        <w:t>Построение карты ориентаций диполей.</w:t>
      </w:r>
    </w:p>
    <w:p w:rsidR="008A48CF" w:rsidRPr="008A48CF" w:rsidRDefault="008A48CF" w:rsidP="008A48C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8CF">
        <w:rPr>
          <w:rFonts w:ascii="Times New Roman" w:hAnsi="Times New Roman" w:cs="Times New Roman"/>
          <w:sz w:val="24"/>
          <w:szCs w:val="24"/>
        </w:rPr>
        <w:t>Особенности прохождения света через очень малое отверстие.</w:t>
      </w:r>
    </w:p>
    <w:p w:rsidR="008A48CF" w:rsidRPr="008A48CF" w:rsidRDefault="008A48CF" w:rsidP="008A48C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8CF">
        <w:rPr>
          <w:rFonts w:ascii="Times New Roman" w:hAnsi="Times New Roman" w:cs="Times New Roman"/>
          <w:sz w:val="24"/>
          <w:szCs w:val="24"/>
        </w:rPr>
        <w:t>Усиление поля вблизи острия (зонда).</w:t>
      </w:r>
    </w:p>
    <w:p w:rsidR="008A48CF" w:rsidRPr="008A48CF" w:rsidRDefault="008A48CF" w:rsidP="008A48C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8CF">
        <w:rPr>
          <w:rFonts w:ascii="Times New Roman" w:hAnsi="Times New Roman" w:cs="Times New Roman"/>
          <w:sz w:val="24"/>
          <w:szCs w:val="24"/>
        </w:rPr>
        <w:t>Поле электрического диполя в однородном пространстве. Дипольное излучение. Скорость диссипации энергии в неоднородной среде. Реакция излучения.</w:t>
      </w:r>
    </w:p>
    <w:p w:rsidR="008A48CF" w:rsidRPr="008A48CF" w:rsidRDefault="008A48CF" w:rsidP="008A48C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48CF">
        <w:rPr>
          <w:rFonts w:ascii="Times New Roman" w:hAnsi="Times New Roman" w:cs="Times New Roman"/>
          <w:sz w:val="24"/>
          <w:szCs w:val="24"/>
        </w:rPr>
        <w:t>Диполь-дипольное</w:t>
      </w:r>
      <w:proofErr w:type="gramEnd"/>
      <w:r w:rsidRPr="008A48CF">
        <w:rPr>
          <w:rFonts w:ascii="Times New Roman" w:hAnsi="Times New Roman" w:cs="Times New Roman"/>
          <w:sz w:val="24"/>
          <w:szCs w:val="24"/>
        </w:rPr>
        <w:t xml:space="preserve"> взаимодействие и перенос энергии. Реактивные компоненты поля диполя (ближнее поле) и их интерференция. </w:t>
      </w:r>
    </w:p>
    <w:p w:rsidR="008A48CF" w:rsidRPr="008A48CF" w:rsidRDefault="008A48CF" w:rsidP="008A48C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8CF">
        <w:rPr>
          <w:rFonts w:ascii="Times New Roman" w:hAnsi="Times New Roman" w:cs="Times New Roman"/>
          <w:sz w:val="24"/>
          <w:szCs w:val="24"/>
        </w:rPr>
        <w:t xml:space="preserve">Резонансный </w:t>
      </w:r>
      <w:proofErr w:type="spellStart"/>
      <w:r w:rsidRPr="008A48CF">
        <w:rPr>
          <w:rFonts w:ascii="Times New Roman" w:hAnsi="Times New Roman" w:cs="Times New Roman"/>
          <w:sz w:val="24"/>
          <w:szCs w:val="24"/>
        </w:rPr>
        <w:t>безызлучательный</w:t>
      </w:r>
      <w:proofErr w:type="spellEnd"/>
      <w:r w:rsidRPr="008A48CF">
        <w:rPr>
          <w:rFonts w:ascii="Times New Roman" w:hAnsi="Times New Roman" w:cs="Times New Roman"/>
          <w:sz w:val="24"/>
          <w:szCs w:val="24"/>
        </w:rPr>
        <w:t xml:space="preserve"> перенос энергии между двумя частицами. Измерение нанометровых расстояний.</w:t>
      </w:r>
    </w:p>
    <w:p w:rsidR="008A48CF" w:rsidRPr="008A48CF" w:rsidRDefault="008A48CF" w:rsidP="008A48C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8CF">
        <w:rPr>
          <w:rFonts w:ascii="Times New Roman" w:hAnsi="Times New Roman" w:cs="Times New Roman"/>
          <w:sz w:val="24"/>
          <w:szCs w:val="24"/>
        </w:rPr>
        <w:t xml:space="preserve">Флуоресцентные молекулы. Возбуждение. Релаксация. </w:t>
      </w:r>
    </w:p>
    <w:p w:rsidR="008A48CF" w:rsidRPr="008A48CF" w:rsidRDefault="008A48CF" w:rsidP="008A48C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8CF">
        <w:rPr>
          <w:rFonts w:ascii="Times New Roman" w:hAnsi="Times New Roman" w:cs="Times New Roman"/>
          <w:sz w:val="24"/>
          <w:szCs w:val="24"/>
        </w:rPr>
        <w:t xml:space="preserve">Функция рассеяния точки. Пределы разрешения. Повышение предела разрешения путем селективного возбуждения. </w:t>
      </w:r>
    </w:p>
    <w:p w:rsidR="008A48CF" w:rsidRPr="008A48CF" w:rsidRDefault="008A48CF" w:rsidP="008A48C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8CF">
        <w:rPr>
          <w:rFonts w:ascii="Times New Roman" w:hAnsi="Times New Roman" w:cs="Times New Roman"/>
          <w:sz w:val="24"/>
          <w:szCs w:val="24"/>
        </w:rPr>
        <w:t xml:space="preserve">Увеличение разрешения посредством вынужденного истощения накачки. </w:t>
      </w:r>
    </w:p>
    <w:p w:rsidR="008A48CF" w:rsidRPr="008A48CF" w:rsidRDefault="008A48CF" w:rsidP="008A48C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8CF">
        <w:rPr>
          <w:rFonts w:ascii="Times New Roman" w:hAnsi="Times New Roman" w:cs="Times New Roman"/>
          <w:sz w:val="24"/>
          <w:szCs w:val="24"/>
        </w:rPr>
        <w:t xml:space="preserve">Принципы конфокальной микроскопии. Осевое разрешение в многофотонной микроскопии. </w:t>
      </w:r>
    </w:p>
    <w:p w:rsidR="008A48CF" w:rsidRPr="008A48CF" w:rsidRDefault="008A48CF" w:rsidP="008A48C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8CF">
        <w:rPr>
          <w:rFonts w:ascii="Times New Roman" w:hAnsi="Times New Roman" w:cs="Times New Roman"/>
          <w:sz w:val="24"/>
          <w:szCs w:val="24"/>
        </w:rPr>
        <w:t xml:space="preserve">Принципы микроскопии ближнего поля. Передача информации из ближней зоны в </w:t>
      </w:r>
      <w:proofErr w:type="gramStart"/>
      <w:r w:rsidRPr="008A48CF">
        <w:rPr>
          <w:rFonts w:ascii="Times New Roman" w:hAnsi="Times New Roman" w:cs="Times New Roman"/>
          <w:sz w:val="24"/>
          <w:szCs w:val="24"/>
        </w:rPr>
        <w:t>дальнюю</w:t>
      </w:r>
      <w:proofErr w:type="gramEnd"/>
      <w:r w:rsidRPr="008A48CF">
        <w:rPr>
          <w:rFonts w:ascii="Times New Roman" w:hAnsi="Times New Roman" w:cs="Times New Roman"/>
          <w:sz w:val="24"/>
          <w:szCs w:val="24"/>
        </w:rPr>
        <w:t>.</w:t>
      </w:r>
    </w:p>
    <w:p w:rsidR="008A48CF" w:rsidRPr="008A48CF" w:rsidRDefault="008A48CF" w:rsidP="008A48C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8CF">
        <w:rPr>
          <w:rFonts w:ascii="Times New Roman" w:hAnsi="Times New Roman" w:cs="Times New Roman"/>
          <w:sz w:val="24"/>
          <w:szCs w:val="24"/>
        </w:rPr>
        <w:t xml:space="preserve">Апертурное сканирование в оптической микроскопии ближнего поля. </w:t>
      </w:r>
    </w:p>
    <w:p w:rsidR="008A48CF" w:rsidRPr="008A48CF" w:rsidRDefault="008A48CF" w:rsidP="008A48C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8CF">
        <w:rPr>
          <w:rFonts w:ascii="Times New Roman" w:hAnsi="Times New Roman" w:cs="Times New Roman"/>
          <w:sz w:val="24"/>
          <w:szCs w:val="24"/>
        </w:rPr>
        <w:t xml:space="preserve">Сканирующая туннельная оптическая микроскопия. </w:t>
      </w:r>
    </w:p>
    <w:p w:rsidR="008A48CF" w:rsidRPr="008A48CF" w:rsidRDefault="008A48CF" w:rsidP="008A48C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8CF">
        <w:rPr>
          <w:rFonts w:ascii="Times New Roman" w:hAnsi="Times New Roman" w:cs="Times New Roman"/>
          <w:sz w:val="24"/>
          <w:szCs w:val="24"/>
        </w:rPr>
        <w:t>Понятие об оптической антенне. Основные отличия оптической антенны от радиоантенны.</w:t>
      </w:r>
    </w:p>
    <w:p w:rsidR="008A48CF" w:rsidRPr="008A48CF" w:rsidRDefault="008A48CF" w:rsidP="008A48C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8CF">
        <w:rPr>
          <w:rFonts w:ascii="Times New Roman" w:hAnsi="Times New Roman" w:cs="Times New Roman"/>
          <w:sz w:val="24"/>
          <w:szCs w:val="24"/>
        </w:rPr>
        <w:t xml:space="preserve">Микроскопия на основе </w:t>
      </w:r>
      <w:proofErr w:type="spellStart"/>
      <w:r w:rsidRPr="008A48CF">
        <w:rPr>
          <w:rFonts w:ascii="Times New Roman" w:hAnsi="Times New Roman" w:cs="Times New Roman"/>
          <w:sz w:val="24"/>
          <w:szCs w:val="24"/>
        </w:rPr>
        <w:t>безызлучательного</w:t>
      </w:r>
      <w:proofErr w:type="spellEnd"/>
      <w:r w:rsidRPr="008A48CF">
        <w:rPr>
          <w:rFonts w:ascii="Times New Roman" w:hAnsi="Times New Roman" w:cs="Times New Roman"/>
          <w:sz w:val="24"/>
          <w:szCs w:val="24"/>
        </w:rPr>
        <w:t xml:space="preserve"> переноса энергии.</w:t>
      </w:r>
    </w:p>
    <w:p w:rsidR="008A48CF" w:rsidRPr="008A48CF" w:rsidRDefault="008A48CF" w:rsidP="008A48C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8CF">
        <w:rPr>
          <w:rFonts w:ascii="Times New Roman" w:hAnsi="Times New Roman" w:cs="Times New Roman"/>
          <w:sz w:val="24"/>
          <w:szCs w:val="24"/>
        </w:rPr>
        <w:t>Понятие о метаматериале.</w:t>
      </w:r>
    </w:p>
    <w:p w:rsidR="008A48CF" w:rsidRPr="008A48CF" w:rsidRDefault="008A48CF" w:rsidP="008A48C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8CF">
        <w:rPr>
          <w:rFonts w:ascii="Times New Roman" w:hAnsi="Times New Roman" w:cs="Times New Roman"/>
          <w:sz w:val="24"/>
          <w:szCs w:val="24"/>
        </w:rPr>
        <w:t xml:space="preserve">Микроскопия на основе метаматериалов. </w:t>
      </w:r>
      <w:proofErr w:type="spellStart"/>
      <w:r w:rsidRPr="008A48CF">
        <w:rPr>
          <w:rFonts w:ascii="Times New Roman" w:hAnsi="Times New Roman" w:cs="Times New Roman"/>
          <w:sz w:val="24"/>
          <w:szCs w:val="24"/>
        </w:rPr>
        <w:t>Суперлинза</w:t>
      </w:r>
      <w:proofErr w:type="spellEnd"/>
      <w:r w:rsidRPr="008A48CF">
        <w:rPr>
          <w:rFonts w:ascii="Times New Roman" w:hAnsi="Times New Roman" w:cs="Times New Roman"/>
          <w:sz w:val="24"/>
          <w:szCs w:val="24"/>
        </w:rPr>
        <w:t>.</w:t>
      </w:r>
    </w:p>
    <w:p w:rsidR="008A48CF" w:rsidRPr="008A48CF" w:rsidRDefault="008A48CF" w:rsidP="008A48C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8CF">
        <w:rPr>
          <w:rFonts w:ascii="Times New Roman" w:hAnsi="Times New Roman" w:cs="Times New Roman"/>
          <w:sz w:val="24"/>
          <w:szCs w:val="24"/>
        </w:rPr>
        <w:t xml:space="preserve">Понятие об </w:t>
      </w:r>
      <w:proofErr w:type="gramStart"/>
      <w:r w:rsidRPr="008A48CF">
        <w:rPr>
          <w:rFonts w:ascii="Times New Roman" w:hAnsi="Times New Roman" w:cs="Times New Roman"/>
          <w:sz w:val="24"/>
          <w:szCs w:val="24"/>
        </w:rPr>
        <w:t>анизотропном</w:t>
      </w:r>
      <w:proofErr w:type="gramEnd"/>
      <w:r w:rsidRPr="008A48CF">
        <w:rPr>
          <w:rFonts w:ascii="Times New Roman" w:hAnsi="Times New Roman" w:cs="Times New Roman"/>
          <w:sz w:val="24"/>
          <w:szCs w:val="24"/>
        </w:rPr>
        <w:t xml:space="preserve"> метаматериале. </w:t>
      </w:r>
      <w:proofErr w:type="spellStart"/>
      <w:r w:rsidRPr="008A48CF">
        <w:rPr>
          <w:rFonts w:ascii="Times New Roman" w:hAnsi="Times New Roman" w:cs="Times New Roman"/>
          <w:sz w:val="24"/>
          <w:szCs w:val="24"/>
        </w:rPr>
        <w:t>Гиперлинза</w:t>
      </w:r>
      <w:proofErr w:type="spellEnd"/>
      <w:r w:rsidRPr="008A48CF">
        <w:rPr>
          <w:rFonts w:ascii="Times New Roman" w:hAnsi="Times New Roman" w:cs="Times New Roman"/>
          <w:sz w:val="24"/>
          <w:szCs w:val="24"/>
        </w:rPr>
        <w:t>.</w:t>
      </w:r>
    </w:p>
    <w:p w:rsidR="008A48CF" w:rsidRPr="008A48CF" w:rsidRDefault="008A48CF" w:rsidP="008A48C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8CF">
        <w:rPr>
          <w:rFonts w:ascii="Times New Roman" w:hAnsi="Times New Roman" w:cs="Times New Roman"/>
          <w:sz w:val="24"/>
          <w:szCs w:val="24"/>
        </w:rPr>
        <w:t>Поглощение энергии диполем. Сечение поглощения.</w:t>
      </w:r>
    </w:p>
    <w:p w:rsidR="008A48CF" w:rsidRPr="008A48CF" w:rsidRDefault="008A48CF" w:rsidP="008A48C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8CF">
        <w:rPr>
          <w:rFonts w:ascii="Times New Roman" w:hAnsi="Times New Roman" w:cs="Times New Roman"/>
          <w:sz w:val="24"/>
          <w:szCs w:val="24"/>
        </w:rPr>
        <w:t xml:space="preserve">Время жизни и скорость релаксации. </w:t>
      </w:r>
    </w:p>
    <w:p w:rsidR="008A48CF" w:rsidRPr="008A48CF" w:rsidRDefault="008A48CF" w:rsidP="008A48C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8CF">
        <w:rPr>
          <w:rFonts w:ascii="Times New Roman" w:hAnsi="Times New Roman" w:cs="Times New Roman"/>
          <w:sz w:val="24"/>
          <w:szCs w:val="24"/>
        </w:rPr>
        <w:t xml:space="preserve">Эффект </w:t>
      </w:r>
      <w:proofErr w:type="spellStart"/>
      <w:r w:rsidRPr="008A48CF">
        <w:rPr>
          <w:rFonts w:ascii="Times New Roman" w:hAnsi="Times New Roman" w:cs="Times New Roman"/>
          <w:sz w:val="24"/>
          <w:szCs w:val="24"/>
        </w:rPr>
        <w:t>Парселла</w:t>
      </w:r>
      <w:proofErr w:type="spellEnd"/>
      <w:r w:rsidRPr="008A48CF">
        <w:rPr>
          <w:rFonts w:ascii="Times New Roman" w:hAnsi="Times New Roman" w:cs="Times New Roman"/>
          <w:sz w:val="24"/>
          <w:szCs w:val="24"/>
        </w:rPr>
        <w:t xml:space="preserve">. Сдвиг частоты. Квантовый выход. </w:t>
      </w:r>
    </w:p>
    <w:p w:rsidR="008A48CF" w:rsidRPr="008A48CF" w:rsidRDefault="008A48CF" w:rsidP="008A48C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8CF">
        <w:rPr>
          <w:rFonts w:ascii="Times New Roman" w:hAnsi="Times New Roman" w:cs="Times New Roman"/>
          <w:sz w:val="24"/>
          <w:szCs w:val="24"/>
        </w:rPr>
        <w:t xml:space="preserve">Полупроводниковые квантовые точки. </w:t>
      </w:r>
    </w:p>
    <w:p w:rsidR="008A48CF" w:rsidRPr="008A48CF" w:rsidRDefault="008A48CF" w:rsidP="008A48C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8CF">
        <w:rPr>
          <w:rFonts w:ascii="Times New Roman" w:hAnsi="Times New Roman" w:cs="Times New Roman"/>
          <w:sz w:val="24"/>
          <w:szCs w:val="24"/>
        </w:rPr>
        <w:t xml:space="preserve">Экситоны в полупроводниковых квантовых точках. </w:t>
      </w:r>
    </w:p>
    <w:p w:rsidR="008A48CF" w:rsidRPr="008A48CF" w:rsidRDefault="008A48CF" w:rsidP="008A48C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8CF">
        <w:rPr>
          <w:rFonts w:ascii="Times New Roman" w:hAnsi="Times New Roman" w:cs="Times New Roman"/>
          <w:sz w:val="24"/>
          <w:szCs w:val="24"/>
        </w:rPr>
        <w:t xml:space="preserve">Фотонные кристаллы. Фотонные запрещенные зоны. Дефекты в фотонных кристаллах. Фотонные кристаллы как метаматериалы. </w:t>
      </w:r>
    </w:p>
    <w:p w:rsidR="008A48CF" w:rsidRPr="008A48CF" w:rsidRDefault="008A48CF" w:rsidP="008A48C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8CF">
        <w:rPr>
          <w:rFonts w:ascii="Times New Roman" w:hAnsi="Times New Roman" w:cs="Times New Roman"/>
          <w:sz w:val="24"/>
          <w:szCs w:val="24"/>
        </w:rPr>
        <w:t xml:space="preserve">Оптические </w:t>
      </w:r>
      <w:proofErr w:type="spellStart"/>
      <w:r w:rsidRPr="008A48CF">
        <w:rPr>
          <w:rFonts w:ascii="Times New Roman" w:hAnsi="Times New Roman" w:cs="Times New Roman"/>
          <w:sz w:val="24"/>
          <w:szCs w:val="24"/>
        </w:rPr>
        <w:t>микрорезонаторы</w:t>
      </w:r>
      <w:proofErr w:type="spellEnd"/>
      <w:r w:rsidRPr="008A48C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A48CF" w:rsidRPr="008A48CF" w:rsidRDefault="008A48CF" w:rsidP="008A48C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8CF">
        <w:rPr>
          <w:rFonts w:ascii="Times New Roman" w:hAnsi="Times New Roman" w:cs="Times New Roman"/>
          <w:sz w:val="24"/>
          <w:szCs w:val="24"/>
        </w:rPr>
        <w:t xml:space="preserve">Оптические свойства благородных металлов. </w:t>
      </w:r>
    </w:p>
    <w:p w:rsidR="008A48CF" w:rsidRPr="008A48CF" w:rsidRDefault="008A48CF" w:rsidP="008A48C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48CF">
        <w:rPr>
          <w:rFonts w:ascii="Times New Roman" w:hAnsi="Times New Roman" w:cs="Times New Roman"/>
          <w:sz w:val="24"/>
          <w:szCs w:val="24"/>
        </w:rPr>
        <w:t>Поверхностные</w:t>
      </w:r>
      <w:proofErr w:type="gramEnd"/>
      <w:r w:rsidRPr="008A48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8CF">
        <w:rPr>
          <w:rFonts w:ascii="Times New Roman" w:hAnsi="Times New Roman" w:cs="Times New Roman"/>
          <w:sz w:val="24"/>
          <w:szCs w:val="24"/>
        </w:rPr>
        <w:t>плазмонные</w:t>
      </w:r>
      <w:proofErr w:type="spellEnd"/>
      <w:r w:rsidRPr="008A48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8CF">
        <w:rPr>
          <w:rFonts w:ascii="Times New Roman" w:hAnsi="Times New Roman" w:cs="Times New Roman"/>
          <w:sz w:val="24"/>
          <w:szCs w:val="24"/>
        </w:rPr>
        <w:t>поляритоны</w:t>
      </w:r>
      <w:proofErr w:type="spellEnd"/>
      <w:r w:rsidRPr="008A48CF">
        <w:rPr>
          <w:rFonts w:ascii="Times New Roman" w:hAnsi="Times New Roman" w:cs="Times New Roman"/>
          <w:sz w:val="24"/>
          <w:szCs w:val="24"/>
        </w:rPr>
        <w:t xml:space="preserve"> на плоских границах раздела. </w:t>
      </w:r>
    </w:p>
    <w:p w:rsidR="008A48CF" w:rsidRPr="008A48CF" w:rsidRDefault="008A48CF" w:rsidP="008A48C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8CF">
        <w:rPr>
          <w:rFonts w:ascii="Times New Roman" w:hAnsi="Times New Roman" w:cs="Times New Roman"/>
          <w:sz w:val="24"/>
          <w:szCs w:val="24"/>
        </w:rPr>
        <w:t xml:space="preserve">Возбуждение </w:t>
      </w:r>
      <w:proofErr w:type="gramStart"/>
      <w:r w:rsidRPr="008A48CF">
        <w:rPr>
          <w:rFonts w:ascii="Times New Roman" w:hAnsi="Times New Roman" w:cs="Times New Roman"/>
          <w:sz w:val="24"/>
          <w:szCs w:val="24"/>
        </w:rPr>
        <w:t>поверхностных</w:t>
      </w:r>
      <w:proofErr w:type="gramEnd"/>
      <w:r w:rsidRPr="008A48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8CF">
        <w:rPr>
          <w:rFonts w:ascii="Times New Roman" w:hAnsi="Times New Roman" w:cs="Times New Roman"/>
          <w:sz w:val="24"/>
          <w:szCs w:val="24"/>
        </w:rPr>
        <w:t>плазмонных</w:t>
      </w:r>
      <w:proofErr w:type="spellEnd"/>
      <w:r w:rsidRPr="008A48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8CF">
        <w:rPr>
          <w:rFonts w:ascii="Times New Roman" w:hAnsi="Times New Roman" w:cs="Times New Roman"/>
          <w:sz w:val="24"/>
          <w:szCs w:val="24"/>
        </w:rPr>
        <w:t>поляритонов</w:t>
      </w:r>
      <w:proofErr w:type="spellEnd"/>
      <w:r w:rsidRPr="008A48CF">
        <w:rPr>
          <w:rFonts w:ascii="Times New Roman" w:hAnsi="Times New Roman" w:cs="Times New Roman"/>
          <w:sz w:val="24"/>
          <w:szCs w:val="24"/>
        </w:rPr>
        <w:t xml:space="preserve">. Датчики на основе поверхностных плазмонов. </w:t>
      </w:r>
    </w:p>
    <w:p w:rsidR="008A48CF" w:rsidRPr="008A48CF" w:rsidRDefault="008A48CF" w:rsidP="008A48C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8CF">
        <w:rPr>
          <w:rFonts w:ascii="Times New Roman" w:hAnsi="Times New Roman" w:cs="Times New Roman"/>
          <w:sz w:val="24"/>
          <w:szCs w:val="24"/>
        </w:rPr>
        <w:t>Плазмоны, локализованные на  тонких проводах и наночастицах.</w:t>
      </w:r>
    </w:p>
    <w:p w:rsidR="008A48CF" w:rsidRPr="008A48CF" w:rsidRDefault="008A48CF" w:rsidP="008A48C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8CF">
        <w:rPr>
          <w:rFonts w:ascii="Times New Roman" w:hAnsi="Times New Roman" w:cs="Times New Roman"/>
          <w:sz w:val="24"/>
          <w:szCs w:val="24"/>
        </w:rPr>
        <w:lastRenderedPageBreak/>
        <w:t>Гигантское комбинационное рассеяние света.</w:t>
      </w:r>
    </w:p>
    <w:p w:rsidR="008A48CF" w:rsidRPr="008A48CF" w:rsidRDefault="008A48CF" w:rsidP="008A48C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A48CF">
        <w:rPr>
          <w:rFonts w:ascii="Times New Roman" w:hAnsi="Times New Roman" w:cs="Times New Roman"/>
          <w:sz w:val="24"/>
          <w:szCs w:val="24"/>
        </w:rPr>
        <w:t>Спазер</w:t>
      </w:r>
      <w:proofErr w:type="spellEnd"/>
      <w:r w:rsidRPr="008A48CF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8A48CF">
        <w:rPr>
          <w:rFonts w:ascii="Times New Roman" w:hAnsi="Times New Roman" w:cs="Times New Roman"/>
          <w:sz w:val="24"/>
          <w:szCs w:val="24"/>
        </w:rPr>
        <w:t>плазмонный</w:t>
      </w:r>
      <w:proofErr w:type="spellEnd"/>
      <w:r w:rsidRPr="008A48CF">
        <w:rPr>
          <w:rFonts w:ascii="Times New Roman" w:hAnsi="Times New Roman" w:cs="Times New Roman"/>
          <w:sz w:val="24"/>
          <w:szCs w:val="24"/>
        </w:rPr>
        <w:t xml:space="preserve"> лазер.</w:t>
      </w:r>
    </w:p>
    <w:p w:rsidR="008A48CF" w:rsidRPr="008A48CF" w:rsidRDefault="008A48CF" w:rsidP="008A48C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8CF">
        <w:rPr>
          <w:rFonts w:ascii="Times New Roman" w:hAnsi="Times New Roman" w:cs="Times New Roman"/>
          <w:sz w:val="24"/>
          <w:szCs w:val="24"/>
        </w:rPr>
        <w:t>Давление излучения. Силы в ближних оптических полях.</w:t>
      </w:r>
    </w:p>
    <w:p w:rsidR="008A48CF" w:rsidRPr="008A48CF" w:rsidRDefault="008A48CF" w:rsidP="008A48C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8CF">
        <w:rPr>
          <w:rFonts w:ascii="Times New Roman" w:hAnsi="Times New Roman" w:cs="Times New Roman"/>
          <w:sz w:val="24"/>
          <w:szCs w:val="24"/>
        </w:rPr>
        <w:t xml:space="preserve">Оптические пинцеты. </w:t>
      </w:r>
    </w:p>
    <w:p w:rsidR="008A48CF" w:rsidRPr="008A48CF" w:rsidRDefault="008A48CF" w:rsidP="008A48C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A48CF">
        <w:rPr>
          <w:rFonts w:ascii="Times New Roman" w:hAnsi="Times New Roman" w:cs="Times New Roman"/>
          <w:sz w:val="24"/>
          <w:szCs w:val="24"/>
        </w:rPr>
        <w:t>Флуктуационно-диссипационная</w:t>
      </w:r>
      <w:proofErr w:type="spellEnd"/>
      <w:r w:rsidRPr="008A48CF">
        <w:rPr>
          <w:rFonts w:ascii="Times New Roman" w:hAnsi="Times New Roman" w:cs="Times New Roman"/>
          <w:sz w:val="24"/>
          <w:szCs w:val="24"/>
        </w:rPr>
        <w:t xml:space="preserve"> теорема.</w:t>
      </w:r>
    </w:p>
    <w:p w:rsidR="008A48CF" w:rsidRPr="008A48CF" w:rsidRDefault="008A48CF" w:rsidP="008A48C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8CF">
        <w:rPr>
          <w:rFonts w:ascii="Times New Roman" w:hAnsi="Times New Roman" w:cs="Times New Roman"/>
          <w:sz w:val="24"/>
          <w:szCs w:val="24"/>
        </w:rPr>
        <w:t xml:space="preserve">Потенциал </w:t>
      </w:r>
      <w:proofErr w:type="spellStart"/>
      <w:r w:rsidRPr="008A48CF">
        <w:rPr>
          <w:rFonts w:ascii="Times New Roman" w:hAnsi="Times New Roman" w:cs="Times New Roman"/>
          <w:sz w:val="24"/>
          <w:szCs w:val="24"/>
        </w:rPr>
        <w:t>Казимира-Полдера</w:t>
      </w:r>
      <w:proofErr w:type="spellEnd"/>
      <w:r w:rsidRPr="008A48CF">
        <w:rPr>
          <w:rFonts w:ascii="Times New Roman" w:hAnsi="Times New Roman" w:cs="Times New Roman"/>
          <w:sz w:val="24"/>
          <w:szCs w:val="24"/>
        </w:rPr>
        <w:t xml:space="preserve">. Сила Казимира. </w:t>
      </w:r>
    </w:p>
    <w:p w:rsidR="008A48CF" w:rsidRPr="003801F1" w:rsidRDefault="008A48CF" w:rsidP="008A48CF">
      <w:pPr>
        <w:ind w:left="720"/>
        <w:jc w:val="both"/>
      </w:pPr>
    </w:p>
    <w:p w:rsidR="000B13B1" w:rsidRPr="003801F1" w:rsidRDefault="000B13B1" w:rsidP="000B13B1">
      <w:pPr>
        <w:spacing w:after="0" w:line="24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:rsidR="003801F1" w:rsidRPr="003801F1" w:rsidRDefault="003801F1" w:rsidP="003801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01F1" w:rsidRPr="003801F1" w:rsidRDefault="003801F1">
      <w:pPr>
        <w:rPr>
          <w:rFonts w:ascii="Times New Roman" w:hAnsi="Times New Roman" w:cs="Times New Roman"/>
          <w:sz w:val="24"/>
          <w:szCs w:val="24"/>
        </w:rPr>
      </w:pPr>
    </w:p>
    <w:sectPr w:rsidR="003801F1" w:rsidRPr="003801F1" w:rsidSect="00286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7CD1" w:rsidRDefault="006D7CD1" w:rsidP="003801F1">
      <w:pPr>
        <w:spacing w:after="0" w:line="240" w:lineRule="auto"/>
      </w:pPr>
      <w:r>
        <w:separator/>
      </w:r>
    </w:p>
  </w:endnote>
  <w:endnote w:type="continuationSeparator" w:id="0">
    <w:p w:rsidR="006D7CD1" w:rsidRDefault="006D7CD1" w:rsidP="00380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7CD1" w:rsidRDefault="006D7CD1" w:rsidP="003801F1">
      <w:pPr>
        <w:spacing w:after="0" w:line="240" w:lineRule="auto"/>
      </w:pPr>
      <w:r>
        <w:separator/>
      </w:r>
    </w:p>
  </w:footnote>
  <w:footnote w:type="continuationSeparator" w:id="0">
    <w:p w:rsidR="006D7CD1" w:rsidRDefault="006D7CD1" w:rsidP="003801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936402"/>
    <w:multiLevelType w:val="hybridMultilevel"/>
    <w:tmpl w:val="8A346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5934"/>
    <w:rsid w:val="000B13B1"/>
    <w:rsid w:val="000B5934"/>
    <w:rsid w:val="001649C5"/>
    <w:rsid w:val="00286498"/>
    <w:rsid w:val="003801F1"/>
    <w:rsid w:val="005B61FE"/>
    <w:rsid w:val="00602CED"/>
    <w:rsid w:val="006A2BB4"/>
    <w:rsid w:val="006D7CD1"/>
    <w:rsid w:val="008A48CF"/>
    <w:rsid w:val="008A7C45"/>
    <w:rsid w:val="009D6772"/>
    <w:rsid w:val="00BF37B8"/>
    <w:rsid w:val="00C04A71"/>
    <w:rsid w:val="00C6019E"/>
    <w:rsid w:val="00E54DEF"/>
    <w:rsid w:val="00F20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4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Olya</dc:creator>
  <cp:lastModifiedBy>Гапочка МГ</cp:lastModifiedBy>
  <cp:revision>2</cp:revision>
  <dcterms:created xsi:type="dcterms:W3CDTF">2024-09-11T09:42:00Z</dcterms:created>
  <dcterms:modified xsi:type="dcterms:W3CDTF">2024-09-11T09:42:00Z</dcterms:modified>
</cp:coreProperties>
</file>