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A0" w:rsidRPr="005A632E" w:rsidRDefault="003155A0" w:rsidP="003155A0">
      <w:pPr>
        <w:autoSpaceDE w:val="0"/>
        <w:autoSpaceDN w:val="0"/>
        <w:adjustRightInd w:val="0"/>
        <w:ind w:firstLine="360"/>
        <w:jc w:val="both"/>
        <w:rPr>
          <w:b/>
          <w:i/>
          <w:color w:val="000000"/>
          <w:sz w:val="28"/>
          <w:szCs w:val="28"/>
        </w:rPr>
      </w:pPr>
      <w:r w:rsidRPr="0044363C">
        <w:rPr>
          <w:b/>
          <w:i/>
          <w:color w:val="000000"/>
          <w:sz w:val="28"/>
          <w:szCs w:val="28"/>
        </w:rPr>
        <w:t>Вопросы к зачету:</w:t>
      </w:r>
    </w:p>
    <w:p w:rsidR="003155A0" w:rsidRPr="005A632E" w:rsidRDefault="003155A0" w:rsidP="003155A0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sz w:val="28"/>
          <w:szCs w:val="28"/>
          <w:bdr w:val="none" w:sz="0" w:space="0" w:color="auto" w:frame="1"/>
        </w:rPr>
        <w:t xml:space="preserve">Основания системного описания мультимедийных возможностей традиционных и новых СМИ как медиаторов коммуникативно-культурной памяти.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sz w:val="28"/>
          <w:szCs w:val="28"/>
          <w:bdr w:val="none" w:sz="0" w:space="0" w:color="auto" w:frame="1"/>
        </w:rPr>
        <w:t>Трансформации информационной сферы во взаимосвязи с коммуникативно-культурной памятью.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sz w:val="28"/>
          <w:szCs w:val="28"/>
          <w:bdr w:val="none" w:sz="0" w:space="0" w:color="auto" w:frame="1"/>
        </w:rPr>
        <w:t xml:space="preserve">Понятие «идентичности». Её значимость для жизни и развития любого общества.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sz w:val="28"/>
          <w:szCs w:val="28"/>
          <w:bdr w:val="none" w:sz="0" w:space="0" w:color="auto" w:frame="1"/>
        </w:rPr>
        <w:t>Социализация личности при помощи системно транслируемого мультимедийного контента.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sz w:val="28"/>
          <w:szCs w:val="28"/>
          <w:bdr w:val="none" w:sz="0" w:space="0" w:color="auto" w:frame="1"/>
        </w:rPr>
        <w:t>Задача формирования и развития профессиональной культуры субъектов информационной деятельности.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Массмедиа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как одни из основных трансляторов дискурсивных практик.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Проблематика аксиологии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медиатекстов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в российской культуре.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Функционирование социально-коммуникативной системы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медиапрактик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как диалогической.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Аспекты формирования индивидуальной памяти личности.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Память культурная и память коммуникативная.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Технологическое развитие средств и веб-инструментария коммуникаций, формирующих и одновременно транслирующих контент.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Мультимедийные межличностные контакты в режиме реального времени.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Культурная память как «особая символическая форма передачи и актуализации культурных смыслов».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Принцип алгоритмизации, который является определяющим фактором эффективности современной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медиадеятельности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>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Триада профессиональной культуры журналистов информационной эпохи.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Холодная и горячая память по терминологии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Ассмана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>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Коллективная память в парадигме междисциплинарных исследований.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Различие коллективной и индивидуальной памяти. 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Образы коллективной памяти.</w:t>
      </w:r>
    </w:p>
    <w:p w:rsidR="003155A0" w:rsidRPr="003155A0" w:rsidRDefault="003155A0" w:rsidP="003155A0">
      <w:pPr>
        <w:numPr>
          <w:ilvl w:val="0"/>
          <w:numId w:val="1"/>
        </w:numPr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Свойства культурной памяти и ее функциональность.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Коммуникативная память и ее отличия от культурной памяти.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Исследовательский интерес к памяти как объекту междисциплинарного проблемного поля.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Теория Пьера Нора.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Философия цифровой медиации конкретно для СМИ.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Факторы оптимизации информационно-коммуникативных процессов.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Профессиональная культура журналистов как симбиоз ментальных и инструментальных характеристик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медийной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личности.</w:t>
      </w:r>
    </w:p>
    <w:p w:rsidR="003155A0" w:rsidRPr="003155A0" w:rsidRDefault="003155A0" w:rsidP="003155A0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t xml:space="preserve"> Характер изменений создаваемого контента СМИ.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Мультисубъектные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 и субъект</w:t>
      </w:r>
      <w:bookmarkStart w:id="0" w:name="_GoBack"/>
      <w:bookmarkEnd w:id="0"/>
      <w:r w:rsidRPr="003155A0">
        <w:rPr>
          <w:color w:val="000000"/>
          <w:sz w:val="28"/>
          <w:szCs w:val="28"/>
          <w:bdr w:val="none" w:sz="0" w:space="0" w:color="auto" w:frame="1"/>
        </w:rPr>
        <w:t xml:space="preserve">-субъектные модели коммуникации. </w:t>
      </w:r>
    </w:p>
    <w:p w:rsidR="003155A0" w:rsidRDefault="003155A0" w:rsidP="003155A0">
      <w:pPr>
        <w:numPr>
          <w:ilvl w:val="0"/>
          <w:numId w:val="1"/>
        </w:numPr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155A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proofErr w:type="spellStart"/>
      <w:r w:rsidRPr="003155A0">
        <w:rPr>
          <w:color w:val="000000"/>
          <w:sz w:val="28"/>
          <w:szCs w:val="28"/>
          <w:bdr w:val="none" w:sz="0" w:space="0" w:color="auto" w:frame="1"/>
        </w:rPr>
        <w:t>Текстоцентричность</w:t>
      </w:r>
      <w:proofErr w:type="spellEnd"/>
      <w:r w:rsidRPr="003155A0">
        <w:rPr>
          <w:color w:val="000000"/>
          <w:sz w:val="28"/>
          <w:szCs w:val="28"/>
          <w:bdr w:val="none" w:sz="0" w:space="0" w:color="auto" w:frame="1"/>
        </w:rPr>
        <w:t>, диалоговые</w:t>
      </w:r>
      <w:r w:rsidRPr="00F22308">
        <w:rPr>
          <w:i/>
          <w:color w:val="000000"/>
          <w:sz w:val="28"/>
          <w:szCs w:val="28"/>
          <w:bdr w:val="none" w:sz="0" w:space="0" w:color="auto" w:frame="1"/>
        </w:rPr>
        <w:t xml:space="preserve"> возможности </w:t>
      </w:r>
      <w:proofErr w:type="spellStart"/>
      <w:r w:rsidRPr="00F22308">
        <w:rPr>
          <w:i/>
          <w:color w:val="000000"/>
          <w:sz w:val="28"/>
          <w:szCs w:val="28"/>
          <w:bdr w:val="none" w:sz="0" w:space="0" w:color="auto" w:frame="1"/>
        </w:rPr>
        <w:t>массмедиа</w:t>
      </w:r>
      <w:proofErr w:type="spellEnd"/>
      <w:r w:rsidRPr="00F22308">
        <w:rPr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22308">
        <w:rPr>
          <w:i/>
          <w:color w:val="000000"/>
          <w:sz w:val="28"/>
          <w:szCs w:val="28"/>
          <w:bdr w:val="none" w:sz="0" w:space="0" w:color="auto" w:frame="1"/>
        </w:rPr>
        <w:t>полицентричность</w:t>
      </w:r>
      <w:proofErr w:type="spellEnd"/>
      <w:r w:rsidRPr="00F22308">
        <w:rPr>
          <w:i/>
          <w:color w:val="000000"/>
          <w:sz w:val="28"/>
          <w:szCs w:val="28"/>
          <w:bdr w:val="none" w:sz="0" w:space="0" w:color="auto" w:frame="1"/>
        </w:rPr>
        <w:t xml:space="preserve"> современной информационной картины мира.</w:t>
      </w:r>
    </w:p>
    <w:p w:rsidR="003155A0" w:rsidRDefault="003155A0" w:rsidP="003155A0">
      <w:pPr>
        <w:numPr>
          <w:ilvl w:val="0"/>
          <w:numId w:val="1"/>
        </w:numPr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94F30">
        <w:rPr>
          <w:i/>
          <w:color w:val="000000"/>
          <w:sz w:val="28"/>
          <w:szCs w:val="28"/>
          <w:bdr w:val="none" w:sz="0" w:space="0" w:color="auto" w:frame="1"/>
        </w:rPr>
        <w:t xml:space="preserve">Стили общения: </w:t>
      </w:r>
      <w:proofErr w:type="spellStart"/>
      <w:r w:rsidRPr="00E94F30">
        <w:rPr>
          <w:i/>
          <w:color w:val="000000"/>
          <w:sz w:val="28"/>
          <w:szCs w:val="28"/>
          <w:bdr w:val="none" w:sz="0" w:space="0" w:color="auto" w:frame="1"/>
        </w:rPr>
        <w:t>межличностно</w:t>
      </w:r>
      <w:proofErr w:type="spellEnd"/>
      <w:r w:rsidRPr="00E94F30">
        <w:rPr>
          <w:i/>
          <w:color w:val="000000"/>
          <w:sz w:val="28"/>
          <w:szCs w:val="28"/>
          <w:bdr w:val="none" w:sz="0" w:space="0" w:color="auto" w:frame="1"/>
        </w:rPr>
        <w:t>-приватный и публично-групповой.</w:t>
      </w:r>
    </w:p>
    <w:p w:rsidR="00F25013" w:rsidRDefault="003155A0" w:rsidP="003155A0">
      <w:r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94F30">
        <w:rPr>
          <w:i/>
          <w:color w:val="000000"/>
          <w:sz w:val="28"/>
          <w:szCs w:val="28"/>
          <w:bdr w:val="none" w:sz="0" w:space="0" w:color="auto" w:frame="1"/>
        </w:rPr>
        <w:t xml:space="preserve">Контент 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СМИ </w:t>
      </w:r>
      <w:r w:rsidRPr="00E94F30">
        <w:rPr>
          <w:i/>
          <w:color w:val="000000"/>
          <w:sz w:val="28"/>
          <w:szCs w:val="28"/>
          <w:bdr w:val="none" w:sz="0" w:space="0" w:color="auto" w:frame="1"/>
        </w:rPr>
        <w:t>для расширения возможности развития личности</w:t>
      </w:r>
    </w:p>
    <w:sectPr w:rsidR="00F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FA"/>
    <w:multiLevelType w:val="hybridMultilevel"/>
    <w:tmpl w:val="8574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0"/>
    <w:rsid w:val="003155A0"/>
    <w:rsid w:val="00F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79F5-44F4-4481-ABE3-B8059E3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l_kokhanova@mail.ru</dc:creator>
  <cp:keywords/>
  <dc:description/>
  <cp:lastModifiedBy>l_kokhanova@mail.ru</cp:lastModifiedBy>
  <cp:revision>1</cp:revision>
  <dcterms:created xsi:type="dcterms:W3CDTF">2023-12-16T16:47:00Z</dcterms:created>
  <dcterms:modified xsi:type="dcterms:W3CDTF">2023-12-16T16:53:00Z</dcterms:modified>
</cp:coreProperties>
</file>