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CB" w:rsidRDefault="00C158CB">
      <w:pPr>
        <w:jc w:val="right"/>
        <w:rPr>
          <w:rFonts w:ascii="Cambria" w:eastAsia="Cambria" w:hAnsi="Cambria" w:cs="Cambria"/>
          <w:i/>
        </w:rPr>
      </w:pPr>
    </w:p>
    <w:p w:rsidR="00106346" w:rsidRPr="00D859B9" w:rsidRDefault="00106346" w:rsidP="00106346">
      <w:pPr>
        <w:jc w:val="center"/>
      </w:pPr>
      <w:r w:rsidRPr="00D859B9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106346" w:rsidRPr="00D859B9" w:rsidRDefault="00106346" w:rsidP="00106346">
      <w:pPr>
        <w:jc w:val="center"/>
      </w:pPr>
      <w:r w:rsidRPr="00D859B9">
        <w:t>Московский государственный университет имени М.В. Ломоносова</w:t>
      </w:r>
    </w:p>
    <w:p w:rsidR="00106346" w:rsidRPr="00D859B9" w:rsidRDefault="00106346" w:rsidP="00106346">
      <w:pPr>
        <w:jc w:val="center"/>
        <w:rPr>
          <w:iCs/>
        </w:rPr>
      </w:pPr>
      <w:r w:rsidRPr="00D859B9">
        <w:rPr>
          <w:iCs/>
        </w:rPr>
        <w:t>Факультет фундаментальной медицины</w:t>
      </w:r>
    </w:p>
    <w:p w:rsidR="00106346" w:rsidRPr="00D859B9" w:rsidRDefault="00106346" w:rsidP="00106346"/>
    <w:p w:rsidR="00106346" w:rsidRPr="00D859B9" w:rsidRDefault="00106346" w:rsidP="00106346">
      <w:pPr>
        <w:ind w:firstLine="5940"/>
        <w:jc w:val="right"/>
        <w:outlineLvl w:val="0"/>
        <w:rPr>
          <w:b/>
          <w:bCs/>
          <w:sz w:val="26"/>
          <w:szCs w:val="26"/>
        </w:rPr>
      </w:pPr>
      <w:r w:rsidRPr="00D859B9">
        <w:rPr>
          <w:b/>
          <w:bCs/>
          <w:sz w:val="26"/>
          <w:szCs w:val="26"/>
        </w:rPr>
        <w:t>УТВЕРЖДАЮ</w:t>
      </w:r>
    </w:p>
    <w:p w:rsidR="00106346" w:rsidRPr="00D859B9" w:rsidRDefault="00106346" w:rsidP="00106346">
      <w:pPr>
        <w:ind w:firstLine="5940"/>
        <w:jc w:val="right"/>
        <w:outlineLvl w:val="0"/>
        <w:rPr>
          <w:bCs/>
          <w:sz w:val="26"/>
          <w:szCs w:val="26"/>
        </w:rPr>
      </w:pPr>
      <w:r w:rsidRPr="00D859B9">
        <w:rPr>
          <w:bCs/>
          <w:sz w:val="26"/>
          <w:szCs w:val="26"/>
        </w:rPr>
        <w:t>Декан факультета фундаментальной медицины</w:t>
      </w:r>
    </w:p>
    <w:p w:rsidR="00106346" w:rsidRPr="00D859B9" w:rsidRDefault="00106346" w:rsidP="00106346">
      <w:pPr>
        <w:ind w:firstLine="5940"/>
        <w:jc w:val="right"/>
        <w:outlineLvl w:val="0"/>
        <w:rPr>
          <w:bCs/>
          <w:sz w:val="26"/>
          <w:szCs w:val="26"/>
        </w:rPr>
      </w:pPr>
      <w:r w:rsidRPr="00D859B9">
        <w:rPr>
          <w:bCs/>
          <w:sz w:val="26"/>
          <w:szCs w:val="26"/>
        </w:rPr>
        <w:t>академик РАН Ткачук В.А.</w:t>
      </w:r>
    </w:p>
    <w:p w:rsidR="00106346" w:rsidRPr="00D859B9" w:rsidRDefault="00106346" w:rsidP="00106346">
      <w:pPr>
        <w:ind w:firstLine="5940"/>
        <w:jc w:val="right"/>
        <w:outlineLvl w:val="0"/>
        <w:rPr>
          <w:bCs/>
          <w:sz w:val="26"/>
          <w:szCs w:val="26"/>
        </w:rPr>
      </w:pPr>
    </w:p>
    <w:p w:rsidR="00106346" w:rsidRPr="00D859B9" w:rsidRDefault="00106346" w:rsidP="00106346">
      <w:pPr>
        <w:ind w:firstLine="5940"/>
        <w:jc w:val="right"/>
        <w:rPr>
          <w:b/>
          <w:bCs/>
          <w:sz w:val="26"/>
          <w:szCs w:val="26"/>
        </w:rPr>
      </w:pPr>
      <w:r w:rsidRPr="00D859B9">
        <w:rPr>
          <w:b/>
          <w:bCs/>
          <w:sz w:val="26"/>
          <w:szCs w:val="26"/>
        </w:rPr>
        <w:t xml:space="preserve">_________________________ </w:t>
      </w:r>
    </w:p>
    <w:p w:rsidR="00106346" w:rsidRPr="00D859B9" w:rsidRDefault="00106346" w:rsidP="00106346">
      <w:pPr>
        <w:ind w:firstLine="5940"/>
        <w:jc w:val="right"/>
        <w:rPr>
          <w:b/>
          <w:bCs/>
          <w:sz w:val="26"/>
          <w:szCs w:val="26"/>
        </w:rPr>
      </w:pPr>
      <w:r w:rsidRPr="00D859B9">
        <w:rPr>
          <w:b/>
          <w:bCs/>
          <w:sz w:val="26"/>
          <w:szCs w:val="26"/>
        </w:rPr>
        <w:t>«___» ________________20   г.</w:t>
      </w:r>
    </w:p>
    <w:p w:rsidR="00C158CB" w:rsidRDefault="00C158CB">
      <w:pPr>
        <w:pBdr>
          <w:top w:val="nil"/>
          <w:left w:val="nil"/>
          <w:bottom w:val="nil"/>
          <w:right w:val="nil"/>
          <w:between w:val="nil"/>
        </w:pBdr>
        <w:ind w:firstLine="5940"/>
        <w:jc w:val="right"/>
        <w:rPr>
          <w:rFonts w:ascii="Cambria" w:eastAsia="Cambria" w:hAnsi="Cambria" w:cs="Cambria"/>
          <w:b/>
          <w:color w:val="000000"/>
          <w:sz w:val="26"/>
          <w:szCs w:val="26"/>
        </w:rPr>
      </w:pPr>
    </w:p>
    <w:p w:rsidR="00C158CB" w:rsidRDefault="00C158CB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:rsidR="00C158CB" w:rsidRDefault="00A92231">
      <w:pPr>
        <w:spacing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РАБОЧАЯ ПРОГРАММА ДИСЦИПЛИНЫ (МОДУЛЯ)</w:t>
      </w:r>
    </w:p>
    <w:p w:rsidR="00C158CB" w:rsidRDefault="001A1ACF">
      <w:pPr>
        <w:pBdr>
          <w:bottom w:val="single" w:sz="4" w:space="1" w:color="000000"/>
        </w:pBdr>
        <w:spacing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Основы регенеративной медицины</w:t>
      </w:r>
    </w:p>
    <w:p w:rsidR="00C158CB" w:rsidRDefault="00A92231">
      <w:pPr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  <w:highlight w:val="lightGray"/>
        </w:rPr>
        <w:t>наименование дисциплины (модуля)</w:t>
      </w:r>
    </w:p>
    <w:p w:rsidR="00C158CB" w:rsidRDefault="00A92231">
      <w:pPr>
        <w:pBdr>
          <w:bottom w:val="single" w:sz="4" w:space="1" w:color="000000"/>
        </w:pBdr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</w:rPr>
        <w:t xml:space="preserve">Уровень высшего образования: </w:t>
      </w:r>
    </w:p>
    <w:p w:rsidR="00C158CB" w:rsidRPr="00F53AB0" w:rsidRDefault="00F53AB0">
      <w:pPr>
        <w:pBdr>
          <w:bottom w:val="single" w:sz="4" w:space="1" w:color="000000"/>
        </w:pBdr>
        <w:jc w:val="center"/>
        <w:rPr>
          <w:rFonts w:ascii="Cambria" w:eastAsia="Cambria" w:hAnsi="Cambria" w:cs="Cambria"/>
          <w:b/>
          <w:iCs/>
        </w:rPr>
      </w:pPr>
      <w:r w:rsidRPr="001B3686">
        <w:rPr>
          <w:rFonts w:ascii="Cambria" w:eastAsia="Cambria" w:hAnsi="Cambria" w:cs="Cambria"/>
          <w:b/>
          <w:iCs/>
        </w:rPr>
        <w:t>бакалавриат, магистратура,  специалитет</w:t>
      </w:r>
    </w:p>
    <w:p w:rsidR="00C158CB" w:rsidRDefault="00A92231">
      <w:pPr>
        <w:jc w:val="center"/>
        <w:rPr>
          <w:rFonts w:ascii="Cambria" w:eastAsia="Cambria" w:hAnsi="Cambria" w:cs="Cambria"/>
          <w:i/>
        </w:rPr>
      </w:pPr>
      <w:bookmarkStart w:id="0" w:name="_Hlk132802708"/>
      <w:r>
        <w:rPr>
          <w:rFonts w:ascii="Cambria" w:eastAsia="Cambria" w:hAnsi="Cambria" w:cs="Cambria"/>
          <w:i/>
          <w:highlight w:val="lightGray"/>
        </w:rPr>
        <w:t>бакалавриат, магистратура,  специалитет</w:t>
      </w:r>
    </w:p>
    <w:bookmarkEnd w:id="0"/>
    <w:p w:rsidR="00C158CB" w:rsidRDefault="00A92231">
      <w:pPr>
        <w:pBdr>
          <w:bottom w:val="single" w:sz="4" w:space="1" w:color="000000"/>
        </w:pBdr>
        <w:spacing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Направление подготовки / специальность: </w:t>
      </w:r>
    </w:p>
    <w:p w:rsidR="00C158CB" w:rsidRDefault="00DA7F08">
      <w:pPr>
        <w:pBdr>
          <w:bottom w:val="single" w:sz="4" w:space="1" w:color="000000"/>
        </w:pBdr>
        <w:spacing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все</w:t>
      </w:r>
    </w:p>
    <w:p w:rsidR="00C158CB" w:rsidRDefault="00A92231">
      <w:pPr>
        <w:ind w:firstLine="403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highlight w:val="lightGray"/>
        </w:rPr>
        <w:t>(код и название направления/специальности)</w:t>
      </w:r>
    </w:p>
    <w:p w:rsidR="00C158CB" w:rsidRDefault="00A92231">
      <w:pPr>
        <w:pBdr>
          <w:bottom w:val="single" w:sz="4" w:space="1" w:color="000000"/>
        </w:pBdr>
        <w:spacing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Направленность (профиль)/специализация ОПОП:</w:t>
      </w:r>
    </w:p>
    <w:p w:rsidR="00C158CB" w:rsidRPr="009578AF" w:rsidRDefault="00DA7F08">
      <w:pPr>
        <w:pBdr>
          <w:bottom w:val="single" w:sz="4" w:space="1" w:color="000000"/>
        </w:pBdr>
        <w:spacing w:line="36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все</w:t>
      </w:r>
    </w:p>
    <w:p w:rsidR="00C158CB" w:rsidRDefault="00A92231">
      <w:pPr>
        <w:spacing w:line="360" w:lineRule="auto"/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  <w:highlight w:val="lightGray"/>
        </w:rPr>
        <w:t>(если дисциплина реализуется в рамках направленности (профиля))</w:t>
      </w:r>
    </w:p>
    <w:p w:rsidR="00C158CB" w:rsidRDefault="00A92231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Форма обучени</w:t>
      </w:r>
      <w:r w:rsidRPr="001B3686">
        <w:rPr>
          <w:rFonts w:ascii="Cambria" w:eastAsia="Cambria" w:hAnsi="Cambria" w:cs="Cambria"/>
          <w:color w:val="000000"/>
          <w:sz w:val="26"/>
          <w:szCs w:val="26"/>
        </w:rPr>
        <w:t>я:</w:t>
      </w:r>
    </w:p>
    <w:p w:rsidR="00C158CB" w:rsidRDefault="00F53AB0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 w:rsidRPr="001B3686">
        <w:rPr>
          <w:rFonts w:ascii="Cambria" w:eastAsia="Cambria" w:hAnsi="Cambria" w:cs="Cambria"/>
          <w:color w:val="000000"/>
          <w:sz w:val="26"/>
          <w:szCs w:val="26"/>
        </w:rPr>
        <w:t>очная</w:t>
      </w:r>
    </w:p>
    <w:p w:rsidR="00C158CB" w:rsidRDefault="00A922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i/>
          <w:color w:val="000000"/>
          <w:sz w:val="26"/>
          <w:szCs w:val="26"/>
        </w:rPr>
      </w:pPr>
      <w:r>
        <w:rPr>
          <w:rFonts w:ascii="Cambria" w:eastAsia="Cambria" w:hAnsi="Cambria" w:cs="Cambria"/>
          <w:i/>
          <w:color w:val="000000"/>
          <w:sz w:val="26"/>
          <w:szCs w:val="26"/>
          <w:highlight w:val="lightGray"/>
        </w:rPr>
        <w:t>очная, очно-заочная</w:t>
      </w:r>
    </w:p>
    <w:p w:rsidR="00C158CB" w:rsidRDefault="00C158CB">
      <w:pPr>
        <w:spacing w:line="360" w:lineRule="auto"/>
        <w:jc w:val="right"/>
        <w:rPr>
          <w:rFonts w:ascii="Cambria" w:eastAsia="Cambria" w:hAnsi="Cambria" w:cs="Cambria"/>
        </w:rPr>
      </w:pPr>
    </w:p>
    <w:p w:rsidR="00C158CB" w:rsidRDefault="00A92231">
      <w:pPr>
        <w:spacing w:line="36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Рабочая программа рассмотрена и одобрена </w:t>
      </w:r>
    </w:p>
    <w:p w:rsidR="00E32481" w:rsidRDefault="00E32481">
      <w:pPr>
        <w:spacing w:line="360" w:lineRule="auto"/>
        <w:jc w:val="right"/>
      </w:pPr>
      <w:r>
        <w:t>Учебно-методической комиссией</w:t>
      </w:r>
    </w:p>
    <w:p w:rsidR="00E32481" w:rsidRDefault="00E32481">
      <w:pPr>
        <w:spacing w:line="360" w:lineRule="auto"/>
        <w:jc w:val="right"/>
      </w:pPr>
      <w:r>
        <w:t xml:space="preserve"> </w:t>
      </w:r>
      <w:r w:rsidR="00106346">
        <w:t>Ф</w:t>
      </w:r>
      <w:r>
        <w:t>акультета</w:t>
      </w:r>
      <w:r w:rsidR="00106346">
        <w:t xml:space="preserve"> Фундаментальной медицины</w:t>
      </w:r>
      <w:r>
        <w:t xml:space="preserve"> </w:t>
      </w:r>
    </w:p>
    <w:p w:rsidR="00C158CB" w:rsidRDefault="00E32481">
      <w:pPr>
        <w:spacing w:line="360" w:lineRule="auto"/>
        <w:jc w:val="right"/>
        <w:rPr>
          <w:rFonts w:ascii="Cambria" w:eastAsia="Cambria" w:hAnsi="Cambria" w:cs="Cambria"/>
          <w:i/>
        </w:rPr>
      </w:pPr>
      <w:r>
        <w:t>МГУ имени М.В.Ломоносова</w:t>
      </w:r>
    </w:p>
    <w:p w:rsidR="00C158CB" w:rsidRDefault="00A92231">
      <w:pPr>
        <w:spacing w:line="36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(протокол №__________, дата)</w:t>
      </w:r>
    </w:p>
    <w:p w:rsidR="00C158CB" w:rsidRDefault="00C158CB">
      <w:pPr>
        <w:spacing w:line="360" w:lineRule="auto"/>
        <w:jc w:val="right"/>
        <w:rPr>
          <w:rFonts w:ascii="Cambria" w:eastAsia="Cambria" w:hAnsi="Cambria" w:cs="Cambria"/>
        </w:rPr>
      </w:pPr>
    </w:p>
    <w:p w:rsidR="00C158CB" w:rsidRPr="003B7D1E" w:rsidRDefault="00A92231">
      <w:pPr>
        <w:spacing w:line="36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Москва </w:t>
      </w:r>
      <w:r w:rsidRPr="003B7D1E">
        <w:rPr>
          <w:rFonts w:ascii="Cambria" w:eastAsia="Cambria" w:hAnsi="Cambria" w:cs="Cambria"/>
        </w:rPr>
        <w:t>20</w:t>
      </w:r>
      <w:r w:rsidR="00E32481" w:rsidRPr="003B7D1E">
        <w:rPr>
          <w:rFonts w:ascii="Cambria" w:eastAsia="Cambria" w:hAnsi="Cambria" w:cs="Cambria"/>
        </w:rPr>
        <w:t>23</w:t>
      </w:r>
    </w:p>
    <w:p w:rsidR="00C158CB" w:rsidRDefault="00A92231">
      <w:pPr>
        <w:spacing w:line="360" w:lineRule="auto"/>
        <w:jc w:val="center"/>
        <w:rPr>
          <w:rFonts w:ascii="Cambria" w:eastAsia="Cambria" w:hAnsi="Cambria" w:cs="Cambria"/>
        </w:rPr>
      </w:pPr>
      <w:r>
        <w:br w:type="page"/>
      </w:r>
    </w:p>
    <w:p w:rsidR="00C158CB" w:rsidRDefault="00A92231">
      <w:pP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lastRenderedPageBreak/>
        <w:t xml:space="preserve">Рабочая программа дисциплины (модуля) разработана в соответствии с </w:t>
      </w:r>
      <w:r>
        <w:rPr>
          <w:rFonts w:ascii="Cambria" w:eastAsia="Cambria" w:hAnsi="Cambria" w:cs="Cambria"/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специальности «_____________</w:t>
      </w:r>
      <w:r>
        <w:rPr>
          <w:rFonts w:ascii="Cambria" w:eastAsia="Cambria" w:hAnsi="Cambria" w:cs="Cambria"/>
        </w:rPr>
        <w:t xml:space="preserve">» </w:t>
      </w:r>
      <w:r>
        <w:rPr>
          <w:rFonts w:ascii="Cambria" w:eastAsia="Cambria" w:hAnsi="Cambria" w:cs="Cambria"/>
          <w:color w:val="000000"/>
          <w:highlight w:val="lightGray"/>
        </w:rPr>
        <w:t>(</w:t>
      </w:r>
      <w:r>
        <w:rPr>
          <w:rFonts w:ascii="Cambria" w:eastAsia="Cambria" w:hAnsi="Cambria" w:cs="Cambria"/>
          <w:i/>
          <w:color w:val="000000"/>
          <w:highlight w:val="lightGray"/>
        </w:rPr>
        <w:t xml:space="preserve">программы бакалавриата, магистратуры, </w:t>
      </w:r>
      <w:r>
        <w:rPr>
          <w:rFonts w:ascii="Cambria" w:eastAsia="Cambria" w:hAnsi="Cambria" w:cs="Cambria"/>
          <w:i/>
          <w:highlight w:val="lightGray"/>
        </w:rPr>
        <w:t>реализуемых последовательно по схеме интегрированной подготовки</w:t>
      </w:r>
      <w:r>
        <w:rPr>
          <w:rFonts w:ascii="Cambria" w:eastAsia="Cambria" w:hAnsi="Cambria" w:cs="Cambria"/>
          <w:i/>
          <w:color w:val="000000"/>
          <w:highlight w:val="lightGray"/>
        </w:rPr>
        <w:t>; программы специалитета; программы магистратуры)</w:t>
      </w:r>
      <w:r>
        <w:rPr>
          <w:rFonts w:ascii="Cambria" w:eastAsia="Cambria" w:hAnsi="Cambria" w:cs="Cambria"/>
          <w:color w:val="000000"/>
        </w:rPr>
        <w:t xml:space="preserve"> в редакции приказа МГУ от ____________20</w:t>
      </w:r>
      <w:r>
        <w:rPr>
          <w:rFonts w:ascii="Cambria" w:eastAsia="Cambria" w:hAnsi="Cambria" w:cs="Cambria"/>
          <w:color w:val="00B050"/>
        </w:rPr>
        <w:t xml:space="preserve">___ </w:t>
      </w:r>
      <w:r>
        <w:rPr>
          <w:rFonts w:ascii="Cambria" w:eastAsia="Cambria" w:hAnsi="Cambria" w:cs="Cambria"/>
          <w:color w:val="000000"/>
        </w:rPr>
        <w:t>г.</w:t>
      </w:r>
    </w:p>
    <w:p w:rsidR="00C158CB" w:rsidRDefault="00C158CB">
      <w:pPr>
        <w:spacing w:line="360" w:lineRule="auto"/>
        <w:rPr>
          <w:rFonts w:ascii="Cambria" w:eastAsia="Cambria" w:hAnsi="Cambria" w:cs="Cambria"/>
          <w:color w:val="000000"/>
        </w:rPr>
      </w:pPr>
    </w:p>
    <w:p w:rsidR="00C158CB" w:rsidRDefault="00C158CB">
      <w:pPr>
        <w:spacing w:line="360" w:lineRule="auto"/>
        <w:jc w:val="center"/>
        <w:rPr>
          <w:rFonts w:ascii="Cambria" w:eastAsia="Cambria" w:hAnsi="Cambria" w:cs="Cambria"/>
          <w:b/>
          <w:i/>
        </w:rPr>
        <w:sectPr w:rsidR="00C158CB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20"/>
          <w:titlePg/>
        </w:sectPr>
      </w:pPr>
    </w:p>
    <w:p w:rsidR="00C158CB" w:rsidRDefault="00C158CB">
      <w:pPr>
        <w:pBdr>
          <w:bottom w:val="single" w:sz="12" w:space="1" w:color="000000"/>
        </w:pBdr>
        <w:jc w:val="both"/>
        <w:rPr>
          <w:rFonts w:ascii="Cambria" w:eastAsia="Cambria" w:hAnsi="Cambria" w:cs="Cambria"/>
          <w:b/>
        </w:rPr>
      </w:pPr>
    </w:p>
    <w:p w:rsidR="00C158CB" w:rsidRDefault="00C158CB">
      <w:pPr>
        <w:pBdr>
          <w:bottom w:val="single" w:sz="12" w:space="1" w:color="000000"/>
        </w:pBdr>
        <w:jc w:val="both"/>
        <w:rPr>
          <w:rFonts w:ascii="Cambria" w:eastAsia="Cambria" w:hAnsi="Cambria" w:cs="Cambria"/>
          <w:b/>
        </w:rPr>
      </w:pPr>
    </w:p>
    <w:p w:rsidR="00C158CB" w:rsidRDefault="00C158CB">
      <w:pPr>
        <w:pBdr>
          <w:bottom w:val="single" w:sz="12" w:space="1" w:color="000000"/>
        </w:pBdr>
        <w:jc w:val="both"/>
        <w:rPr>
          <w:rFonts w:ascii="Cambria" w:eastAsia="Cambria" w:hAnsi="Cambria" w:cs="Cambria"/>
          <w:b/>
        </w:rPr>
      </w:pPr>
    </w:p>
    <w:p w:rsidR="00C158CB" w:rsidRDefault="00A92231">
      <w:pPr>
        <w:pBdr>
          <w:bottom w:val="single" w:sz="12" w:space="1" w:color="000000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1.</w:t>
      </w:r>
      <w:r>
        <w:rPr>
          <w:rFonts w:ascii="Cambria" w:eastAsia="Cambria" w:hAnsi="Cambria" w:cs="Cambria"/>
        </w:rPr>
        <w:t> Место дисциплины (модуля) в структуре ОПОП ВО:</w:t>
      </w:r>
    </w:p>
    <w:p w:rsidR="00C158CB" w:rsidRPr="00E95ACD" w:rsidRDefault="00E95ACD">
      <w:pPr>
        <w:pBdr>
          <w:bottom w:val="single" w:sz="12" w:space="1" w:color="000000"/>
        </w:pBdr>
        <w:jc w:val="both"/>
        <w:rPr>
          <w:rFonts w:ascii="Cambria" w:eastAsia="Cambria" w:hAnsi="Cambria" w:cs="Cambria"/>
        </w:rPr>
      </w:pPr>
      <w:r w:rsidRPr="001B3686">
        <w:rPr>
          <w:rFonts w:ascii="Cambria" w:eastAsia="Cambria" w:hAnsi="Cambria" w:cs="Cambria"/>
        </w:rPr>
        <w:t>Межфакультетский курс</w:t>
      </w:r>
    </w:p>
    <w:p w:rsidR="00C158CB" w:rsidRDefault="00C158CB">
      <w:pPr>
        <w:rPr>
          <w:rFonts w:ascii="Cambria" w:eastAsia="Cambria" w:hAnsi="Cambria" w:cs="Cambria"/>
          <w:i/>
        </w:rPr>
      </w:pPr>
    </w:p>
    <w:p w:rsidR="00C158CB" w:rsidRDefault="00A9223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</w:t>
      </w:r>
      <w:r>
        <w:rPr>
          <w:rFonts w:ascii="Cambria" w:eastAsia="Cambria" w:hAnsi="Cambria" w:cs="Cambria"/>
        </w:rPr>
        <w:t xml:space="preserve"> Входные требования для освоения дисциплины (модуля), предварительные условия (если есть): </w:t>
      </w:r>
    </w:p>
    <w:p w:rsidR="00C158CB" w:rsidRPr="00A00A96" w:rsidRDefault="00F94686">
      <w:pPr>
        <w:rPr>
          <w:rFonts w:ascii="Cambria" w:eastAsia="Cambria" w:hAnsi="Cambria" w:cs="Cambria"/>
        </w:rPr>
      </w:pPr>
      <w:r w:rsidRPr="00A00A96">
        <w:rPr>
          <w:rFonts w:ascii="Cambria" w:eastAsia="Cambria" w:hAnsi="Cambria" w:cs="Cambria"/>
        </w:rPr>
        <w:t>отсутствуют</w:t>
      </w:r>
    </w:p>
    <w:p w:rsidR="00C158CB" w:rsidRPr="00A00A96" w:rsidRDefault="00C158CB">
      <w:pPr>
        <w:rPr>
          <w:rFonts w:ascii="Cambria" w:eastAsia="Cambria" w:hAnsi="Cambria" w:cs="Cambria"/>
          <w:i/>
        </w:rPr>
      </w:pPr>
    </w:p>
    <w:p w:rsidR="00C158CB" w:rsidRPr="00A00A96" w:rsidRDefault="00A92231">
      <w:pPr>
        <w:rPr>
          <w:rFonts w:ascii="Cambria" w:eastAsia="Cambria" w:hAnsi="Cambria" w:cs="Cambria"/>
          <w:i/>
        </w:rPr>
      </w:pPr>
      <w:r w:rsidRPr="00A00A96">
        <w:rPr>
          <w:rFonts w:ascii="Cambria" w:eastAsia="Cambria" w:hAnsi="Cambria" w:cs="Cambria"/>
          <w:b/>
        </w:rPr>
        <w:t>3.</w:t>
      </w:r>
      <w:r w:rsidRPr="00A00A96">
        <w:rPr>
          <w:rFonts w:ascii="Cambria" w:eastAsia="Cambria" w:hAnsi="Cambria" w:cs="Cambria"/>
        </w:rPr>
        <w:t> Результаты обучения по дисциплине (модулю):</w:t>
      </w:r>
    </w:p>
    <w:p w:rsidR="00C158CB" w:rsidRPr="00A00A96" w:rsidRDefault="00C158CB">
      <w:pPr>
        <w:jc w:val="right"/>
        <w:rPr>
          <w:rFonts w:ascii="Cambria" w:eastAsia="Cambria" w:hAnsi="Cambria" w:cs="Cambria"/>
        </w:rPr>
      </w:pPr>
    </w:p>
    <w:tbl>
      <w:tblPr>
        <w:tblW w:w="13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3331"/>
      </w:tblGrid>
      <w:tr w:rsidR="00C158CB" w:rsidRPr="00A00A96">
        <w:tc>
          <w:tcPr>
            <w:tcW w:w="13331" w:type="dxa"/>
          </w:tcPr>
          <w:p w:rsidR="00C158CB" w:rsidRPr="00A00A96" w:rsidRDefault="00A92231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A00A96">
              <w:rPr>
                <w:rFonts w:ascii="Cambria" w:eastAsia="Cambria" w:hAnsi="Cambria" w:cs="Cambria"/>
                <w:b/>
                <w:sz w:val="22"/>
                <w:szCs w:val="22"/>
              </w:rPr>
              <w:t>Планируемые результаты обучения по дисциплине (модулю)</w:t>
            </w:r>
          </w:p>
        </w:tc>
      </w:tr>
      <w:tr w:rsidR="00C158CB" w:rsidRPr="00A00A96">
        <w:trPr>
          <w:trHeight w:val="637"/>
        </w:trPr>
        <w:tc>
          <w:tcPr>
            <w:tcW w:w="13331" w:type="dxa"/>
          </w:tcPr>
          <w:p w:rsidR="00C158CB" w:rsidRPr="00A00A96" w:rsidRDefault="00A92231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A00A96">
              <w:rPr>
                <w:rFonts w:ascii="Cambria" w:eastAsia="Cambria" w:hAnsi="Cambria" w:cs="Cambria"/>
                <w:sz w:val="22"/>
                <w:szCs w:val="22"/>
              </w:rPr>
              <w:t xml:space="preserve">Знать: </w:t>
            </w:r>
          </w:p>
          <w:p w:rsidR="00C158CB" w:rsidRPr="00A00A96" w:rsidRDefault="009034FE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A00A9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</w:tr>
      <w:tr w:rsidR="00C158CB" w:rsidRPr="00A00A96">
        <w:tc>
          <w:tcPr>
            <w:tcW w:w="13331" w:type="dxa"/>
          </w:tcPr>
          <w:p w:rsidR="00C158CB" w:rsidRPr="00A00A96" w:rsidRDefault="00C158CB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C158CB" w:rsidRPr="00A00A96" w:rsidRDefault="00C158CB">
      <w:pPr>
        <w:rPr>
          <w:rFonts w:ascii="Cambria" w:eastAsia="Cambria" w:hAnsi="Cambria" w:cs="Cambria"/>
          <w:i/>
        </w:rPr>
      </w:pPr>
    </w:p>
    <w:p w:rsidR="00C158CB" w:rsidRDefault="00A92231">
      <w:pPr>
        <w:jc w:val="both"/>
        <w:rPr>
          <w:rFonts w:ascii="Cambria" w:eastAsia="Cambria" w:hAnsi="Cambria" w:cs="Cambria"/>
        </w:rPr>
      </w:pPr>
      <w:r w:rsidRPr="00A00A96">
        <w:rPr>
          <w:rFonts w:ascii="Cambria" w:eastAsia="Cambria" w:hAnsi="Cambria" w:cs="Cambria"/>
        </w:rPr>
        <w:t xml:space="preserve">4. Объем дисциплины (модуля) составляет </w:t>
      </w:r>
      <w:r w:rsidR="003B7D1E">
        <w:rPr>
          <w:rFonts w:ascii="Cambria" w:eastAsia="Cambria" w:hAnsi="Cambria" w:cs="Cambria"/>
        </w:rPr>
        <w:t>1</w:t>
      </w:r>
      <w:r w:rsidR="00DA7F08" w:rsidRPr="00A00A96">
        <w:rPr>
          <w:rFonts w:ascii="Cambria" w:eastAsia="Cambria" w:hAnsi="Cambria" w:cs="Cambria"/>
        </w:rPr>
        <w:t xml:space="preserve"> </w:t>
      </w:r>
      <w:proofErr w:type="spellStart"/>
      <w:r w:rsidRPr="00A00A96">
        <w:rPr>
          <w:rFonts w:ascii="Cambria" w:eastAsia="Cambria" w:hAnsi="Cambria" w:cs="Cambria"/>
        </w:rPr>
        <w:t>з.е</w:t>
      </w:r>
      <w:proofErr w:type="spellEnd"/>
      <w:r w:rsidRPr="00A00A96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 </w:t>
      </w:r>
    </w:p>
    <w:p w:rsidR="00C158CB" w:rsidRDefault="00C158CB">
      <w:pPr>
        <w:rPr>
          <w:rFonts w:ascii="Cambria" w:eastAsia="Cambria" w:hAnsi="Cambria" w:cs="Cambria"/>
        </w:rPr>
      </w:pPr>
    </w:p>
    <w:p w:rsidR="00C158CB" w:rsidRDefault="00A9223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5.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 </w:t>
      </w:r>
    </w:p>
    <w:p w:rsidR="00C158CB" w:rsidRDefault="00A9223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5.1.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:rsidR="00C158CB" w:rsidRDefault="00C158CB">
      <w:pPr>
        <w:rPr>
          <w:rFonts w:ascii="Cambria" w:eastAsia="Cambria" w:hAnsi="Cambria" w:cs="Cambria"/>
        </w:rPr>
      </w:pPr>
    </w:p>
    <w:tbl>
      <w:tblPr>
        <w:tblW w:w="14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530"/>
        <w:gridCol w:w="2173"/>
        <w:gridCol w:w="1811"/>
        <w:gridCol w:w="2308"/>
        <w:gridCol w:w="980"/>
        <w:gridCol w:w="1421"/>
      </w:tblGrid>
      <w:tr w:rsidR="00C158CB">
        <w:trPr>
          <w:trHeight w:val="135"/>
        </w:trPr>
        <w:tc>
          <w:tcPr>
            <w:tcW w:w="5530" w:type="dxa"/>
            <w:vMerge w:val="restart"/>
          </w:tcPr>
          <w:p w:rsidR="00C158CB" w:rsidRDefault="00A92231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Наименование разделов и тем дисциплины (модуля),</w:t>
            </w:r>
          </w:p>
          <w:p w:rsidR="00C158CB" w:rsidRDefault="00C158CB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C158CB" w:rsidRDefault="00A9223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Форма промежуточной аттестации по дисциплине (модулю)</w:t>
            </w:r>
          </w:p>
        </w:tc>
        <w:tc>
          <w:tcPr>
            <w:tcW w:w="6292" w:type="dxa"/>
            <w:gridSpan w:val="3"/>
          </w:tcPr>
          <w:p w:rsidR="00C158CB" w:rsidRDefault="00A92231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Номинальные трудозатраты обучающегося </w:t>
            </w:r>
          </w:p>
        </w:tc>
        <w:tc>
          <w:tcPr>
            <w:tcW w:w="980" w:type="dxa"/>
            <w:vMerge w:val="restart"/>
          </w:tcPr>
          <w:p w:rsidR="00C158CB" w:rsidRDefault="00A92231">
            <w:pPr>
              <w:ind w:left="113" w:right="113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Всего академически</w:t>
            </w:r>
            <w:r>
              <w:rPr>
                <w:rFonts w:ascii="Cambria" w:eastAsia="Cambria" w:hAnsi="Cambria" w:cs="Cambria"/>
                <w:b/>
              </w:rPr>
              <w:lastRenderedPageBreak/>
              <w:t>х часов</w:t>
            </w:r>
          </w:p>
        </w:tc>
        <w:tc>
          <w:tcPr>
            <w:tcW w:w="1421" w:type="dxa"/>
            <w:vMerge w:val="restart"/>
            <w:vAlign w:val="center"/>
          </w:tcPr>
          <w:p w:rsidR="00C158CB" w:rsidRDefault="00A92231">
            <w:pPr>
              <w:ind w:left="113" w:right="113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Форма текущего контроля успевае</w:t>
            </w:r>
            <w:r>
              <w:rPr>
                <w:rFonts w:ascii="Cambria" w:eastAsia="Cambria" w:hAnsi="Cambria" w:cs="Cambria"/>
                <w:b/>
              </w:rPr>
              <w:lastRenderedPageBreak/>
              <w:t xml:space="preserve">мости* </w:t>
            </w:r>
            <w:r>
              <w:rPr>
                <w:rFonts w:ascii="Cambria" w:eastAsia="Cambria" w:hAnsi="Cambria" w:cs="Cambria"/>
                <w:b/>
              </w:rPr>
              <w:br/>
            </w:r>
            <w:r>
              <w:rPr>
                <w:rFonts w:ascii="Cambria" w:eastAsia="Cambria" w:hAnsi="Cambria" w:cs="Cambria"/>
                <w:i/>
              </w:rPr>
              <w:t>(наименование)</w:t>
            </w:r>
          </w:p>
        </w:tc>
      </w:tr>
      <w:tr w:rsidR="00C158CB">
        <w:trPr>
          <w:trHeight w:val="135"/>
        </w:trPr>
        <w:tc>
          <w:tcPr>
            <w:tcW w:w="5530" w:type="dxa"/>
            <w:vMerge/>
          </w:tcPr>
          <w:p w:rsidR="00C158CB" w:rsidRDefault="00C15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984" w:type="dxa"/>
            <w:gridSpan w:val="2"/>
          </w:tcPr>
          <w:p w:rsidR="00C158CB" w:rsidRDefault="00A92231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Контактная работа </w:t>
            </w:r>
            <w:r>
              <w:rPr>
                <w:rFonts w:ascii="Cambria" w:eastAsia="Cambria" w:hAnsi="Cambria" w:cs="Cambria"/>
                <w:b/>
              </w:rPr>
              <w:br/>
              <w:t xml:space="preserve">(работа во взаимодействии с преподавателем)  </w:t>
            </w:r>
          </w:p>
          <w:p w:rsidR="00C158CB" w:rsidRDefault="00A92231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Виды контактной работы, академические часы</w:t>
            </w:r>
          </w:p>
        </w:tc>
        <w:tc>
          <w:tcPr>
            <w:tcW w:w="2308" w:type="dxa"/>
            <w:vMerge w:val="restart"/>
            <w:vAlign w:val="center"/>
          </w:tcPr>
          <w:p w:rsidR="00C158CB" w:rsidRDefault="00A92231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Самостоятельная работа обучающегося,</w:t>
            </w:r>
          </w:p>
          <w:p w:rsidR="00C158CB" w:rsidRDefault="00A92231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академические часы</w:t>
            </w:r>
          </w:p>
          <w:p w:rsidR="00C158CB" w:rsidRDefault="00C158CB">
            <w:pPr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980" w:type="dxa"/>
            <w:vMerge/>
          </w:tcPr>
          <w:p w:rsidR="00C158CB" w:rsidRDefault="00C15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21" w:type="dxa"/>
            <w:vMerge/>
            <w:vAlign w:val="center"/>
          </w:tcPr>
          <w:p w:rsidR="00C158CB" w:rsidRDefault="00C15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</w:tr>
      <w:tr w:rsidR="00C158CB">
        <w:trPr>
          <w:trHeight w:val="1835"/>
        </w:trPr>
        <w:tc>
          <w:tcPr>
            <w:tcW w:w="5530" w:type="dxa"/>
            <w:vMerge/>
          </w:tcPr>
          <w:p w:rsidR="00C158CB" w:rsidRDefault="00C15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173" w:type="dxa"/>
            <w:vAlign w:val="center"/>
          </w:tcPr>
          <w:p w:rsidR="00C158CB" w:rsidRDefault="00A92231">
            <w:pPr>
              <w:ind w:left="113" w:right="11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Занятия лекционного типа</w:t>
            </w:r>
          </w:p>
        </w:tc>
        <w:tc>
          <w:tcPr>
            <w:tcW w:w="1811" w:type="dxa"/>
            <w:vAlign w:val="center"/>
          </w:tcPr>
          <w:p w:rsidR="00C158CB" w:rsidRDefault="00A92231">
            <w:pPr>
              <w:ind w:left="113" w:right="11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Занятия семинарского типа</w:t>
            </w:r>
          </w:p>
        </w:tc>
        <w:tc>
          <w:tcPr>
            <w:tcW w:w="2308" w:type="dxa"/>
            <w:vMerge/>
            <w:vAlign w:val="center"/>
          </w:tcPr>
          <w:p w:rsidR="00C158CB" w:rsidRDefault="00C15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980" w:type="dxa"/>
            <w:vMerge/>
          </w:tcPr>
          <w:p w:rsidR="00C158CB" w:rsidRDefault="00C15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421" w:type="dxa"/>
            <w:vMerge/>
            <w:vAlign w:val="center"/>
          </w:tcPr>
          <w:p w:rsidR="00C158CB" w:rsidRDefault="00C15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E61D95">
        <w:tc>
          <w:tcPr>
            <w:tcW w:w="5530" w:type="dxa"/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lastRenderedPageBreak/>
              <w:t xml:space="preserve">Тема 1. </w:t>
            </w:r>
            <w:r w:rsidR="00895591" w:rsidRPr="00AF33F1">
              <w:rPr>
                <w:rFonts w:asciiTheme="minorHAnsi" w:eastAsia="Cambria" w:hAnsiTheme="minorHAnsi" w:cs="Cambria"/>
              </w:rPr>
              <w:t>Введение, регенеративная медицина, как новое направление медицинской науки.</w:t>
            </w:r>
          </w:p>
        </w:tc>
        <w:tc>
          <w:tcPr>
            <w:tcW w:w="2173" w:type="dxa"/>
          </w:tcPr>
          <w:p w:rsidR="00E61D95" w:rsidRPr="00AF33F1" w:rsidRDefault="00602320" w:rsidP="00E61D95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1</w:t>
            </w:r>
          </w:p>
        </w:tc>
        <w:tc>
          <w:tcPr>
            <w:tcW w:w="1811" w:type="dxa"/>
          </w:tcPr>
          <w:p w:rsidR="00E61D95" w:rsidRPr="0027059E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27059E"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</w:tcPr>
          <w:p w:rsidR="00E61D95" w:rsidRPr="0027059E" w:rsidRDefault="00D13055" w:rsidP="00E61D95">
            <w:pPr>
              <w:rPr>
                <w:rFonts w:asciiTheme="minorHAnsi" w:eastAsia="Cambria" w:hAnsiTheme="minorHAnsi" w:cs="Cambria"/>
              </w:rPr>
            </w:pPr>
            <w:r w:rsidRPr="0027059E"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980" w:type="dxa"/>
          </w:tcPr>
          <w:p w:rsidR="00E61D95" w:rsidRPr="00AF33F1" w:rsidRDefault="0094521A" w:rsidP="003B7D1E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1</w:t>
            </w:r>
          </w:p>
        </w:tc>
        <w:tc>
          <w:tcPr>
            <w:tcW w:w="1421" w:type="dxa"/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опрос</w:t>
            </w:r>
          </w:p>
        </w:tc>
      </w:tr>
      <w:tr w:rsidR="00E61D95">
        <w:trPr>
          <w:trHeight w:val="303"/>
        </w:trPr>
        <w:tc>
          <w:tcPr>
            <w:tcW w:w="5530" w:type="dxa"/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 xml:space="preserve">Тема 2. </w:t>
            </w:r>
            <w:r w:rsidR="0039017D" w:rsidRPr="00AF33F1">
              <w:rPr>
                <w:rFonts w:asciiTheme="minorHAnsi" w:eastAsia="Cambria" w:hAnsiTheme="minorHAnsi" w:cs="Cambria"/>
              </w:rPr>
              <w:t>Клеточный цикл. Митоз. Апоптоз.</w:t>
            </w:r>
          </w:p>
        </w:tc>
        <w:tc>
          <w:tcPr>
            <w:tcW w:w="2173" w:type="dxa"/>
          </w:tcPr>
          <w:p w:rsidR="00E61D95" w:rsidRPr="00AF33F1" w:rsidRDefault="00882C26" w:rsidP="00E61D95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1</w:t>
            </w:r>
          </w:p>
        </w:tc>
        <w:tc>
          <w:tcPr>
            <w:tcW w:w="1811" w:type="dxa"/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  <w:highlight w:val="red"/>
              </w:rPr>
            </w:pPr>
            <w:r w:rsidRPr="00AF33F1"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3</w:t>
            </w:r>
          </w:p>
        </w:tc>
        <w:tc>
          <w:tcPr>
            <w:tcW w:w="1421" w:type="dxa"/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опрос</w:t>
            </w:r>
          </w:p>
        </w:tc>
      </w:tr>
      <w:tr w:rsidR="00E61D95">
        <w:tc>
          <w:tcPr>
            <w:tcW w:w="5530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hAnsiTheme="minorHAnsi"/>
              </w:rPr>
              <w:t xml:space="preserve">Тема 3. </w:t>
            </w:r>
            <w:r w:rsidR="008F34D5" w:rsidRPr="00AF33F1">
              <w:rPr>
                <w:rFonts w:asciiTheme="minorHAnsi" w:hAnsiTheme="minorHAnsi"/>
              </w:rPr>
              <w:t>Стволовые клетки в обновлении и восстановлении тканей человека.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  <w:highlight w:val="red"/>
              </w:rPr>
            </w:pPr>
            <w:r w:rsidRPr="00AF33F1"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опрос</w:t>
            </w:r>
          </w:p>
        </w:tc>
      </w:tr>
      <w:tr w:rsidR="00E61D95">
        <w:tc>
          <w:tcPr>
            <w:tcW w:w="5530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  <w:highlight w:val="lightGray"/>
              </w:rPr>
            </w:pPr>
            <w:r w:rsidRPr="00AF33F1">
              <w:rPr>
                <w:rFonts w:asciiTheme="minorHAnsi" w:hAnsiTheme="minorHAnsi"/>
              </w:rPr>
              <w:t xml:space="preserve">Тема 4. </w:t>
            </w:r>
            <w:r w:rsidR="00C21C7F" w:rsidRPr="00AF33F1">
              <w:rPr>
                <w:rFonts w:asciiTheme="minorHAnsi" w:hAnsiTheme="minorHAnsi"/>
              </w:rPr>
              <w:t>Исследование и регуляция механизмов регенерации клеток.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  <w:highlight w:val="red"/>
              </w:rPr>
            </w:pPr>
            <w:r w:rsidRPr="00AF33F1"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hAnsiTheme="minorHAnsi"/>
              </w:rPr>
              <w:t>опрос</w:t>
            </w:r>
          </w:p>
        </w:tc>
      </w:tr>
      <w:tr w:rsidR="00E61D95">
        <w:tc>
          <w:tcPr>
            <w:tcW w:w="5530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  <w:highlight w:val="lightGray"/>
              </w:rPr>
            </w:pPr>
            <w:r w:rsidRPr="00AF33F1">
              <w:rPr>
                <w:rFonts w:asciiTheme="minorHAnsi" w:hAnsiTheme="minorHAnsi"/>
              </w:rPr>
              <w:t xml:space="preserve">Тема 5. </w:t>
            </w:r>
            <w:r w:rsidR="00C94AB8" w:rsidRPr="00AF33F1">
              <w:rPr>
                <w:rFonts w:asciiTheme="minorHAnsi" w:hAnsiTheme="minorHAnsi"/>
              </w:rPr>
              <w:t>Генетическая регуляция клеточных функций.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  <w:highlight w:val="red"/>
              </w:rPr>
            </w:pPr>
            <w:r w:rsidRPr="00AF33F1"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hAnsiTheme="minorHAnsi"/>
              </w:rPr>
              <w:t>опрос</w:t>
            </w:r>
          </w:p>
        </w:tc>
      </w:tr>
      <w:tr w:rsidR="00E61D95">
        <w:tc>
          <w:tcPr>
            <w:tcW w:w="5530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  <w:highlight w:val="lightGray"/>
              </w:rPr>
            </w:pPr>
            <w:r w:rsidRPr="00AF33F1">
              <w:rPr>
                <w:rFonts w:asciiTheme="minorHAnsi" w:hAnsiTheme="minorHAnsi"/>
              </w:rPr>
              <w:t xml:space="preserve">Тема 6. </w:t>
            </w:r>
            <w:r w:rsidR="00260035" w:rsidRPr="00AF33F1">
              <w:rPr>
                <w:rFonts w:asciiTheme="minorHAnsi" w:hAnsiTheme="minorHAnsi"/>
              </w:rPr>
              <w:t xml:space="preserve">Биология стволовых клеток и их регенеративные свойства.  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  <w:highlight w:val="red"/>
              </w:rPr>
            </w:pPr>
            <w:r w:rsidRPr="00AF33F1"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hAnsiTheme="minorHAnsi"/>
              </w:rPr>
              <w:t>опрос</w:t>
            </w:r>
          </w:p>
        </w:tc>
      </w:tr>
      <w:tr w:rsidR="004277B5">
        <w:tc>
          <w:tcPr>
            <w:tcW w:w="5530" w:type="dxa"/>
            <w:tcBorders>
              <w:bottom w:val="single" w:sz="4" w:space="0" w:color="000000"/>
            </w:tcBorders>
          </w:tcPr>
          <w:p w:rsidR="004277B5" w:rsidRPr="00AF33F1" w:rsidRDefault="004277B5" w:rsidP="00E61D95">
            <w:pPr>
              <w:rPr>
                <w:rFonts w:asciiTheme="minorHAnsi" w:hAnsiTheme="minorHAnsi"/>
              </w:rPr>
            </w:pPr>
            <w:r w:rsidRPr="00AF33F1">
              <w:rPr>
                <w:rFonts w:asciiTheme="minorHAnsi" w:hAnsiTheme="minorHAnsi"/>
              </w:rPr>
              <w:t>Тема 7. Редактирование генома.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4277B5" w:rsidRPr="00AF33F1" w:rsidRDefault="00D31FFF" w:rsidP="00E61D95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4277B5" w:rsidRPr="00AF33F1" w:rsidRDefault="00602320" w:rsidP="00E61D95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4277B5" w:rsidRPr="00AF33F1" w:rsidRDefault="00602320" w:rsidP="00E61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4277B5" w:rsidRPr="00AF33F1" w:rsidRDefault="004277B5" w:rsidP="00E61D95">
            <w:pPr>
              <w:rPr>
                <w:rFonts w:asciiTheme="minorHAnsi" w:eastAsia="Cambria" w:hAnsiTheme="minorHAnsi" w:cs="Cambria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4277B5" w:rsidRPr="00AF33F1" w:rsidRDefault="004277B5" w:rsidP="00E61D95">
            <w:pPr>
              <w:rPr>
                <w:rFonts w:asciiTheme="minorHAnsi" w:hAnsiTheme="minorHAnsi"/>
              </w:rPr>
            </w:pPr>
          </w:p>
        </w:tc>
      </w:tr>
      <w:tr w:rsidR="00E61D95">
        <w:tc>
          <w:tcPr>
            <w:tcW w:w="5530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  <w:highlight w:val="lightGray"/>
              </w:rPr>
            </w:pPr>
            <w:r w:rsidRPr="00AF33F1">
              <w:rPr>
                <w:rFonts w:asciiTheme="minorHAnsi" w:hAnsiTheme="minorHAnsi"/>
              </w:rPr>
              <w:t xml:space="preserve">Тема </w:t>
            </w:r>
            <w:r w:rsidR="004277B5" w:rsidRPr="00AF33F1">
              <w:rPr>
                <w:rFonts w:asciiTheme="minorHAnsi" w:hAnsiTheme="minorHAnsi"/>
              </w:rPr>
              <w:t>8</w:t>
            </w:r>
            <w:r w:rsidRPr="00AF33F1">
              <w:rPr>
                <w:rFonts w:asciiTheme="minorHAnsi" w:hAnsiTheme="minorHAnsi"/>
              </w:rPr>
              <w:t xml:space="preserve">. </w:t>
            </w:r>
            <w:r w:rsidR="008B64A1" w:rsidRPr="00AF33F1">
              <w:rPr>
                <w:rFonts w:asciiTheme="minorHAnsi" w:hAnsiTheme="minorHAnsi"/>
              </w:rPr>
              <w:t>Клеточная терапия: основные понятия, экспериментальные и клинические подходы.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  <w:highlight w:val="red"/>
              </w:rPr>
            </w:pPr>
            <w:r w:rsidRPr="00AF33F1"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hAnsiTheme="minorHAnsi"/>
              </w:rPr>
              <w:t>опрос</w:t>
            </w:r>
          </w:p>
        </w:tc>
      </w:tr>
      <w:tr w:rsidR="00E61D95">
        <w:tc>
          <w:tcPr>
            <w:tcW w:w="5530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  <w:highlight w:val="lightGray"/>
              </w:rPr>
            </w:pPr>
            <w:r w:rsidRPr="00AF33F1">
              <w:rPr>
                <w:rFonts w:asciiTheme="minorHAnsi" w:hAnsiTheme="minorHAnsi"/>
              </w:rPr>
              <w:t xml:space="preserve">Тема </w:t>
            </w:r>
            <w:r w:rsidR="004277B5" w:rsidRPr="00AF33F1">
              <w:rPr>
                <w:rFonts w:asciiTheme="minorHAnsi" w:hAnsiTheme="minorHAnsi"/>
              </w:rPr>
              <w:t>9</w:t>
            </w:r>
            <w:r w:rsidRPr="00AF33F1">
              <w:rPr>
                <w:rFonts w:asciiTheme="minorHAnsi" w:hAnsiTheme="minorHAnsi"/>
              </w:rPr>
              <w:t xml:space="preserve">. </w:t>
            </w:r>
            <w:r w:rsidR="000369E4" w:rsidRPr="00AF33F1">
              <w:rPr>
                <w:rFonts w:asciiTheme="minorHAnsi" w:hAnsiTheme="minorHAnsi"/>
              </w:rPr>
              <w:t xml:space="preserve">Современные достижения и перспективы развития тканевой инженерии.  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  <w:highlight w:val="red"/>
              </w:rPr>
            </w:pPr>
            <w:r w:rsidRPr="00AF33F1"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hAnsiTheme="minorHAnsi"/>
              </w:rPr>
              <w:t>опрос</w:t>
            </w:r>
          </w:p>
        </w:tc>
      </w:tr>
      <w:tr w:rsidR="00E61D95">
        <w:tc>
          <w:tcPr>
            <w:tcW w:w="5530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  <w:highlight w:val="lightGray"/>
              </w:rPr>
            </w:pPr>
            <w:r w:rsidRPr="00AF33F1">
              <w:rPr>
                <w:rFonts w:asciiTheme="minorHAnsi" w:hAnsiTheme="minorHAnsi"/>
              </w:rPr>
              <w:t xml:space="preserve">Тема </w:t>
            </w:r>
            <w:r w:rsidR="004277B5" w:rsidRPr="00AF33F1">
              <w:rPr>
                <w:rFonts w:asciiTheme="minorHAnsi" w:hAnsiTheme="minorHAnsi"/>
              </w:rPr>
              <w:t>10</w:t>
            </w:r>
            <w:r w:rsidRPr="00AF33F1">
              <w:rPr>
                <w:rFonts w:asciiTheme="minorHAnsi" w:hAnsiTheme="minorHAnsi"/>
              </w:rPr>
              <w:t xml:space="preserve">. </w:t>
            </w:r>
            <w:r w:rsidR="00067D02" w:rsidRPr="00AF33F1">
              <w:rPr>
                <w:rFonts w:asciiTheme="minorHAnsi" w:hAnsiTheme="minorHAnsi"/>
              </w:rPr>
              <w:t>Генная терапия: история направления и возможности метода.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  <w:highlight w:val="red"/>
              </w:rPr>
            </w:pPr>
            <w:r w:rsidRPr="00AF33F1"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E61D95" w:rsidRPr="00AF33F1" w:rsidRDefault="003B7D1E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eastAsia="Cambria" w:hAnsiTheme="minorHAnsi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61D95" w:rsidRPr="00AF33F1" w:rsidRDefault="00E61D95" w:rsidP="00E61D95">
            <w:pPr>
              <w:rPr>
                <w:rFonts w:asciiTheme="minorHAnsi" w:eastAsia="Cambria" w:hAnsiTheme="minorHAnsi" w:cs="Cambria"/>
              </w:rPr>
            </w:pPr>
            <w:r w:rsidRPr="00AF33F1">
              <w:rPr>
                <w:rFonts w:asciiTheme="minorHAnsi" w:hAnsiTheme="minorHAnsi"/>
              </w:rPr>
              <w:t>опрос</w:t>
            </w:r>
          </w:p>
        </w:tc>
      </w:tr>
      <w:tr w:rsidR="00D31FFF">
        <w:tc>
          <w:tcPr>
            <w:tcW w:w="5530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hAnsiTheme="minorHAnsi"/>
              </w:rPr>
            </w:pPr>
            <w:r w:rsidRPr="00AF33F1">
              <w:rPr>
                <w:rFonts w:asciiTheme="minorHAnsi" w:hAnsiTheme="minorHAnsi"/>
              </w:rPr>
              <w:t xml:space="preserve">Тема 11. Ключевые направления генной терапии и перспективные разработки. 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1FFF" w:rsidRPr="00AF33F1" w:rsidRDefault="00D14CC1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hAnsiTheme="minorHAnsi"/>
              </w:rPr>
            </w:pPr>
            <w:r w:rsidRPr="00AF33F1">
              <w:rPr>
                <w:rFonts w:asciiTheme="minorHAnsi" w:eastAsia="Cambria" w:hAnsiTheme="minorHAnsi" w:cs="Cambria"/>
              </w:rPr>
              <w:t>опрос</w:t>
            </w:r>
          </w:p>
        </w:tc>
      </w:tr>
      <w:tr w:rsidR="00D31FFF">
        <w:tc>
          <w:tcPr>
            <w:tcW w:w="5530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hAnsiTheme="minorHAnsi"/>
              </w:rPr>
            </w:pPr>
            <w:r w:rsidRPr="00AF33F1">
              <w:rPr>
                <w:rFonts w:asciiTheme="minorHAnsi" w:hAnsiTheme="minorHAnsi"/>
              </w:rPr>
              <w:t xml:space="preserve">Тема 12. Значение </w:t>
            </w:r>
            <w:proofErr w:type="spellStart"/>
            <w:r w:rsidRPr="00AF33F1">
              <w:rPr>
                <w:rFonts w:asciiTheme="minorHAnsi" w:hAnsiTheme="minorHAnsi"/>
              </w:rPr>
              <w:t>биобанкирования</w:t>
            </w:r>
            <w:proofErr w:type="spellEnd"/>
            <w:r w:rsidRPr="00AF33F1">
              <w:rPr>
                <w:rFonts w:asciiTheme="minorHAnsi" w:hAnsiTheme="minorHAnsi"/>
              </w:rPr>
              <w:t xml:space="preserve"> для развития регенеративной медицины.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1FFF" w:rsidRPr="00AF33F1" w:rsidRDefault="00D14CC1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hAnsiTheme="minorHAnsi"/>
              </w:rPr>
            </w:pPr>
            <w:r w:rsidRPr="00AF33F1">
              <w:rPr>
                <w:rFonts w:asciiTheme="minorHAnsi" w:eastAsia="Cambria" w:hAnsiTheme="minorHAnsi" w:cs="Cambria"/>
              </w:rPr>
              <w:t>опрос</w:t>
            </w:r>
          </w:p>
        </w:tc>
      </w:tr>
      <w:tr w:rsidR="00D31FFF">
        <w:tc>
          <w:tcPr>
            <w:tcW w:w="5530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hAnsiTheme="minorHAnsi"/>
              </w:rPr>
            </w:pPr>
            <w:r w:rsidRPr="00AF33F1">
              <w:rPr>
                <w:rFonts w:asciiTheme="minorHAnsi" w:hAnsiTheme="minorHAnsi"/>
              </w:rPr>
              <w:t>Тема 13. Опыт клинического применения технологий регенеративной медицины.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D31FFF" w:rsidRPr="00AF33F1" w:rsidRDefault="00D14CC1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hAnsiTheme="minorHAnsi"/>
              </w:rPr>
            </w:pPr>
            <w:r w:rsidRPr="00AF33F1">
              <w:rPr>
                <w:rFonts w:asciiTheme="minorHAnsi" w:eastAsia="Cambria" w:hAnsiTheme="minorHAnsi" w:cs="Cambria"/>
              </w:rPr>
              <w:t>опрос</w:t>
            </w:r>
          </w:p>
        </w:tc>
      </w:tr>
      <w:tr w:rsidR="00D31FFF">
        <w:trPr>
          <w:trHeight w:val="447"/>
        </w:trPr>
        <w:tc>
          <w:tcPr>
            <w:tcW w:w="5530" w:type="dxa"/>
            <w:tcBorders>
              <w:top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eastAsia="Cambria" w:hAnsiTheme="minorHAnsi" w:cs="Cambria"/>
                <w:i/>
                <w:strike/>
              </w:rPr>
            </w:pPr>
            <w:r w:rsidRPr="00AF33F1">
              <w:rPr>
                <w:rFonts w:asciiTheme="minorHAnsi" w:eastAsia="Cambria" w:hAnsiTheme="minorHAnsi" w:cs="Cambria"/>
              </w:rPr>
              <w:t>Промежуточная аттестация: зачет</w:t>
            </w:r>
          </w:p>
          <w:p w:rsidR="00D31FFF" w:rsidRPr="00AF33F1" w:rsidRDefault="00D31FFF" w:rsidP="00D31FFF">
            <w:pPr>
              <w:rPr>
                <w:rFonts w:asciiTheme="minorHAnsi" w:eastAsia="Cambria" w:hAnsiTheme="minorHAnsi" w:cs="Cambria"/>
                <w:i/>
                <w:strike/>
              </w:rPr>
            </w:pPr>
          </w:p>
        </w:tc>
        <w:tc>
          <w:tcPr>
            <w:tcW w:w="2173" w:type="dxa"/>
            <w:tcBorders>
              <w:top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18" w:space="0" w:color="000000"/>
            </w:tcBorders>
          </w:tcPr>
          <w:p w:rsidR="00D31FFF" w:rsidRPr="00AF33F1" w:rsidRDefault="00D14CC1" w:rsidP="00D31FFF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D31FFF" w:rsidRPr="00AF33F1" w:rsidRDefault="00D31FFF" w:rsidP="00D31FFF">
            <w:pPr>
              <w:rPr>
                <w:rFonts w:asciiTheme="minorHAnsi" w:hAnsiTheme="minorHAnsi"/>
              </w:rPr>
            </w:pPr>
          </w:p>
        </w:tc>
      </w:tr>
      <w:tr w:rsidR="00D31FFF">
        <w:tc>
          <w:tcPr>
            <w:tcW w:w="5530" w:type="dxa"/>
          </w:tcPr>
          <w:p w:rsidR="00D31FFF" w:rsidRDefault="00D31FFF" w:rsidP="00D31FF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Итого</w:t>
            </w:r>
          </w:p>
        </w:tc>
        <w:tc>
          <w:tcPr>
            <w:tcW w:w="2173" w:type="dxa"/>
          </w:tcPr>
          <w:p w:rsidR="00D31FFF" w:rsidRDefault="00D31FFF" w:rsidP="00D31FFF">
            <w:pPr>
              <w:rPr>
                <w:rFonts w:ascii="Cambria" w:eastAsia="Cambria" w:hAnsi="Cambria" w:cs="Cambria"/>
                <w:i/>
                <w:highlight w:val="lightGray"/>
              </w:rPr>
            </w:pPr>
            <w:r>
              <w:rPr>
                <w:rFonts w:ascii="Cambria" w:eastAsia="Cambria" w:hAnsi="Cambria" w:cs="Cambria"/>
                <w:i/>
                <w:highlight w:val="lightGray"/>
              </w:rPr>
              <w:t>24</w:t>
            </w:r>
          </w:p>
        </w:tc>
        <w:tc>
          <w:tcPr>
            <w:tcW w:w="1811" w:type="dxa"/>
          </w:tcPr>
          <w:p w:rsidR="00D31FFF" w:rsidRDefault="00D31FFF" w:rsidP="00D31FFF">
            <w:pPr>
              <w:rPr>
                <w:rFonts w:ascii="Cambria" w:eastAsia="Cambria" w:hAnsi="Cambria" w:cs="Cambria"/>
                <w:i/>
                <w:highlight w:val="lightGray"/>
              </w:rPr>
            </w:pPr>
          </w:p>
        </w:tc>
        <w:tc>
          <w:tcPr>
            <w:tcW w:w="2308" w:type="dxa"/>
            <w:tcBorders>
              <w:right w:val="single" w:sz="18" w:space="0" w:color="000000"/>
            </w:tcBorders>
          </w:tcPr>
          <w:p w:rsidR="00D31FFF" w:rsidRDefault="00D31FFF" w:rsidP="00D31FFF">
            <w:pPr>
              <w:rPr>
                <w:rFonts w:ascii="Cambria" w:eastAsia="Cambria" w:hAnsi="Cambria" w:cs="Cambria"/>
                <w:i/>
                <w:highlight w:val="lightGray"/>
              </w:rPr>
            </w:pPr>
            <w:r>
              <w:rPr>
                <w:rFonts w:ascii="Cambria" w:eastAsia="Cambria" w:hAnsi="Cambria" w:cs="Cambria"/>
                <w:i/>
                <w:highlight w:val="lightGray"/>
              </w:rPr>
              <w:t>12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31FFF" w:rsidRDefault="00D31FFF" w:rsidP="00D31FF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</w:t>
            </w:r>
          </w:p>
        </w:tc>
        <w:tc>
          <w:tcPr>
            <w:tcW w:w="1421" w:type="dxa"/>
            <w:tcBorders>
              <w:left w:val="single" w:sz="18" w:space="0" w:color="000000"/>
            </w:tcBorders>
            <w:vAlign w:val="center"/>
          </w:tcPr>
          <w:p w:rsidR="00D31FFF" w:rsidRDefault="00D31FFF" w:rsidP="00D31FFF">
            <w:pPr>
              <w:jc w:val="center"/>
            </w:pPr>
          </w:p>
        </w:tc>
      </w:tr>
    </w:tbl>
    <w:p w:rsidR="00C158CB" w:rsidRDefault="00C158CB">
      <w:pPr>
        <w:rPr>
          <w:rFonts w:ascii="Cambria" w:eastAsia="Cambria" w:hAnsi="Cambria" w:cs="Cambria"/>
          <w:i/>
        </w:rPr>
      </w:pPr>
    </w:p>
    <w:p w:rsidR="00C158CB" w:rsidRDefault="00C158CB">
      <w:pPr>
        <w:rPr>
          <w:rFonts w:ascii="Cambria" w:eastAsia="Cambria" w:hAnsi="Cambria" w:cs="Cambria"/>
          <w:b/>
        </w:rPr>
      </w:pPr>
    </w:p>
    <w:p w:rsidR="00C158CB" w:rsidRDefault="00A9223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5.2. Содержание разделов (тем) дисциплины</w:t>
      </w:r>
    </w:p>
    <w:p w:rsidR="00C158CB" w:rsidRDefault="00C158CB">
      <w:pPr>
        <w:rPr>
          <w:rFonts w:ascii="Cambria" w:eastAsia="Cambria" w:hAnsi="Cambria" w:cs="Cambri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8"/>
        <w:gridCol w:w="5400"/>
        <w:gridCol w:w="8198"/>
      </w:tblGrid>
      <w:tr w:rsidR="00C158CB">
        <w:tc>
          <w:tcPr>
            <w:tcW w:w="1188" w:type="dxa"/>
          </w:tcPr>
          <w:p w:rsidR="00C158CB" w:rsidRDefault="00A9223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№ п/п</w:t>
            </w:r>
          </w:p>
        </w:tc>
        <w:tc>
          <w:tcPr>
            <w:tcW w:w="5400" w:type="dxa"/>
          </w:tcPr>
          <w:p w:rsidR="00C158CB" w:rsidRDefault="00A9223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Наименование разделов (тем) дисциплины</w:t>
            </w:r>
          </w:p>
        </w:tc>
        <w:tc>
          <w:tcPr>
            <w:tcW w:w="8198" w:type="dxa"/>
          </w:tcPr>
          <w:p w:rsidR="00C158CB" w:rsidRDefault="00A92231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Содержание разделов (тем) дисциплин</w:t>
            </w:r>
          </w:p>
        </w:tc>
      </w:tr>
      <w:tr w:rsidR="001F11F0" w:rsidRPr="00DB7716">
        <w:tc>
          <w:tcPr>
            <w:tcW w:w="1188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>1.</w:t>
            </w:r>
          </w:p>
        </w:tc>
        <w:tc>
          <w:tcPr>
            <w:tcW w:w="5400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>Тема 1. Введение, регенеративная медицина, как новое направление медицинской науки.</w:t>
            </w:r>
          </w:p>
        </w:tc>
        <w:tc>
          <w:tcPr>
            <w:tcW w:w="8198" w:type="dxa"/>
          </w:tcPr>
          <w:p w:rsidR="001F11F0" w:rsidRPr="00DB7716" w:rsidRDefault="00217D64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 xml:space="preserve">Механизмы регенерации тканей </w:t>
            </w:r>
            <w:proofErr w:type="spellStart"/>
            <w:r w:rsidRPr="00DB7716">
              <w:rPr>
                <w:rFonts w:asciiTheme="minorHAnsi" w:eastAsia="Cambria" w:hAnsiTheme="minorHAnsi" w:cs="Cambria"/>
              </w:rPr>
              <w:t>in</w:t>
            </w:r>
            <w:proofErr w:type="spellEnd"/>
            <w:r w:rsidRPr="00DB7716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DB7716">
              <w:rPr>
                <w:rFonts w:asciiTheme="minorHAnsi" w:eastAsia="Cambria" w:hAnsiTheme="minorHAnsi" w:cs="Cambria"/>
              </w:rPr>
              <w:t>vivo</w:t>
            </w:r>
            <w:proofErr w:type="spellEnd"/>
            <w:r w:rsidRPr="00DB7716">
              <w:rPr>
                <w:rFonts w:asciiTheme="minorHAnsi" w:eastAsia="Cambria" w:hAnsiTheme="minorHAnsi" w:cs="Cambria"/>
              </w:rPr>
              <w:t xml:space="preserve">. Регенерация и репарация. Специализированные и стволовые клетки человека в возобновлении состава тканей. </w:t>
            </w:r>
            <w:proofErr w:type="spellStart"/>
            <w:r w:rsidRPr="00DB7716">
              <w:rPr>
                <w:rFonts w:asciiTheme="minorHAnsi" w:eastAsia="Cambria" w:hAnsiTheme="minorHAnsi" w:cs="Cambria"/>
              </w:rPr>
              <w:t>Гематопоэтические</w:t>
            </w:r>
            <w:proofErr w:type="spellEnd"/>
            <w:r w:rsidRPr="00DB7716">
              <w:rPr>
                <w:rFonts w:asciiTheme="minorHAnsi" w:eastAsia="Cambria" w:hAnsiTheme="minorHAnsi" w:cs="Cambria"/>
              </w:rPr>
              <w:t xml:space="preserve"> стволовые клетки. Мезенхимные стволовые клетки. Резидентные стволовые клетки сердца, эпителия кожи и кишечника. История методов культивирования клеток человека и животных. Цели и задачи клеточной терапии и тканевой инженерии. Правовые и этические аспекты применения препаратов клеточной терапии. Основные направления развития регенеративной медицины.</w:t>
            </w:r>
          </w:p>
        </w:tc>
      </w:tr>
      <w:tr w:rsidR="001F11F0" w:rsidRPr="00DB7716">
        <w:tc>
          <w:tcPr>
            <w:tcW w:w="1188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>2.</w:t>
            </w:r>
          </w:p>
        </w:tc>
        <w:tc>
          <w:tcPr>
            <w:tcW w:w="5400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>Тема 2. Клеточный цикл. Митоз. Апоптоз.</w:t>
            </w:r>
          </w:p>
        </w:tc>
        <w:tc>
          <w:tcPr>
            <w:tcW w:w="8198" w:type="dxa"/>
          </w:tcPr>
          <w:p w:rsidR="001F11F0" w:rsidRPr="00DB7716" w:rsidRDefault="00A85C23" w:rsidP="00DB7716">
            <w:pPr>
              <w:jc w:val="both"/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hAnsiTheme="minorHAnsi"/>
              </w:rPr>
              <w:t>Жизненный цикл эукариотической клетки.</w:t>
            </w:r>
            <w:r w:rsidR="002F33D6" w:rsidRPr="00DB7716">
              <w:rPr>
                <w:rFonts w:asciiTheme="minorHAnsi" w:hAnsiTheme="minorHAnsi"/>
              </w:rPr>
              <w:t xml:space="preserve"> Характеристика этапов клеточного цикла: </w:t>
            </w:r>
            <w:r w:rsidR="0050406D" w:rsidRPr="00DB7716">
              <w:rPr>
                <w:rFonts w:asciiTheme="minorHAnsi" w:hAnsiTheme="minorHAnsi"/>
              </w:rPr>
              <w:t>размножение, рост и дифференцировка, активное функционирование, старение и смерть клеток. Особенности жизненного цикла эукариотических клеток различных видов тканей. Периоды жизненного цикла клетки: интерфаза и митоз. Понятие о точках рестрикции. Биологическое значение митоза. Фазы митоза, их продолжительность и характеристика. Механизмы программируемой клеточной гибели.</w:t>
            </w:r>
          </w:p>
        </w:tc>
      </w:tr>
      <w:tr w:rsidR="001F11F0" w:rsidRPr="00DB7716">
        <w:tc>
          <w:tcPr>
            <w:tcW w:w="1188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>3.</w:t>
            </w:r>
          </w:p>
        </w:tc>
        <w:tc>
          <w:tcPr>
            <w:tcW w:w="5400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hAnsiTheme="minorHAnsi"/>
              </w:rPr>
              <w:t>Тема 3. Стволовые клетки в обновлении и восстановлении тканей человека.</w:t>
            </w:r>
          </w:p>
        </w:tc>
        <w:tc>
          <w:tcPr>
            <w:tcW w:w="8198" w:type="dxa"/>
          </w:tcPr>
          <w:p w:rsidR="001F11F0" w:rsidRPr="00DB7716" w:rsidRDefault="00345164" w:rsidP="00B65B45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hAnsiTheme="minorHAnsi"/>
              </w:rPr>
              <w:t>Основные механизмы восстановления ткани после повреждения. Отличия между репарацией и регенерацией ткани. Основные сигнальные каскады, определяющие регенерацию тканей. Сигнальные каскады участвующие в развитии фиброза. Сигналы от внеклеточного матрикса, как важный процесс определяющий результат регенерации.</w:t>
            </w:r>
          </w:p>
        </w:tc>
      </w:tr>
      <w:tr w:rsidR="001F11F0" w:rsidRPr="00DB7716">
        <w:tc>
          <w:tcPr>
            <w:tcW w:w="1188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bookmarkStart w:id="1" w:name="_Hlk132803084"/>
            <w:r w:rsidRPr="00DB7716">
              <w:rPr>
                <w:rFonts w:asciiTheme="minorHAnsi" w:eastAsia="Cambria" w:hAnsiTheme="minorHAnsi" w:cs="Cambria"/>
              </w:rPr>
              <w:t>4</w:t>
            </w:r>
          </w:p>
        </w:tc>
        <w:tc>
          <w:tcPr>
            <w:tcW w:w="5400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hAnsiTheme="minorHAnsi"/>
              </w:rPr>
              <w:t>Тема 4. Исследование и регуляция механизмов регенерации клеток.</w:t>
            </w:r>
          </w:p>
        </w:tc>
        <w:tc>
          <w:tcPr>
            <w:tcW w:w="8198" w:type="dxa"/>
          </w:tcPr>
          <w:p w:rsidR="001F11F0" w:rsidRPr="00DB7716" w:rsidRDefault="00EA28CB" w:rsidP="00EB6E58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 xml:space="preserve">Краткий обзор всех ключевых участников проведения сигнальных каскадов с определениями и основными характеристиками. Рецепторы гормонов и нейромедиаторов. Классификация по времени проведения сигнала, по молекулярной структуре. Принципы проведения сигнала через мембрану для мембранных рецепторов. </w:t>
            </w:r>
            <w:r w:rsidRPr="00DB7716">
              <w:rPr>
                <w:rFonts w:asciiTheme="minorHAnsi" w:hAnsiTheme="minorHAnsi"/>
                <w:lang w:val="en-US"/>
              </w:rPr>
              <w:t>G</w:t>
            </w:r>
            <w:r w:rsidRPr="00DB7716">
              <w:rPr>
                <w:rFonts w:asciiTheme="minorHAnsi" w:hAnsiTheme="minorHAnsi"/>
              </w:rPr>
              <w:t xml:space="preserve">-белки, </w:t>
            </w:r>
            <w:proofErr w:type="spellStart"/>
            <w:r w:rsidRPr="00DB7716">
              <w:rPr>
                <w:rFonts w:asciiTheme="minorHAnsi" w:hAnsiTheme="minorHAnsi"/>
              </w:rPr>
              <w:t>тримерные</w:t>
            </w:r>
            <w:proofErr w:type="spellEnd"/>
            <w:r w:rsidRPr="00DB7716">
              <w:rPr>
                <w:rFonts w:asciiTheme="minorHAnsi" w:hAnsiTheme="minorHAnsi"/>
              </w:rPr>
              <w:t xml:space="preserve"> и </w:t>
            </w:r>
            <w:proofErr w:type="spellStart"/>
            <w:r w:rsidRPr="00DB7716">
              <w:rPr>
                <w:rFonts w:asciiTheme="minorHAnsi" w:hAnsiTheme="minorHAnsi"/>
              </w:rPr>
              <w:t>мономерные</w:t>
            </w:r>
            <w:proofErr w:type="spellEnd"/>
            <w:r w:rsidRPr="00DB7716">
              <w:rPr>
                <w:rFonts w:asciiTheme="minorHAnsi" w:hAnsiTheme="minorHAnsi"/>
              </w:rPr>
              <w:t xml:space="preserve">. Молекулярные таймеры. Сигнальные ферменты: </w:t>
            </w:r>
            <w:proofErr w:type="spellStart"/>
            <w:r w:rsidRPr="00DB7716">
              <w:rPr>
                <w:rFonts w:asciiTheme="minorHAnsi" w:hAnsiTheme="minorHAnsi"/>
              </w:rPr>
              <w:t>киназы</w:t>
            </w:r>
            <w:proofErr w:type="spellEnd"/>
            <w:r w:rsidRPr="00DB7716">
              <w:rPr>
                <w:rFonts w:asciiTheme="minorHAnsi" w:hAnsiTheme="minorHAnsi"/>
              </w:rPr>
              <w:t xml:space="preserve">, фосфатазы. Вторичные посредники, определение, представители. Адаптерные и каркасные белки. Принципы проведения сигнала без </w:t>
            </w:r>
            <w:r w:rsidRPr="00DB7716">
              <w:rPr>
                <w:rFonts w:asciiTheme="minorHAnsi" w:hAnsiTheme="minorHAnsi"/>
              </w:rPr>
              <w:lastRenderedPageBreak/>
              <w:t xml:space="preserve">химических реакций, примеры участия и роли в направлении </w:t>
            </w:r>
            <w:proofErr w:type="spellStart"/>
            <w:r w:rsidRPr="00DB7716">
              <w:rPr>
                <w:rFonts w:asciiTheme="minorHAnsi" w:hAnsiTheme="minorHAnsi"/>
              </w:rPr>
              <w:t>сигналинга</w:t>
            </w:r>
            <w:proofErr w:type="spellEnd"/>
            <w:r w:rsidRPr="00DB7716">
              <w:rPr>
                <w:rFonts w:asciiTheme="minorHAnsi" w:hAnsiTheme="minorHAnsi"/>
              </w:rPr>
              <w:t>. Пространственно-временной паттерн внутриклеточной сигнализации.</w:t>
            </w:r>
          </w:p>
        </w:tc>
      </w:tr>
      <w:tr w:rsidR="001F11F0" w:rsidRPr="00DB7716">
        <w:tc>
          <w:tcPr>
            <w:tcW w:w="1188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lastRenderedPageBreak/>
              <w:t>5</w:t>
            </w:r>
          </w:p>
        </w:tc>
        <w:tc>
          <w:tcPr>
            <w:tcW w:w="5400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hAnsiTheme="minorHAnsi"/>
              </w:rPr>
              <w:t>Тема 5. Генетическая регуляция клеточных функций.</w:t>
            </w:r>
          </w:p>
        </w:tc>
        <w:tc>
          <w:tcPr>
            <w:tcW w:w="8198" w:type="dxa"/>
          </w:tcPr>
          <w:p w:rsidR="001F11F0" w:rsidRPr="00DB7716" w:rsidRDefault="00A1090D" w:rsidP="00EB6E58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>Особенности хранения, воспроизведения и передачи генетической информации.</w:t>
            </w:r>
            <w:r w:rsidR="00D02D13" w:rsidRPr="00DB7716">
              <w:rPr>
                <w:rFonts w:asciiTheme="minorHAnsi" w:hAnsiTheme="minorHAnsi"/>
              </w:rPr>
              <w:t xml:space="preserve"> Эпигенетическая регуляция активности хроматина, роль метилирования ДНК эукариот и модификаций гистонов.</w:t>
            </w:r>
            <w:r w:rsidR="00A118EC" w:rsidRPr="00DB7716">
              <w:rPr>
                <w:rFonts w:asciiTheme="minorHAnsi" w:hAnsiTheme="minorHAnsi"/>
              </w:rPr>
              <w:t xml:space="preserve"> Адаптивная регуляция экспрессии генов у эукариот. Роль </w:t>
            </w:r>
            <w:proofErr w:type="spellStart"/>
            <w:r w:rsidR="00A118EC" w:rsidRPr="00DB7716">
              <w:rPr>
                <w:rFonts w:asciiTheme="minorHAnsi" w:hAnsiTheme="minorHAnsi"/>
              </w:rPr>
              <w:t>энхансеров</w:t>
            </w:r>
            <w:proofErr w:type="spellEnd"/>
            <w:r w:rsidR="00A118EC" w:rsidRPr="00DB7716">
              <w:rPr>
                <w:rFonts w:asciiTheme="minorHAnsi" w:hAnsiTheme="minorHAnsi"/>
              </w:rPr>
              <w:t xml:space="preserve"> и </w:t>
            </w:r>
            <w:proofErr w:type="spellStart"/>
            <w:r w:rsidR="00A118EC" w:rsidRPr="00DB7716">
              <w:rPr>
                <w:rFonts w:asciiTheme="minorHAnsi" w:hAnsiTheme="minorHAnsi"/>
              </w:rPr>
              <w:t>сайленсеров</w:t>
            </w:r>
            <w:proofErr w:type="spellEnd"/>
            <w:r w:rsidR="00A118EC" w:rsidRPr="00DB7716">
              <w:rPr>
                <w:rFonts w:asciiTheme="minorHAnsi" w:hAnsiTheme="minorHAnsi"/>
              </w:rPr>
              <w:t>, амплификации (увеличения копий) и перестройки генов, процессинга, транспорта из ядра в цитоплазму и изменение стабильности мРНК в регуляции синтеза белков у эукариот - основа онтогенеза и специализации органов и тканей многоклеточного организма. Лекарственные вещества как активаторы и ингибиторы синтеза нуклеиновых кислот и белка.</w:t>
            </w:r>
          </w:p>
        </w:tc>
      </w:tr>
      <w:bookmarkEnd w:id="1"/>
      <w:tr w:rsidR="001F11F0" w:rsidRPr="00DB7716">
        <w:tc>
          <w:tcPr>
            <w:tcW w:w="1188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>6.</w:t>
            </w:r>
          </w:p>
        </w:tc>
        <w:tc>
          <w:tcPr>
            <w:tcW w:w="5400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hAnsiTheme="minorHAnsi"/>
              </w:rPr>
              <w:t xml:space="preserve">Тема 6. Биология стволовых клеток и их регенеративные свойства.  </w:t>
            </w:r>
          </w:p>
        </w:tc>
        <w:tc>
          <w:tcPr>
            <w:tcW w:w="8198" w:type="dxa"/>
          </w:tcPr>
          <w:p w:rsidR="001F11F0" w:rsidRPr="00DB7716" w:rsidRDefault="006E174B" w:rsidP="00EB6E58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 xml:space="preserve">Стволовые и </w:t>
            </w:r>
            <w:proofErr w:type="spellStart"/>
            <w:r w:rsidRPr="00DB7716">
              <w:rPr>
                <w:rFonts w:asciiTheme="minorHAnsi" w:hAnsiTheme="minorHAnsi"/>
              </w:rPr>
              <w:t>прогениторные</w:t>
            </w:r>
            <w:proofErr w:type="spellEnd"/>
            <w:r w:rsidRPr="00DB7716">
              <w:rPr>
                <w:rFonts w:asciiTheme="minorHAnsi" w:hAnsiTheme="minorHAnsi"/>
              </w:rPr>
              <w:t xml:space="preserve"> клетки, классификация. Внутриклеточные механизмы, обусловливающие пластичность, дифференцировку и </w:t>
            </w:r>
            <w:proofErr w:type="spellStart"/>
            <w:r w:rsidRPr="00DB7716">
              <w:rPr>
                <w:rFonts w:asciiTheme="minorHAnsi" w:hAnsiTheme="minorHAnsi"/>
              </w:rPr>
              <w:t>репрограммирование</w:t>
            </w:r>
            <w:proofErr w:type="spellEnd"/>
            <w:r w:rsidRPr="00DB7716">
              <w:rPr>
                <w:rFonts w:asciiTheme="minorHAnsi" w:hAnsiTheme="minorHAnsi"/>
              </w:rPr>
              <w:t xml:space="preserve">. </w:t>
            </w:r>
            <w:proofErr w:type="spellStart"/>
            <w:r w:rsidRPr="00DB7716">
              <w:rPr>
                <w:rFonts w:asciiTheme="minorHAnsi" w:hAnsiTheme="minorHAnsi"/>
              </w:rPr>
              <w:t>Эпигенетика</w:t>
            </w:r>
            <w:proofErr w:type="spellEnd"/>
            <w:r w:rsidRPr="00DB7716">
              <w:rPr>
                <w:rFonts w:asciiTheme="minorHAnsi" w:hAnsiTheme="minorHAnsi"/>
              </w:rPr>
              <w:t xml:space="preserve">, </w:t>
            </w:r>
            <w:proofErr w:type="spellStart"/>
            <w:r w:rsidRPr="00DB7716">
              <w:rPr>
                <w:rFonts w:asciiTheme="minorHAnsi" w:hAnsiTheme="minorHAnsi"/>
              </w:rPr>
              <w:t>микроРНК</w:t>
            </w:r>
            <w:proofErr w:type="spellEnd"/>
            <w:r w:rsidRPr="00DB7716">
              <w:rPr>
                <w:rFonts w:asciiTheme="minorHAnsi" w:hAnsiTheme="minorHAnsi"/>
              </w:rPr>
              <w:t>. Примеры резидентных (тканевых) стволовых клеток. Понятие ниши, мобилизации, направленной миграции (</w:t>
            </w:r>
            <w:proofErr w:type="spellStart"/>
            <w:r w:rsidRPr="00DB7716">
              <w:rPr>
                <w:rFonts w:asciiTheme="minorHAnsi" w:hAnsiTheme="minorHAnsi"/>
              </w:rPr>
              <w:t>хоуминга</w:t>
            </w:r>
            <w:proofErr w:type="spellEnd"/>
            <w:r w:rsidRPr="00DB7716">
              <w:rPr>
                <w:rFonts w:asciiTheme="minorHAnsi" w:hAnsiTheme="minorHAnsi"/>
              </w:rPr>
              <w:t xml:space="preserve">). Взаимодействие клеток ниши и стволовых клеток. Мобилизация стволовых клеток из тканевых депо, обогащение, выделение из тканей и манипуляции </w:t>
            </w:r>
            <w:proofErr w:type="spellStart"/>
            <w:r w:rsidRPr="00DB7716">
              <w:rPr>
                <w:rFonts w:asciiTheme="minorHAnsi" w:hAnsiTheme="minorHAnsi"/>
              </w:rPr>
              <w:t>in</w:t>
            </w:r>
            <w:proofErr w:type="spellEnd"/>
            <w:r w:rsidRPr="00DB7716">
              <w:rPr>
                <w:rFonts w:asciiTheme="minorHAnsi" w:hAnsiTheme="minorHAnsi"/>
              </w:rPr>
              <w:t xml:space="preserve"> </w:t>
            </w:r>
            <w:proofErr w:type="spellStart"/>
            <w:r w:rsidRPr="00DB7716">
              <w:rPr>
                <w:rFonts w:asciiTheme="minorHAnsi" w:hAnsiTheme="minorHAnsi"/>
              </w:rPr>
              <w:t>vitro</w:t>
            </w:r>
            <w:proofErr w:type="spellEnd"/>
            <w:r w:rsidRPr="00DB7716">
              <w:rPr>
                <w:rFonts w:asciiTheme="minorHAnsi" w:hAnsiTheme="minorHAnsi"/>
              </w:rPr>
              <w:t>.</w:t>
            </w:r>
          </w:p>
        </w:tc>
      </w:tr>
      <w:tr w:rsidR="001F11F0" w:rsidRPr="00DB7716">
        <w:tc>
          <w:tcPr>
            <w:tcW w:w="1188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>7.</w:t>
            </w:r>
          </w:p>
        </w:tc>
        <w:tc>
          <w:tcPr>
            <w:tcW w:w="5400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hAnsiTheme="minorHAnsi"/>
              </w:rPr>
              <w:t>Тема 7. Редактирование генома.</w:t>
            </w:r>
          </w:p>
        </w:tc>
        <w:tc>
          <w:tcPr>
            <w:tcW w:w="8198" w:type="dxa"/>
          </w:tcPr>
          <w:p w:rsidR="001F11F0" w:rsidRPr="00DB7716" w:rsidRDefault="00CF635D" w:rsidP="00EB6E58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>Редактирование генома как концепция в медицине и биологической науке. Прикладные направления и фундаментальная значимость направления. Этические и регуляторные нормы в области редактирования генома</w:t>
            </w:r>
          </w:p>
        </w:tc>
      </w:tr>
      <w:tr w:rsidR="001F11F0" w:rsidRPr="00DB7716">
        <w:tc>
          <w:tcPr>
            <w:tcW w:w="1188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>8.</w:t>
            </w:r>
          </w:p>
        </w:tc>
        <w:tc>
          <w:tcPr>
            <w:tcW w:w="5400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hAnsiTheme="minorHAnsi"/>
              </w:rPr>
              <w:t>Тема 8. Клеточная терапия: основные понятия, экспериментальные и клинические подходы.</w:t>
            </w:r>
          </w:p>
        </w:tc>
        <w:tc>
          <w:tcPr>
            <w:tcW w:w="8198" w:type="dxa"/>
          </w:tcPr>
          <w:p w:rsidR="001F11F0" w:rsidRPr="00DB7716" w:rsidRDefault="008A4730" w:rsidP="00DB7716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 xml:space="preserve">Классификация препаратов для клеточной терапии. Некомбинированные и комбинированные. Генетически модифицированные и </w:t>
            </w:r>
            <w:proofErr w:type="spellStart"/>
            <w:r w:rsidRPr="00DB7716">
              <w:rPr>
                <w:rFonts w:asciiTheme="minorHAnsi" w:hAnsiTheme="minorHAnsi"/>
              </w:rPr>
              <w:t>немодифицированные</w:t>
            </w:r>
            <w:proofErr w:type="spellEnd"/>
            <w:r w:rsidRPr="00DB7716">
              <w:rPr>
                <w:rFonts w:asciiTheme="minorHAnsi" w:hAnsiTheme="minorHAnsi"/>
              </w:rPr>
              <w:t>.  Классификация на основе механизма реализации основного терапевтического воздействия (препараты, оказывающие метаболическое, фармакологическое и иммунологическое воздействие, или стимулирующие репарацию поврежденной ткани вследствие дифференцировки и встраивания в ткань реципиента). Происхождение клеток (</w:t>
            </w:r>
            <w:proofErr w:type="spellStart"/>
            <w:r w:rsidRPr="00DB7716">
              <w:rPr>
                <w:rFonts w:asciiTheme="minorHAnsi" w:hAnsiTheme="minorHAnsi"/>
              </w:rPr>
              <w:t>аутологичные</w:t>
            </w:r>
            <w:proofErr w:type="spellEnd"/>
            <w:r w:rsidRPr="00DB7716">
              <w:rPr>
                <w:rFonts w:asciiTheme="minorHAnsi" w:hAnsiTheme="minorHAnsi"/>
              </w:rPr>
              <w:t xml:space="preserve">, </w:t>
            </w:r>
            <w:proofErr w:type="spellStart"/>
            <w:r w:rsidRPr="00DB7716">
              <w:rPr>
                <w:rFonts w:asciiTheme="minorHAnsi" w:hAnsiTheme="minorHAnsi"/>
              </w:rPr>
              <w:t>аллогенные</w:t>
            </w:r>
            <w:proofErr w:type="spellEnd"/>
            <w:r w:rsidRPr="00DB7716">
              <w:rPr>
                <w:rFonts w:asciiTheme="minorHAnsi" w:hAnsiTheme="minorHAnsi"/>
              </w:rPr>
              <w:t xml:space="preserve">, смесь </w:t>
            </w:r>
            <w:proofErr w:type="spellStart"/>
            <w:r w:rsidRPr="00DB7716">
              <w:rPr>
                <w:rFonts w:asciiTheme="minorHAnsi" w:hAnsiTheme="minorHAnsi"/>
              </w:rPr>
              <w:t>аутологичных</w:t>
            </w:r>
            <w:proofErr w:type="spellEnd"/>
            <w:r w:rsidRPr="00DB7716">
              <w:rPr>
                <w:rFonts w:asciiTheme="minorHAnsi" w:hAnsiTheme="minorHAnsi"/>
              </w:rPr>
              <w:t xml:space="preserve"> и аллогенных клеток). Оценка потенциальной и реальной автономности клеточных препаратов после введения их в </w:t>
            </w:r>
            <w:r w:rsidRPr="00DB7716">
              <w:rPr>
                <w:rFonts w:asciiTheme="minorHAnsi" w:hAnsiTheme="minorHAnsi"/>
              </w:rPr>
              <w:lastRenderedPageBreak/>
              <w:t>организм человека.</w:t>
            </w:r>
          </w:p>
        </w:tc>
      </w:tr>
      <w:tr w:rsidR="001F11F0" w:rsidRPr="00DB7716">
        <w:tc>
          <w:tcPr>
            <w:tcW w:w="1188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lastRenderedPageBreak/>
              <w:t>9.</w:t>
            </w:r>
          </w:p>
        </w:tc>
        <w:tc>
          <w:tcPr>
            <w:tcW w:w="5400" w:type="dxa"/>
          </w:tcPr>
          <w:p w:rsidR="001F11F0" w:rsidRPr="00DB7716" w:rsidRDefault="001F11F0" w:rsidP="001F11F0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hAnsiTheme="minorHAnsi"/>
              </w:rPr>
              <w:t xml:space="preserve">Тема 9. Современные достижения и перспективы развития тканевой инженерии.  </w:t>
            </w:r>
          </w:p>
        </w:tc>
        <w:tc>
          <w:tcPr>
            <w:tcW w:w="8198" w:type="dxa"/>
          </w:tcPr>
          <w:p w:rsidR="001F11F0" w:rsidRPr="00DB7716" w:rsidRDefault="00290938" w:rsidP="00DB7716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 xml:space="preserve">Клеточная терапия, основанная на стимулировании клеточной регенерации с помощью трансплантации стволовых клеток или их </w:t>
            </w:r>
            <w:proofErr w:type="spellStart"/>
            <w:r w:rsidRPr="00DB7716">
              <w:rPr>
                <w:rFonts w:asciiTheme="minorHAnsi" w:hAnsiTheme="minorHAnsi"/>
              </w:rPr>
              <w:t>ассоциатов</w:t>
            </w:r>
            <w:proofErr w:type="spellEnd"/>
            <w:r w:rsidRPr="00DB7716">
              <w:rPr>
                <w:rFonts w:asciiTheme="minorHAnsi" w:hAnsiTheme="minorHAnsi"/>
              </w:rPr>
              <w:t xml:space="preserve"> с соматическими клетками.</w:t>
            </w:r>
            <w:r w:rsidR="00D209C5" w:rsidRPr="00DB7716">
              <w:rPr>
                <w:rFonts w:asciiTheme="minorHAnsi" w:hAnsiTheme="minorHAnsi"/>
              </w:rPr>
              <w:t xml:space="preserve"> Источники клеток для создания </w:t>
            </w:r>
            <w:proofErr w:type="spellStart"/>
            <w:r w:rsidR="00D209C5" w:rsidRPr="00DB7716">
              <w:rPr>
                <w:rFonts w:asciiTheme="minorHAnsi" w:hAnsiTheme="minorHAnsi"/>
              </w:rPr>
              <w:t>тканеинженерных</w:t>
            </w:r>
            <w:proofErr w:type="spellEnd"/>
            <w:r w:rsidR="00D209C5" w:rsidRPr="00DB7716">
              <w:rPr>
                <w:rFonts w:asciiTheme="minorHAnsi" w:hAnsiTheme="minorHAnsi"/>
              </w:rPr>
              <w:t xml:space="preserve"> конструкций. Клетки амниотической жидкости, плаценты, пуповинной крови. Стволовые и </w:t>
            </w:r>
            <w:proofErr w:type="spellStart"/>
            <w:r w:rsidR="00D209C5" w:rsidRPr="00DB7716">
              <w:rPr>
                <w:rFonts w:asciiTheme="minorHAnsi" w:hAnsiTheme="minorHAnsi"/>
              </w:rPr>
              <w:t>прогениторные</w:t>
            </w:r>
            <w:proofErr w:type="spellEnd"/>
            <w:r w:rsidR="00D209C5" w:rsidRPr="00DB7716">
              <w:rPr>
                <w:rFonts w:asciiTheme="minorHAnsi" w:hAnsiTheme="minorHAnsi"/>
              </w:rPr>
              <w:t xml:space="preserve"> клетки постнатальных тканей:  </w:t>
            </w:r>
            <w:proofErr w:type="spellStart"/>
            <w:r w:rsidR="00D209C5" w:rsidRPr="00DB7716">
              <w:rPr>
                <w:rFonts w:asciiTheme="minorHAnsi" w:hAnsiTheme="minorHAnsi"/>
              </w:rPr>
              <w:t>гематопоэтические</w:t>
            </w:r>
            <w:proofErr w:type="spellEnd"/>
            <w:r w:rsidR="00D209C5" w:rsidRPr="00DB7716">
              <w:rPr>
                <w:rFonts w:asciiTheme="minorHAnsi" w:hAnsiTheme="minorHAnsi"/>
              </w:rPr>
              <w:t xml:space="preserve"> стволовые клетки; </w:t>
            </w:r>
            <w:proofErr w:type="spellStart"/>
            <w:r w:rsidR="00D209C5" w:rsidRPr="00DB7716">
              <w:rPr>
                <w:rFonts w:asciiTheme="minorHAnsi" w:hAnsiTheme="minorHAnsi"/>
              </w:rPr>
              <w:t>мезенхимальные</w:t>
            </w:r>
            <w:proofErr w:type="spellEnd"/>
            <w:r w:rsidR="00D209C5" w:rsidRPr="00DB7716">
              <w:rPr>
                <w:rFonts w:asciiTheme="minorHAnsi" w:hAnsiTheme="minorHAnsi"/>
              </w:rPr>
              <w:t xml:space="preserve"> стволовые клетки; стволовые клетки сердца, печени, эпителия кожи и кишечника. Создание </w:t>
            </w:r>
            <w:proofErr w:type="spellStart"/>
            <w:r w:rsidR="00D209C5" w:rsidRPr="00DB7716">
              <w:rPr>
                <w:rFonts w:asciiTheme="minorHAnsi" w:hAnsiTheme="minorHAnsi"/>
              </w:rPr>
              <w:t>тканеинженерных</w:t>
            </w:r>
            <w:proofErr w:type="spellEnd"/>
            <w:r w:rsidR="00D209C5" w:rsidRPr="00DB7716">
              <w:rPr>
                <w:rFonts w:asciiTheme="minorHAnsi" w:hAnsiTheme="minorHAnsi"/>
              </w:rPr>
              <w:t xml:space="preserve"> конструкций. Культивирование клеток для создания многоклеточных тканевых структур. Выбор биореактора: основные типы, принципы работы и рекомендации выбора. </w:t>
            </w:r>
            <w:proofErr w:type="spellStart"/>
            <w:r w:rsidR="00D209C5" w:rsidRPr="00DB7716">
              <w:rPr>
                <w:rFonts w:asciiTheme="minorHAnsi" w:hAnsiTheme="minorHAnsi"/>
              </w:rPr>
              <w:t>Биопринтеры</w:t>
            </w:r>
            <w:proofErr w:type="spellEnd"/>
            <w:r w:rsidR="00D209C5" w:rsidRPr="00DB7716">
              <w:rPr>
                <w:rFonts w:asciiTheme="minorHAnsi" w:hAnsiTheme="minorHAnsi"/>
              </w:rPr>
              <w:t>: струйная и лазерная печать тканевых структур; высокопроизводительная печать.</w:t>
            </w:r>
          </w:p>
        </w:tc>
      </w:tr>
      <w:tr w:rsidR="001C76E3" w:rsidRPr="00DB7716">
        <w:tc>
          <w:tcPr>
            <w:tcW w:w="1188" w:type="dxa"/>
          </w:tcPr>
          <w:p w:rsidR="001C76E3" w:rsidRPr="00DB7716" w:rsidRDefault="001C76E3" w:rsidP="001C76E3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>10.</w:t>
            </w:r>
          </w:p>
        </w:tc>
        <w:tc>
          <w:tcPr>
            <w:tcW w:w="5400" w:type="dxa"/>
          </w:tcPr>
          <w:p w:rsidR="001C76E3" w:rsidRPr="00DB7716" w:rsidRDefault="001C76E3" w:rsidP="001C76E3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>Тема 10. Генная терапия: история направления и возможности метода.</w:t>
            </w:r>
          </w:p>
        </w:tc>
        <w:tc>
          <w:tcPr>
            <w:tcW w:w="8198" w:type="dxa"/>
          </w:tcPr>
          <w:p w:rsidR="00752D03" w:rsidRPr="00DB7716" w:rsidRDefault="00752D03" w:rsidP="00DB7716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>Краткий экскурс в историю создания генно-терапевтических препаратов – успешные примеры и пионеры в своем классе.</w:t>
            </w:r>
          </w:p>
          <w:p w:rsidR="001C76E3" w:rsidRPr="00DB7716" w:rsidRDefault="00752D03" w:rsidP="00DB7716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 xml:space="preserve">Принципы доклинических исследований препаратов для генной терапии – оценка токсичности, подбор дозировок и ее корректировка. Проблема разработки единых методов оценки эффективности в виду уникальности каждого препарата, используемой векторной системы и механизма терапевтического эффекта в зависимости от нозологии и метода лечения. Проблема </w:t>
            </w:r>
            <w:proofErr w:type="spellStart"/>
            <w:r w:rsidRPr="00DB7716">
              <w:rPr>
                <w:rFonts w:asciiTheme="minorHAnsi" w:hAnsiTheme="minorHAnsi"/>
              </w:rPr>
              <w:t>видоспецифичности</w:t>
            </w:r>
            <w:proofErr w:type="spellEnd"/>
            <w:r w:rsidRPr="00DB7716">
              <w:rPr>
                <w:rFonts w:asciiTheme="minorHAnsi" w:hAnsiTheme="minorHAnsi"/>
              </w:rPr>
              <w:t xml:space="preserve"> объектов и животных моделей в трансляции результатов, получаемых при фундаментальных и исследовательских работах в практику.</w:t>
            </w:r>
          </w:p>
        </w:tc>
      </w:tr>
      <w:tr w:rsidR="001C76E3" w:rsidRPr="00DB7716">
        <w:tc>
          <w:tcPr>
            <w:tcW w:w="1188" w:type="dxa"/>
          </w:tcPr>
          <w:p w:rsidR="001C76E3" w:rsidRPr="00DB7716" w:rsidRDefault="001C76E3" w:rsidP="001C76E3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>11.</w:t>
            </w:r>
          </w:p>
        </w:tc>
        <w:tc>
          <w:tcPr>
            <w:tcW w:w="5400" w:type="dxa"/>
          </w:tcPr>
          <w:p w:rsidR="001C76E3" w:rsidRPr="00DB7716" w:rsidRDefault="001C76E3" w:rsidP="001C76E3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 xml:space="preserve">Тема 11. Ключевые направления генной терапии и перспективные разработки. </w:t>
            </w:r>
          </w:p>
        </w:tc>
        <w:tc>
          <w:tcPr>
            <w:tcW w:w="8198" w:type="dxa"/>
          </w:tcPr>
          <w:p w:rsidR="001C76E3" w:rsidRPr="00DB7716" w:rsidRDefault="00EB6E58" w:rsidP="00DB7716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>Генно-терапевтические препараты как уникальный класс лекарственных средств. Краткий обзор фармакопейных разделов, посвященных генно-терапевтическим препаратам (на примере USP и Европейской фармакопеи) и обзор методов контроля качества при производстве генно-терапевтических препаратов. Структура «жизненного цикла» генно-терапевтических препаратов при их разработке и внедрении в практику.</w:t>
            </w:r>
          </w:p>
        </w:tc>
      </w:tr>
      <w:tr w:rsidR="001C76E3" w:rsidRPr="00DB7716">
        <w:tc>
          <w:tcPr>
            <w:tcW w:w="1188" w:type="dxa"/>
          </w:tcPr>
          <w:p w:rsidR="001C76E3" w:rsidRPr="00DB7716" w:rsidRDefault="001C76E3" w:rsidP="001C76E3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t>12.</w:t>
            </w:r>
          </w:p>
        </w:tc>
        <w:tc>
          <w:tcPr>
            <w:tcW w:w="5400" w:type="dxa"/>
          </w:tcPr>
          <w:p w:rsidR="001C76E3" w:rsidRPr="00DB7716" w:rsidRDefault="001C76E3" w:rsidP="001C76E3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 xml:space="preserve">Тема 12. Значение </w:t>
            </w:r>
            <w:proofErr w:type="spellStart"/>
            <w:r w:rsidRPr="00DB7716">
              <w:rPr>
                <w:rFonts w:asciiTheme="minorHAnsi" w:hAnsiTheme="minorHAnsi"/>
              </w:rPr>
              <w:t>биобанкирования</w:t>
            </w:r>
            <w:proofErr w:type="spellEnd"/>
            <w:r w:rsidRPr="00DB7716">
              <w:rPr>
                <w:rFonts w:asciiTheme="minorHAnsi" w:hAnsiTheme="minorHAnsi"/>
              </w:rPr>
              <w:t xml:space="preserve"> для развития регенеративной медицины.</w:t>
            </w:r>
          </w:p>
        </w:tc>
        <w:tc>
          <w:tcPr>
            <w:tcW w:w="8198" w:type="dxa"/>
          </w:tcPr>
          <w:p w:rsidR="001C76E3" w:rsidRPr="00DB7716" w:rsidRDefault="00DB7716" w:rsidP="00DB7716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 xml:space="preserve">Принципы организации биобанков. </w:t>
            </w:r>
            <w:r w:rsidRPr="00DB7716">
              <w:rPr>
                <w:rFonts w:asciiTheme="minorHAnsi" w:eastAsia="Cambria" w:hAnsiTheme="minorHAnsi" w:cs="Cambria"/>
              </w:rPr>
              <w:t>Правовые и этические аспекты</w:t>
            </w:r>
            <w:r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="Cambria"/>
              </w:rPr>
              <w:t>биобанкирования</w:t>
            </w:r>
            <w:proofErr w:type="spellEnd"/>
            <w:r>
              <w:rPr>
                <w:rFonts w:asciiTheme="minorHAnsi" w:eastAsia="Cambria" w:hAnsiTheme="minorHAnsi" w:cs="Cambria"/>
              </w:rPr>
              <w:t xml:space="preserve">. Роль биобанков в </w:t>
            </w:r>
            <w:r w:rsidR="0055038A">
              <w:rPr>
                <w:rFonts w:asciiTheme="minorHAnsi" w:eastAsia="Cambria" w:hAnsiTheme="minorHAnsi" w:cs="Cambria"/>
              </w:rPr>
              <w:t>проведении фундаментальных исследований и клинических испытаний препаратов для регенеративной медицины.</w:t>
            </w:r>
          </w:p>
        </w:tc>
      </w:tr>
      <w:tr w:rsidR="001C76E3" w:rsidRPr="00DB7716">
        <w:tc>
          <w:tcPr>
            <w:tcW w:w="1188" w:type="dxa"/>
          </w:tcPr>
          <w:p w:rsidR="001C76E3" w:rsidRPr="00DB7716" w:rsidRDefault="001C76E3" w:rsidP="001C76E3">
            <w:pPr>
              <w:rPr>
                <w:rFonts w:asciiTheme="minorHAnsi" w:eastAsia="Cambria" w:hAnsiTheme="minorHAnsi" w:cs="Cambria"/>
              </w:rPr>
            </w:pPr>
            <w:r w:rsidRPr="00DB7716">
              <w:rPr>
                <w:rFonts w:asciiTheme="minorHAnsi" w:eastAsia="Cambria" w:hAnsiTheme="minorHAnsi" w:cs="Cambria"/>
              </w:rPr>
              <w:lastRenderedPageBreak/>
              <w:t>13.</w:t>
            </w:r>
          </w:p>
        </w:tc>
        <w:tc>
          <w:tcPr>
            <w:tcW w:w="5400" w:type="dxa"/>
          </w:tcPr>
          <w:p w:rsidR="001C76E3" w:rsidRPr="00DB7716" w:rsidRDefault="001C76E3" w:rsidP="001C76E3">
            <w:pPr>
              <w:rPr>
                <w:rFonts w:asciiTheme="minorHAnsi" w:hAnsiTheme="minorHAnsi"/>
              </w:rPr>
            </w:pPr>
            <w:r w:rsidRPr="00DB7716">
              <w:rPr>
                <w:rFonts w:asciiTheme="minorHAnsi" w:hAnsiTheme="minorHAnsi"/>
              </w:rPr>
              <w:t>Тема 13. Опыт клинического применения технологий регенеративной медицины.</w:t>
            </w:r>
          </w:p>
        </w:tc>
        <w:tc>
          <w:tcPr>
            <w:tcW w:w="8198" w:type="dxa"/>
          </w:tcPr>
          <w:p w:rsidR="001C76E3" w:rsidRPr="00DB7716" w:rsidRDefault="00570761" w:rsidP="00570761">
            <w:pPr>
              <w:rPr>
                <w:rFonts w:asciiTheme="minorHAnsi" w:hAnsiTheme="minorHAnsi"/>
              </w:rPr>
            </w:pPr>
            <w:r w:rsidRPr="00570761">
              <w:rPr>
                <w:rFonts w:asciiTheme="minorHAnsi" w:hAnsiTheme="minorHAnsi"/>
              </w:rPr>
              <w:t>Примеры успешных и провалившихся препаратов для генной терапии – методы оценки эффективности и важность выбора конечных точек в исследованиях. Дизайн клинического исследования и проблема подбора группы при клинических испытаниях методов лечения мультифакториальных заболеваний (сердечно-сосудистые заболевания, онкологическая патология и заболевания с не до конца выясненным патогенезом).</w:t>
            </w:r>
            <w:r w:rsidR="00345ACD">
              <w:rPr>
                <w:rFonts w:asciiTheme="minorHAnsi" w:hAnsiTheme="minorHAnsi"/>
              </w:rPr>
              <w:t xml:space="preserve"> </w:t>
            </w:r>
            <w:proofErr w:type="spellStart"/>
            <w:r w:rsidR="00345ACD" w:rsidRPr="00345ACD">
              <w:rPr>
                <w:rFonts w:asciiTheme="minorHAnsi" w:hAnsiTheme="minorHAnsi"/>
              </w:rPr>
              <w:t>Тканеинженерные</w:t>
            </w:r>
            <w:proofErr w:type="spellEnd"/>
            <w:r w:rsidR="00345ACD" w:rsidRPr="00345ACD">
              <w:rPr>
                <w:rFonts w:asciiTheme="minorHAnsi" w:hAnsiTheme="minorHAnsi"/>
              </w:rPr>
              <w:t xml:space="preserve"> конструкции при печеной и почечной недостаточностях. Конструирование репродуктивной системы. Имплантаты для восстановления костных дефектов. Конструирование хрящевой ткани, связок, фаланг. Подходы тканевой инженерии для регенерации центральной нервной системы и периферических нервов. Регенеративная терапия скелетных мышц. Инженерия тканей зуба. Подходы для создания тканевых эквивалентов кожи.  </w:t>
            </w:r>
          </w:p>
        </w:tc>
      </w:tr>
    </w:tbl>
    <w:p w:rsidR="00C158CB" w:rsidRPr="00DB7716" w:rsidRDefault="00C158CB">
      <w:pPr>
        <w:rPr>
          <w:rFonts w:asciiTheme="minorHAnsi" w:eastAsia="Cambria" w:hAnsiTheme="minorHAnsi" w:cs="Cambria"/>
        </w:rPr>
      </w:pPr>
    </w:p>
    <w:p w:rsidR="00C158CB" w:rsidRDefault="00A92231">
      <w:pPr>
        <w:rPr>
          <w:rFonts w:ascii="Cambria" w:eastAsia="Cambria" w:hAnsi="Cambria" w:cs="Cambria"/>
          <w:strike/>
          <w:color w:val="FF0000"/>
        </w:rPr>
      </w:pPr>
      <w:r>
        <w:rPr>
          <w:rFonts w:ascii="Cambria" w:eastAsia="Cambria" w:hAnsi="Cambria" w:cs="Cambria"/>
        </w:rPr>
        <w:t>6. Фонд оценочных средств (ФОС, оценочные и методические материалы) для оценивания результатов обучения по дисциплине (модулю).</w:t>
      </w:r>
    </w:p>
    <w:p w:rsidR="00C158CB" w:rsidRDefault="00C158CB">
      <w:pPr>
        <w:jc w:val="both"/>
        <w:rPr>
          <w:rFonts w:ascii="Cambria" w:eastAsia="Cambria" w:hAnsi="Cambria" w:cs="Cambria"/>
        </w:rPr>
      </w:pPr>
    </w:p>
    <w:p w:rsidR="00A65BB5" w:rsidRDefault="00A65BB5" w:rsidP="00A65BB5">
      <w:pPr>
        <w:pStyle w:val="ab"/>
        <w:ind w:right="-2"/>
        <w:rPr>
          <w:b/>
          <w:sz w:val="24"/>
          <w:szCs w:val="24"/>
        </w:rPr>
      </w:pPr>
      <w:r w:rsidRPr="007129EF">
        <w:rPr>
          <w:b/>
          <w:sz w:val="24"/>
          <w:szCs w:val="24"/>
        </w:rPr>
        <w:t>Список вопросов для подготовки к зачету:</w:t>
      </w:r>
    </w:p>
    <w:p w:rsidR="00A65BB5" w:rsidRDefault="00A65BB5">
      <w:pPr>
        <w:jc w:val="both"/>
        <w:rPr>
          <w:rFonts w:ascii="Cambria" w:eastAsia="Cambria" w:hAnsi="Cambria" w:cs="Cambria"/>
        </w:rPr>
      </w:pP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Определение и основные задачи, регенеративной медицины, как нового направления медицинской науки.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Основные задачи и принципы тканевой инженерии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Ниша стволовой клетки, ее роль в регуляции стволовых клеток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32"/>
        </w:rPr>
        <w:t>Стволовые клетки. Модели для исследования дифференцировки клеток и регенерации тканей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color w:val="000000"/>
          <w:sz w:val="24"/>
          <w:szCs w:val="32"/>
        </w:rPr>
        <w:t>Центральная догма молекулярной биологии. Генетический код и его вариации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color w:val="000000"/>
          <w:sz w:val="24"/>
          <w:szCs w:val="32"/>
        </w:rPr>
        <w:t>Ген, структура гена, функциональные элементы гена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Регуляция активности генов на уровне транскрипции и трансляции: общие принципы.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36"/>
        </w:rPr>
        <w:t>Классификация мембранных рецепторов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bCs/>
          <w:sz w:val="24"/>
          <w:szCs w:val="24"/>
        </w:rPr>
        <w:t>Необходимость регуляции метаболических путей и других функций клеток. Общие принципы регуляции. Точки приложения регуляторных воздействий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bCs/>
          <w:sz w:val="24"/>
          <w:szCs w:val="24"/>
        </w:rPr>
        <w:t>Пространственные и временные аспекты пространственно-временного паттерна внутриклеточной сигнализации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bCs/>
          <w:sz w:val="24"/>
          <w:szCs w:val="24"/>
        </w:rPr>
        <w:t>Способ передачи информации между клетками при помощи внеклеточных везикул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lastRenderedPageBreak/>
        <w:t>Технологии редактирования генома – основные принципы функционирования системы CRISPR/Cas9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Векторы для генной терапии – классификация и виды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Риски применения технологий редактирования генома и возможности их клинического использования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Методология генной терапии – определение метода и основные вмешательства, возможные с помощью метода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Стволовая/</w:t>
      </w:r>
      <w:proofErr w:type="spellStart"/>
      <w:r w:rsidRPr="00A65BB5">
        <w:rPr>
          <w:rFonts w:asciiTheme="minorHAnsi" w:hAnsiTheme="minorHAnsi"/>
          <w:sz w:val="24"/>
          <w:szCs w:val="24"/>
        </w:rPr>
        <w:t>прогениторная</w:t>
      </w:r>
      <w:proofErr w:type="spellEnd"/>
      <w:r w:rsidRPr="00A65BB5">
        <w:rPr>
          <w:rFonts w:asciiTheme="minorHAnsi" w:hAnsiTheme="minorHAnsi"/>
          <w:sz w:val="24"/>
          <w:szCs w:val="24"/>
        </w:rPr>
        <w:t xml:space="preserve"> клетка – определение и участие в регенерации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Общие принципы восстановления ткани или органа после повреждения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Механизмы терапевтического эффекта клеточных препаратов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Способы введения клеточных препаратов в ткани и органы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Типы стволовых/</w:t>
      </w:r>
      <w:proofErr w:type="spellStart"/>
      <w:r w:rsidRPr="00A65BB5">
        <w:rPr>
          <w:rFonts w:asciiTheme="minorHAnsi" w:hAnsiTheme="minorHAnsi"/>
          <w:sz w:val="24"/>
          <w:szCs w:val="24"/>
        </w:rPr>
        <w:t>прогениторных</w:t>
      </w:r>
      <w:proofErr w:type="spellEnd"/>
      <w:r w:rsidRPr="00A65BB5">
        <w:rPr>
          <w:rFonts w:asciiTheme="minorHAnsi" w:hAnsiTheme="minorHAnsi"/>
          <w:sz w:val="24"/>
          <w:szCs w:val="24"/>
        </w:rPr>
        <w:t xml:space="preserve"> клеток, используемых для терапии сердечно-сосудистых заболеваний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Основные типы клеток, используемых для клеточной терапии неврологических заболеваний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Примеры применения продуктов тканевой инженерии в медицине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Способы получения культур клеток. Основные ограничения использования клеточных линий.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Требования, предъявляемые к клеточным препаратам. Клеточный паспорт</w:t>
      </w:r>
    </w:p>
    <w:p w:rsidR="0057343A" w:rsidRPr="00A65BB5" w:rsidRDefault="0057343A" w:rsidP="0057343A">
      <w:pPr>
        <w:pStyle w:val="aa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A65BB5">
        <w:rPr>
          <w:rFonts w:asciiTheme="minorHAnsi" w:hAnsiTheme="minorHAnsi"/>
          <w:sz w:val="24"/>
          <w:szCs w:val="24"/>
        </w:rPr>
        <w:t>Проблемы получения клеточных препаратов на основе стволовых клеток</w:t>
      </w:r>
    </w:p>
    <w:p w:rsidR="00C158CB" w:rsidRDefault="00C158CB" w:rsidP="00522F0F">
      <w:pPr>
        <w:rPr>
          <w:rFonts w:ascii="Cambria" w:eastAsia="Cambria" w:hAnsi="Cambria" w:cs="Cambria"/>
        </w:rPr>
      </w:pPr>
    </w:p>
    <w:p w:rsidR="00C158CB" w:rsidRDefault="00A92231">
      <w:r>
        <w:t>7. Ресурсное обеспечение:</w:t>
      </w:r>
    </w:p>
    <w:p w:rsidR="00522F0F" w:rsidRPr="003647CA" w:rsidRDefault="00522F0F">
      <w:pPr>
        <w:rPr>
          <w:rFonts w:asciiTheme="minorHAnsi" w:hAnsiTheme="minorHAnsi"/>
          <w:b/>
          <w:bCs/>
        </w:rPr>
      </w:pPr>
      <w:r w:rsidRPr="003647CA">
        <w:rPr>
          <w:rFonts w:asciiTheme="minorHAnsi" w:hAnsiTheme="minorHAnsi"/>
          <w:b/>
          <w:bCs/>
        </w:rPr>
        <w:t>Основная литература:</w:t>
      </w:r>
    </w:p>
    <w:p w:rsidR="0069759F" w:rsidRPr="003647CA" w:rsidRDefault="0069759F" w:rsidP="0069759F">
      <w:pPr>
        <w:numPr>
          <w:ilvl w:val="0"/>
          <w:numId w:val="21"/>
        </w:numPr>
        <w:spacing w:line="276" w:lineRule="auto"/>
        <w:rPr>
          <w:rFonts w:asciiTheme="minorHAnsi" w:hAnsiTheme="minorHAnsi"/>
        </w:rPr>
      </w:pPr>
      <w:r w:rsidRPr="003647CA">
        <w:rPr>
          <w:rFonts w:asciiTheme="minorHAnsi" w:hAnsiTheme="minorHAnsi"/>
        </w:rPr>
        <w:t>Ченцов Ю.С. Введение в клеточную биологию. – М. ИКЦ «Академкнига», 2004.</w:t>
      </w:r>
    </w:p>
    <w:p w:rsidR="0069759F" w:rsidRPr="003647CA" w:rsidRDefault="0069759F" w:rsidP="0069759F">
      <w:pPr>
        <w:numPr>
          <w:ilvl w:val="0"/>
          <w:numId w:val="21"/>
        </w:numPr>
        <w:spacing w:line="276" w:lineRule="auto"/>
        <w:rPr>
          <w:rFonts w:asciiTheme="minorHAnsi" w:hAnsiTheme="minorHAnsi"/>
        </w:rPr>
      </w:pPr>
      <w:r w:rsidRPr="003647CA">
        <w:rPr>
          <w:rFonts w:asciiTheme="minorHAnsi" w:hAnsiTheme="minorHAnsi"/>
        </w:rPr>
        <w:t>Ченцов Ю.С. Цитология с элементами целлюлярной патологии.  – М. Медицинское информационное агентство, 2010.</w:t>
      </w:r>
    </w:p>
    <w:p w:rsidR="0069759F" w:rsidRPr="003647CA" w:rsidRDefault="0069759F" w:rsidP="0069759F">
      <w:pPr>
        <w:pStyle w:val="aa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3647CA">
        <w:rPr>
          <w:rFonts w:asciiTheme="minorHAnsi" w:hAnsiTheme="minorHAnsi"/>
          <w:sz w:val="24"/>
          <w:szCs w:val="24"/>
        </w:rPr>
        <w:t>Эллиот В., Эллиот Д. Биохимия и молекулярная биология, “МАИК”, 2002</w:t>
      </w:r>
    </w:p>
    <w:p w:rsidR="0069759F" w:rsidRPr="003647CA" w:rsidRDefault="0069759F" w:rsidP="0069759F">
      <w:pPr>
        <w:pStyle w:val="aa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3647CA">
        <w:rPr>
          <w:rFonts w:asciiTheme="minorHAnsi" w:hAnsiTheme="minorHAnsi"/>
          <w:sz w:val="24"/>
          <w:szCs w:val="24"/>
        </w:rPr>
        <w:t>Альбертс</w:t>
      </w:r>
      <w:proofErr w:type="spellEnd"/>
      <w:r w:rsidRPr="003647CA">
        <w:rPr>
          <w:rFonts w:asciiTheme="minorHAnsi" w:hAnsiTheme="minorHAnsi"/>
          <w:sz w:val="24"/>
          <w:szCs w:val="24"/>
        </w:rPr>
        <w:t xml:space="preserve"> Б., Брей Д., Льюис Дж:, </w:t>
      </w:r>
      <w:proofErr w:type="spellStart"/>
      <w:r w:rsidRPr="003647CA">
        <w:rPr>
          <w:rFonts w:asciiTheme="minorHAnsi" w:hAnsiTheme="minorHAnsi"/>
          <w:sz w:val="24"/>
          <w:szCs w:val="24"/>
        </w:rPr>
        <w:t>Рефф</w:t>
      </w:r>
      <w:proofErr w:type="spellEnd"/>
      <w:r w:rsidRPr="003647CA">
        <w:rPr>
          <w:rFonts w:asciiTheme="minorHAnsi" w:hAnsiTheme="minorHAnsi"/>
          <w:sz w:val="24"/>
          <w:szCs w:val="24"/>
        </w:rPr>
        <w:t xml:space="preserve"> М.. Робертс </w:t>
      </w:r>
      <w:proofErr w:type="gramStart"/>
      <w:r w:rsidRPr="003647CA">
        <w:rPr>
          <w:rFonts w:asciiTheme="minorHAnsi" w:hAnsiTheme="minorHAnsi"/>
          <w:sz w:val="24"/>
          <w:szCs w:val="24"/>
        </w:rPr>
        <w:t>К</w:t>
      </w:r>
      <w:proofErr w:type="gramEnd"/>
      <w:r w:rsidRPr="003647CA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3647CA">
        <w:rPr>
          <w:rFonts w:asciiTheme="minorHAnsi" w:hAnsiTheme="minorHAnsi"/>
          <w:sz w:val="24"/>
          <w:szCs w:val="24"/>
        </w:rPr>
        <w:t>Уотсон</w:t>
      </w:r>
      <w:proofErr w:type="gramEnd"/>
      <w:r w:rsidRPr="003647CA">
        <w:rPr>
          <w:rFonts w:asciiTheme="minorHAnsi" w:hAnsiTheme="minorHAnsi"/>
          <w:sz w:val="24"/>
          <w:szCs w:val="24"/>
        </w:rPr>
        <w:t xml:space="preserve"> Дж. Молекулярная биология клетки.- М., 1994.</w:t>
      </w:r>
    </w:p>
    <w:p w:rsidR="0069759F" w:rsidRPr="003647CA" w:rsidRDefault="0069759F" w:rsidP="0069759F">
      <w:pPr>
        <w:pStyle w:val="aa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rFonts w:asciiTheme="minorHAnsi" w:hAnsiTheme="minorHAnsi"/>
          <w:sz w:val="24"/>
          <w:szCs w:val="24"/>
        </w:rPr>
      </w:pPr>
      <w:r w:rsidRPr="003647CA">
        <w:rPr>
          <w:rFonts w:asciiTheme="minorHAnsi" w:hAnsiTheme="minorHAnsi"/>
          <w:sz w:val="24"/>
          <w:szCs w:val="24"/>
        </w:rPr>
        <w:t>ВА Ткачук, АВ Воротников, ПА Тюрин-Кузьмин «Основы молекулярной эндокринологии. Рецепция и внутриклеточная сигнализация». М., Издательская группа ГЭОТАР-Медиа, 2017</w:t>
      </w:r>
    </w:p>
    <w:p w:rsidR="0069759F" w:rsidRPr="003647CA" w:rsidRDefault="0069759F" w:rsidP="0069759F">
      <w:pPr>
        <w:pStyle w:val="aa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3647CA">
        <w:rPr>
          <w:rFonts w:asciiTheme="minorHAnsi" w:hAnsiTheme="minorHAnsi"/>
          <w:sz w:val="24"/>
          <w:szCs w:val="24"/>
        </w:rPr>
        <w:t>Ткачук В.А., Макаревич П.И., Ефименко А.Ю., Калинина Н.И. Методические рекомендации по проведению доклинических исследований биомедицинских клеточных продуктов</w:t>
      </w:r>
      <w:proofErr w:type="gramStart"/>
      <w:r w:rsidRPr="003647CA">
        <w:rPr>
          <w:rFonts w:asciiTheme="minorHAnsi" w:hAnsiTheme="minorHAnsi"/>
          <w:sz w:val="24"/>
          <w:szCs w:val="24"/>
        </w:rPr>
        <w:t xml:space="preserve"> .</w:t>
      </w:r>
      <w:proofErr w:type="gramEnd"/>
      <w:r w:rsidRPr="003647CA">
        <w:rPr>
          <w:rFonts w:asciiTheme="minorHAnsi" w:hAnsiTheme="minorHAnsi"/>
          <w:sz w:val="24"/>
          <w:szCs w:val="24"/>
        </w:rPr>
        <w:t xml:space="preserve"> Москва, ISBN 978-5-8493-0352-9, 303 с. 2017</w:t>
      </w:r>
    </w:p>
    <w:p w:rsidR="0069759F" w:rsidRPr="003647CA" w:rsidRDefault="0069759F" w:rsidP="0069759F">
      <w:pPr>
        <w:pStyle w:val="aa"/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3647CA">
        <w:rPr>
          <w:rFonts w:asciiTheme="minorHAnsi" w:hAnsiTheme="minorHAnsi"/>
          <w:sz w:val="24"/>
          <w:szCs w:val="24"/>
        </w:rPr>
        <w:t>Фрешни</w:t>
      </w:r>
      <w:proofErr w:type="spellEnd"/>
      <w:r w:rsidRPr="003647CA">
        <w:rPr>
          <w:rFonts w:asciiTheme="minorHAnsi" w:hAnsiTheme="minorHAnsi"/>
          <w:sz w:val="24"/>
          <w:szCs w:val="24"/>
        </w:rPr>
        <w:t xml:space="preserve"> Р.  Культура животных клеток.  Бином. Лаборатория знаний, 2014</w:t>
      </w:r>
    </w:p>
    <w:p w:rsidR="00584663" w:rsidRPr="003647CA" w:rsidRDefault="00584663" w:rsidP="005737B1">
      <w:pPr>
        <w:ind w:right="-2"/>
        <w:jc w:val="both"/>
        <w:rPr>
          <w:rFonts w:asciiTheme="minorHAnsi" w:hAnsiTheme="minorHAnsi"/>
        </w:rPr>
      </w:pPr>
    </w:p>
    <w:p w:rsidR="003647CA" w:rsidRPr="003647CA" w:rsidRDefault="003647CA" w:rsidP="003647CA">
      <w:pPr>
        <w:rPr>
          <w:rFonts w:asciiTheme="minorHAnsi" w:hAnsiTheme="minorHAnsi"/>
          <w:b/>
          <w:bCs/>
        </w:rPr>
      </w:pPr>
      <w:r w:rsidRPr="003647CA">
        <w:rPr>
          <w:rFonts w:asciiTheme="minorHAnsi" w:hAnsiTheme="minorHAnsi"/>
          <w:b/>
          <w:bCs/>
        </w:rPr>
        <w:t xml:space="preserve">Интернет-ресурсы: </w:t>
      </w:r>
    </w:p>
    <w:p w:rsidR="003647CA" w:rsidRPr="003647CA" w:rsidRDefault="003647CA" w:rsidP="003647CA">
      <w:pPr>
        <w:rPr>
          <w:rFonts w:asciiTheme="minorHAnsi" w:hAnsiTheme="minorHAnsi"/>
        </w:rPr>
      </w:pPr>
      <w:r w:rsidRPr="003647CA">
        <w:rPr>
          <w:rFonts w:asciiTheme="minorHAnsi" w:hAnsiTheme="minorHAnsi"/>
        </w:rPr>
        <w:t>http://www.ncbi.nlm.nih.gov/</w:t>
      </w:r>
      <w:r w:rsidRPr="003647CA">
        <w:rPr>
          <w:rFonts w:asciiTheme="minorHAnsi" w:hAnsiTheme="minorHAnsi"/>
        </w:rPr>
        <w:tab/>
      </w:r>
    </w:p>
    <w:p w:rsidR="003647CA" w:rsidRPr="003647CA" w:rsidRDefault="003647CA" w:rsidP="003647CA">
      <w:pPr>
        <w:rPr>
          <w:rFonts w:asciiTheme="minorHAnsi" w:hAnsiTheme="minorHAnsi"/>
        </w:rPr>
      </w:pPr>
      <w:r w:rsidRPr="003647CA">
        <w:rPr>
          <w:rFonts w:asciiTheme="minorHAnsi" w:hAnsiTheme="minorHAnsi"/>
        </w:rPr>
        <w:t xml:space="preserve">https://clinicaltrials.gov/ </w:t>
      </w:r>
    </w:p>
    <w:p w:rsidR="003647CA" w:rsidRPr="003647CA" w:rsidRDefault="003647CA" w:rsidP="003647CA">
      <w:pPr>
        <w:rPr>
          <w:rFonts w:asciiTheme="minorHAnsi" w:hAnsiTheme="minorHAnsi"/>
        </w:rPr>
      </w:pPr>
      <w:r w:rsidRPr="003647CA">
        <w:rPr>
          <w:rFonts w:asciiTheme="minorHAnsi" w:hAnsiTheme="minorHAnsi"/>
        </w:rPr>
        <w:lastRenderedPageBreak/>
        <w:t>http://www.researchgate.net/</w:t>
      </w:r>
    </w:p>
    <w:p w:rsidR="003647CA" w:rsidRPr="005737B1" w:rsidRDefault="003647CA" w:rsidP="005737B1">
      <w:pPr>
        <w:ind w:right="-2"/>
        <w:jc w:val="both"/>
      </w:pPr>
    </w:p>
    <w:p w:rsidR="00C158CB" w:rsidRDefault="00C158CB" w:rsidP="005737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C158CB" w:rsidRPr="00B660C8" w:rsidRDefault="00A922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</w:rPr>
        <w:t xml:space="preserve"> Описание материально-технического обеспечения.</w:t>
      </w:r>
    </w:p>
    <w:p w:rsidR="00B660C8" w:rsidRPr="00B660C8" w:rsidRDefault="00B660C8" w:rsidP="00B660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B660C8">
        <w:rPr>
          <w:rFonts w:ascii="Cambria" w:eastAsia="Cambria" w:hAnsi="Cambria" w:cs="Cambria"/>
          <w:color w:val="000000"/>
          <w:sz w:val="22"/>
          <w:szCs w:val="22"/>
        </w:rPr>
        <w:t xml:space="preserve">Для организации занятий по дисциплине необходимы следующие технические средства </w:t>
      </w:r>
    </w:p>
    <w:p w:rsidR="00B660C8" w:rsidRPr="00B660C8" w:rsidRDefault="00B660C8" w:rsidP="00B660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B660C8">
        <w:rPr>
          <w:rFonts w:ascii="Cambria" w:eastAsia="Cambria" w:hAnsi="Cambria" w:cs="Cambria"/>
          <w:color w:val="000000"/>
          <w:sz w:val="22"/>
          <w:szCs w:val="22"/>
        </w:rPr>
        <w:t>обучения:</w:t>
      </w:r>
    </w:p>
    <w:p w:rsidR="00B660C8" w:rsidRPr="00B660C8" w:rsidRDefault="00B660C8" w:rsidP="00B660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B660C8">
        <w:rPr>
          <w:rFonts w:ascii="Cambria" w:eastAsia="Cambria" w:hAnsi="Cambria" w:cs="Cambria"/>
          <w:color w:val="000000"/>
          <w:sz w:val="22"/>
          <w:szCs w:val="22"/>
        </w:rPr>
        <w:t>мультимедийная аудитория с проектором и компьютером для проведения занятий;</w:t>
      </w:r>
    </w:p>
    <w:p w:rsidR="00C158CB" w:rsidRDefault="00C158CB">
      <w:pPr>
        <w:rPr>
          <w:rFonts w:ascii="Cambria" w:eastAsia="Cambria" w:hAnsi="Cambria" w:cs="Cambria"/>
        </w:rPr>
      </w:pPr>
    </w:p>
    <w:p w:rsidR="00C158CB" w:rsidRPr="00A00A96" w:rsidRDefault="00A92231">
      <w:pPr>
        <w:numPr>
          <w:ilvl w:val="0"/>
          <w:numId w:val="1"/>
        </w:numPr>
        <w:rPr>
          <w:rFonts w:ascii="Cambria" w:eastAsia="Cambria" w:hAnsi="Cambria" w:cs="Cambria"/>
        </w:rPr>
      </w:pPr>
      <w:r w:rsidRPr="00A00A96">
        <w:rPr>
          <w:rFonts w:ascii="Cambria" w:eastAsia="Cambria" w:hAnsi="Cambria" w:cs="Cambria"/>
        </w:rPr>
        <w:t>Соответствие результатов обучения по данному элементу ОПОП результатам освоения ОПОП указано в Общей характеристике ОПОП.</w:t>
      </w:r>
    </w:p>
    <w:p w:rsidR="00C158CB" w:rsidRDefault="00C158CB">
      <w:pPr>
        <w:rPr>
          <w:rFonts w:ascii="Cambria" w:eastAsia="Cambria" w:hAnsi="Cambria" w:cs="Cambria"/>
          <w:b/>
        </w:rPr>
      </w:pPr>
    </w:p>
    <w:p w:rsidR="00C158CB" w:rsidRDefault="00A92231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Разработчик (разработчики) программы.</w:t>
      </w:r>
      <w:r w:rsidR="00F94686">
        <w:rPr>
          <w:rFonts w:ascii="Cambria" w:eastAsia="Cambria" w:hAnsi="Cambria" w:cs="Cambria"/>
        </w:rPr>
        <w:t xml:space="preserve"> </w:t>
      </w:r>
      <w:proofErr w:type="spellStart"/>
      <w:r w:rsidR="00C72367">
        <w:rPr>
          <w:rFonts w:ascii="Cambria" w:eastAsia="Cambria" w:hAnsi="Cambria" w:cs="Cambria"/>
        </w:rPr>
        <w:t>Ткачук</w:t>
      </w:r>
      <w:proofErr w:type="gramStart"/>
      <w:r w:rsidR="00C72367">
        <w:rPr>
          <w:rFonts w:ascii="Cambria" w:eastAsia="Cambria" w:hAnsi="Cambria" w:cs="Cambria"/>
        </w:rPr>
        <w:t>.В</w:t>
      </w:r>
      <w:proofErr w:type="gramEnd"/>
      <w:r w:rsidR="00C72367">
        <w:rPr>
          <w:rFonts w:ascii="Cambria" w:eastAsia="Cambria" w:hAnsi="Cambria" w:cs="Cambria"/>
        </w:rPr>
        <w:t>.А</w:t>
      </w:r>
      <w:proofErr w:type="spellEnd"/>
      <w:r w:rsidR="00C72367">
        <w:rPr>
          <w:rFonts w:ascii="Cambria" w:eastAsia="Cambria" w:hAnsi="Cambria" w:cs="Cambria"/>
        </w:rPr>
        <w:t>., Рубина К.А.,</w:t>
      </w:r>
      <w:r w:rsidR="00EE2E53">
        <w:rPr>
          <w:rFonts w:ascii="Cambria" w:eastAsia="Cambria" w:hAnsi="Cambria" w:cs="Cambria"/>
        </w:rPr>
        <w:t xml:space="preserve"> Кулебякин К.Ю.,</w:t>
      </w:r>
      <w:r w:rsidR="00BB76F0">
        <w:rPr>
          <w:rFonts w:ascii="Cambria" w:eastAsia="Cambria" w:hAnsi="Cambria" w:cs="Cambria"/>
        </w:rPr>
        <w:t xml:space="preserve"> Калинина Н.И., Сысоева В.Ю., Тюрин-Кузьмин П.А., Макаревич П.И., </w:t>
      </w:r>
      <w:proofErr w:type="spellStart"/>
      <w:r w:rsidR="00BB76F0">
        <w:rPr>
          <w:rFonts w:ascii="Cambria" w:eastAsia="Cambria" w:hAnsi="Cambria" w:cs="Cambria"/>
        </w:rPr>
        <w:t>Ефименко</w:t>
      </w:r>
      <w:proofErr w:type="spellEnd"/>
      <w:r w:rsidR="00BB76F0">
        <w:rPr>
          <w:rFonts w:ascii="Cambria" w:eastAsia="Cambria" w:hAnsi="Cambria" w:cs="Cambria"/>
        </w:rPr>
        <w:t xml:space="preserve"> А.Ю.</w:t>
      </w:r>
      <w:r w:rsidR="008A7559">
        <w:rPr>
          <w:rFonts w:ascii="Cambria" w:eastAsia="Cambria" w:hAnsi="Cambria" w:cs="Cambria"/>
        </w:rPr>
        <w:t xml:space="preserve">, </w:t>
      </w:r>
      <w:proofErr w:type="spellStart"/>
      <w:r w:rsidR="008A7559">
        <w:rPr>
          <w:rFonts w:ascii="Cambria" w:eastAsia="Cambria" w:hAnsi="Cambria" w:cs="Cambria"/>
        </w:rPr>
        <w:t>Карагяур</w:t>
      </w:r>
      <w:proofErr w:type="spellEnd"/>
      <w:r w:rsidR="008A7559">
        <w:rPr>
          <w:rFonts w:ascii="Cambria" w:eastAsia="Cambria" w:hAnsi="Cambria" w:cs="Cambria"/>
        </w:rPr>
        <w:t xml:space="preserve"> М.Н.</w:t>
      </w:r>
    </w:p>
    <w:p w:rsidR="00C158CB" w:rsidRDefault="00C158CB">
      <w:pPr>
        <w:rPr>
          <w:rFonts w:ascii="Cambria" w:eastAsia="Cambria" w:hAnsi="Cambria" w:cs="Cambria"/>
        </w:rPr>
      </w:pPr>
    </w:p>
    <w:p w:rsidR="009C723B" w:rsidRDefault="009C723B">
      <w:pPr>
        <w:rPr>
          <w:rFonts w:ascii="Cambria" w:eastAsia="Cambria" w:hAnsi="Cambria" w:cs="Cambria"/>
        </w:rPr>
      </w:pPr>
    </w:p>
    <w:sectPr w:rsidR="009C723B" w:rsidSect="00E86BED">
      <w:footerReference w:type="even" r:id="rId9"/>
      <w:footerReference w:type="default" r:id="rId10"/>
      <w:pgSz w:w="16838" w:h="11906" w:orient="landscape"/>
      <w:pgMar w:top="851" w:right="816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48" w:rsidRDefault="009D2948">
      <w:r>
        <w:separator/>
      </w:r>
    </w:p>
  </w:endnote>
  <w:endnote w:type="continuationSeparator" w:id="0">
    <w:p w:rsidR="009D2948" w:rsidRDefault="009D2948">
      <w:r>
        <w:continuationSeparator/>
      </w:r>
    </w:p>
  </w:endnote>
  <w:endnote w:type="continuationNotice" w:id="1">
    <w:p w:rsidR="009D2948" w:rsidRDefault="009D29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0B" w:rsidRDefault="000570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12E0B">
      <w:rPr>
        <w:color w:val="000000"/>
      </w:rPr>
      <w:instrText>PAGE</w:instrText>
    </w:r>
    <w:r>
      <w:rPr>
        <w:color w:val="000000"/>
      </w:rPr>
      <w:fldChar w:fldCharType="separate"/>
    </w:r>
    <w:r w:rsidR="006B783B">
      <w:rPr>
        <w:noProof/>
        <w:color w:val="000000"/>
      </w:rPr>
      <w:t>2</w:t>
    </w:r>
    <w:r>
      <w:rPr>
        <w:color w:val="000000"/>
      </w:rPr>
      <w:fldChar w:fldCharType="end"/>
    </w:r>
  </w:p>
  <w:p w:rsidR="00C12E0B" w:rsidRDefault="00C12E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0B" w:rsidRDefault="000570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12E0B">
      <w:rPr>
        <w:color w:val="000000"/>
      </w:rPr>
      <w:instrText>PAGE</w:instrText>
    </w:r>
    <w:r>
      <w:rPr>
        <w:color w:val="000000"/>
      </w:rPr>
      <w:fldChar w:fldCharType="end"/>
    </w:r>
  </w:p>
  <w:p w:rsidR="00C12E0B" w:rsidRDefault="00C12E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0B" w:rsidRDefault="000570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12E0B">
      <w:rPr>
        <w:color w:val="000000"/>
      </w:rPr>
      <w:instrText>PAGE</w:instrText>
    </w:r>
    <w:r>
      <w:rPr>
        <w:color w:val="000000"/>
      </w:rPr>
      <w:fldChar w:fldCharType="separate"/>
    </w:r>
    <w:r w:rsidR="006B783B">
      <w:rPr>
        <w:noProof/>
        <w:color w:val="000000"/>
      </w:rPr>
      <w:t>4</w:t>
    </w:r>
    <w:r>
      <w:rPr>
        <w:color w:val="000000"/>
      </w:rPr>
      <w:fldChar w:fldCharType="end"/>
    </w:r>
  </w:p>
  <w:p w:rsidR="00C12E0B" w:rsidRDefault="00C12E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0B" w:rsidRDefault="000570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12E0B">
      <w:rPr>
        <w:color w:val="000000"/>
      </w:rPr>
      <w:instrText>PAGE</w:instrText>
    </w:r>
    <w:r>
      <w:rPr>
        <w:color w:val="000000"/>
      </w:rPr>
      <w:fldChar w:fldCharType="separate"/>
    </w:r>
    <w:r w:rsidR="006B783B">
      <w:rPr>
        <w:noProof/>
        <w:color w:val="000000"/>
      </w:rPr>
      <w:t>3</w:t>
    </w:r>
    <w:r>
      <w:rPr>
        <w:color w:val="000000"/>
      </w:rPr>
      <w:fldChar w:fldCharType="end"/>
    </w:r>
  </w:p>
  <w:p w:rsidR="00C12E0B" w:rsidRDefault="00C12E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48" w:rsidRDefault="009D2948">
      <w:r>
        <w:separator/>
      </w:r>
    </w:p>
  </w:footnote>
  <w:footnote w:type="continuationSeparator" w:id="0">
    <w:p w:rsidR="009D2948" w:rsidRDefault="009D2948">
      <w:r>
        <w:continuationSeparator/>
      </w:r>
    </w:p>
  </w:footnote>
  <w:footnote w:type="continuationNotice" w:id="1">
    <w:p w:rsidR="009D2948" w:rsidRDefault="009D29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2D6"/>
    <w:multiLevelType w:val="hybridMultilevel"/>
    <w:tmpl w:val="625CF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C27D8"/>
    <w:multiLevelType w:val="multilevel"/>
    <w:tmpl w:val="A7A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13CB4"/>
    <w:multiLevelType w:val="hybridMultilevel"/>
    <w:tmpl w:val="7136B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734ED"/>
    <w:multiLevelType w:val="hybridMultilevel"/>
    <w:tmpl w:val="1B9800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204571"/>
    <w:multiLevelType w:val="hybridMultilevel"/>
    <w:tmpl w:val="A754D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57670"/>
    <w:multiLevelType w:val="hybridMultilevel"/>
    <w:tmpl w:val="63B44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78146C"/>
    <w:multiLevelType w:val="hybridMultilevel"/>
    <w:tmpl w:val="353C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E37CF"/>
    <w:multiLevelType w:val="hybridMultilevel"/>
    <w:tmpl w:val="6CA43704"/>
    <w:lvl w:ilvl="0" w:tplc="7E6A5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0B04"/>
    <w:multiLevelType w:val="hybridMultilevel"/>
    <w:tmpl w:val="78B0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E26C7"/>
    <w:multiLevelType w:val="multilevel"/>
    <w:tmpl w:val="D6BC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04A4D"/>
    <w:multiLevelType w:val="hybridMultilevel"/>
    <w:tmpl w:val="F4340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554B3"/>
    <w:multiLevelType w:val="hybridMultilevel"/>
    <w:tmpl w:val="86D4F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B7B80"/>
    <w:multiLevelType w:val="multilevel"/>
    <w:tmpl w:val="4E6E4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3D7B73"/>
    <w:multiLevelType w:val="multilevel"/>
    <w:tmpl w:val="8554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DA5691"/>
    <w:multiLevelType w:val="hybridMultilevel"/>
    <w:tmpl w:val="ED846170"/>
    <w:lvl w:ilvl="0" w:tplc="30AEF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5B2407"/>
    <w:multiLevelType w:val="multilevel"/>
    <w:tmpl w:val="C75487B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54FF7CBD"/>
    <w:multiLevelType w:val="hybridMultilevel"/>
    <w:tmpl w:val="CBAE6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46701"/>
    <w:multiLevelType w:val="hybridMultilevel"/>
    <w:tmpl w:val="889897EA"/>
    <w:lvl w:ilvl="0" w:tplc="7E6A5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0C7A47"/>
    <w:multiLevelType w:val="multilevel"/>
    <w:tmpl w:val="51B4B6A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4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9">
    <w:nsid w:val="6B654309"/>
    <w:multiLevelType w:val="hybridMultilevel"/>
    <w:tmpl w:val="7F3C9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9E37D0"/>
    <w:multiLevelType w:val="hybridMultilevel"/>
    <w:tmpl w:val="3CD04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8"/>
  </w:num>
  <w:num w:numId="6">
    <w:abstractNumId w:val="17"/>
  </w:num>
  <w:num w:numId="7">
    <w:abstractNumId w:val="5"/>
  </w:num>
  <w:num w:numId="8">
    <w:abstractNumId w:val="0"/>
  </w:num>
  <w:num w:numId="9">
    <w:abstractNumId w:val="2"/>
  </w:num>
  <w:num w:numId="10">
    <w:abstractNumId w:val="19"/>
  </w:num>
  <w:num w:numId="11">
    <w:abstractNumId w:val="14"/>
  </w:num>
  <w:num w:numId="12">
    <w:abstractNumId w:val="11"/>
  </w:num>
  <w:num w:numId="13">
    <w:abstractNumId w:val="20"/>
  </w:num>
  <w:num w:numId="14">
    <w:abstractNumId w:val="3"/>
  </w:num>
  <w:num w:numId="15">
    <w:abstractNumId w:val="7"/>
  </w:num>
  <w:num w:numId="16">
    <w:abstractNumId w:val="9"/>
  </w:num>
  <w:num w:numId="17">
    <w:abstractNumId w:val="13"/>
  </w:num>
  <w:num w:numId="18">
    <w:abstractNumId w:val="12"/>
  </w:num>
  <w:num w:numId="19">
    <w:abstractNumId w:val="1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158CB"/>
    <w:rsid w:val="00022035"/>
    <w:rsid w:val="0003024A"/>
    <w:rsid w:val="000369E4"/>
    <w:rsid w:val="000556AA"/>
    <w:rsid w:val="00057053"/>
    <w:rsid w:val="00067D02"/>
    <w:rsid w:val="00084FC8"/>
    <w:rsid w:val="00086D63"/>
    <w:rsid w:val="000B1E22"/>
    <w:rsid w:val="00106346"/>
    <w:rsid w:val="001A1ACF"/>
    <w:rsid w:val="001B3686"/>
    <w:rsid w:val="001B52EC"/>
    <w:rsid w:val="001C76E3"/>
    <w:rsid w:val="001D3291"/>
    <w:rsid w:val="001F11F0"/>
    <w:rsid w:val="001F265D"/>
    <w:rsid w:val="00217D64"/>
    <w:rsid w:val="00230976"/>
    <w:rsid w:val="00260035"/>
    <w:rsid w:val="0027059E"/>
    <w:rsid w:val="00290938"/>
    <w:rsid w:val="002B3246"/>
    <w:rsid w:val="002D52A1"/>
    <w:rsid w:val="002E18D9"/>
    <w:rsid w:val="002F33D6"/>
    <w:rsid w:val="002F66D7"/>
    <w:rsid w:val="00336DDD"/>
    <w:rsid w:val="00345164"/>
    <w:rsid w:val="00345ACD"/>
    <w:rsid w:val="003647CA"/>
    <w:rsid w:val="00372232"/>
    <w:rsid w:val="0039017D"/>
    <w:rsid w:val="003A583C"/>
    <w:rsid w:val="003B7D1E"/>
    <w:rsid w:val="003E0A58"/>
    <w:rsid w:val="00426C12"/>
    <w:rsid w:val="004277B5"/>
    <w:rsid w:val="00463E59"/>
    <w:rsid w:val="004E311A"/>
    <w:rsid w:val="0050406D"/>
    <w:rsid w:val="00516DD6"/>
    <w:rsid w:val="00522F0F"/>
    <w:rsid w:val="0055038A"/>
    <w:rsid w:val="00554145"/>
    <w:rsid w:val="00570761"/>
    <w:rsid w:val="0057343A"/>
    <w:rsid w:val="005737B1"/>
    <w:rsid w:val="00584663"/>
    <w:rsid w:val="005C53D9"/>
    <w:rsid w:val="00602320"/>
    <w:rsid w:val="00623BEF"/>
    <w:rsid w:val="0067417D"/>
    <w:rsid w:val="00696BB0"/>
    <w:rsid w:val="0069759F"/>
    <w:rsid w:val="006A7D76"/>
    <w:rsid w:val="006B5942"/>
    <w:rsid w:val="006B783B"/>
    <w:rsid w:val="006B7FE4"/>
    <w:rsid w:val="006E174B"/>
    <w:rsid w:val="00747323"/>
    <w:rsid w:val="00751DDE"/>
    <w:rsid w:val="00752D03"/>
    <w:rsid w:val="007D1AA6"/>
    <w:rsid w:val="008322D3"/>
    <w:rsid w:val="00871F06"/>
    <w:rsid w:val="0087369A"/>
    <w:rsid w:val="00877C2F"/>
    <w:rsid w:val="00882C26"/>
    <w:rsid w:val="00895591"/>
    <w:rsid w:val="008A4730"/>
    <w:rsid w:val="008A7559"/>
    <w:rsid w:val="008B64A1"/>
    <w:rsid w:val="008C2B28"/>
    <w:rsid w:val="008F34D5"/>
    <w:rsid w:val="009034FE"/>
    <w:rsid w:val="0094521A"/>
    <w:rsid w:val="00956E98"/>
    <w:rsid w:val="009578AF"/>
    <w:rsid w:val="00963C9D"/>
    <w:rsid w:val="00983BF1"/>
    <w:rsid w:val="009C261E"/>
    <w:rsid w:val="009C723B"/>
    <w:rsid w:val="009D2948"/>
    <w:rsid w:val="009D4855"/>
    <w:rsid w:val="00A00A96"/>
    <w:rsid w:val="00A1090D"/>
    <w:rsid w:val="00A10B9B"/>
    <w:rsid w:val="00A118EC"/>
    <w:rsid w:val="00A65BB5"/>
    <w:rsid w:val="00A85C23"/>
    <w:rsid w:val="00A92231"/>
    <w:rsid w:val="00AB3187"/>
    <w:rsid w:val="00AD5D23"/>
    <w:rsid w:val="00AF33F1"/>
    <w:rsid w:val="00B061C4"/>
    <w:rsid w:val="00B06932"/>
    <w:rsid w:val="00B10D9F"/>
    <w:rsid w:val="00B232F0"/>
    <w:rsid w:val="00B55AB2"/>
    <w:rsid w:val="00B65B45"/>
    <w:rsid w:val="00B660C8"/>
    <w:rsid w:val="00B734CA"/>
    <w:rsid w:val="00B92DC7"/>
    <w:rsid w:val="00BB6785"/>
    <w:rsid w:val="00BB76F0"/>
    <w:rsid w:val="00BF47FD"/>
    <w:rsid w:val="00C12E0B"/>
    <w:rsid w:val="00C158CB"/>
    <w:rsid w:val="00C21C7F"/>
    <w:rsid w:val="00C72367"/>
    <w:rsid w:val="00C73B85"/>
    <w:rsid w:val="00C92E3B"/>
    <w:rsid w:val="00C94AB8"/>
    <w:rsid w:val="00CF635D"/>
    <w:rsid w:val="00D02D13"/>
    <w:rsid w:val="00D13055"/>
    <w:rsid w:val="00D14CC1"/>
    <w:rsid w:val="00D209C5"/>
    <w:rsid w:val="00D31FFF"/>
    <w:rsid w:val="00D352E0"/>
    <w:rsid w:val="00D3663B"/>
    <w:rsid w:val="00D73991"/>
    <w:rsid w:val="00DA7F08"/>
    <w:rsid w:val="00DB7716"/>
    <w:rsid w:val="00E12579"/>
    <w:rsid w:val="00E32481"/>
    <w:rsid w:val="00E54C54"/>
    <w:rsid w:val="00E61D95"/>
    <w:rsid w:val="00E86BED"/>
    <w:rsid w:val="00E95ACD"/>
    <w:rsid w:val="00EA2485"/>
    <w:rsid w:val="00EA28CB"/>
    <w:rsid w:val="00EB6E58"/>
    <w:rsid w:val="00EC5D33"/>
    <w:rsid w:val="00EE2E53"/>
    <w:rsid w:val="00EF7430"/>
    <w:rsid w:val="00F14A28"/>
    <w:rsid w:val="00F53AB0"/>
    <w:rsid w:val="00F759E0"/>
    <w:rsid w:val="00F94686"/>
    <w:rsid w:val="00FA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ED"/>
  </w:style>
  <w:style w:type="paragraph" w:styleId="1">
    <w:name w:val="heading 1"/>
    <w:basedOn w:val="a"/>
    <w:next w:val="a"/>
    <w:uiPriority w:val="9"/>
    <w:qFormat/>
    <w:rsid w:val="00E86BED"/>
    <w:pPr>
      <w:keepNext/>
      <w:ind w:right="5395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E86BED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rsid w:val="00E86BED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E86BED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E86BED"/>
    <w:pPr>
      <w:keepNext/>
      <w:spacing w:line="360" w:lineRule="auto"/>
      <w:ind w:right="1080"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E86B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28CB"/>
    <w:pPr>
      <w:widowControl w:val="0"/>
      <w:spacing w:after="120"/>
      <w:ind w:firstLine="400"/>
      <w:jc w:val="both"/>
    </w:pPr>
  </w:style>
  <w:style w:type="paragraph" w:styleId="a5">
    <w:name w:val="Title"/>
    <w:basedOn w:val="a"/>
    <w:next w:val="a"/>
    <w:uiPriority w:val="10"/>
    <w:qFormat/>
    <w:rsid w:val="00E86BE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uiPriority w:val="11"/>
    <w:qFormat/>
    <w:rsid w:val="00E86B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rsid w:val="00E86B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E86B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E86BED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F14A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F14A2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c">
    <w:name w:val="Emphasis"/>
    <w:uiPriority w:val="20"/>
    <w:qFormat/>
    <w:rsid w:val="00522F0F"/>
    <w:rPr>
      <w:i/>
      <w:iCs/>
    </w:rPr>
  </w:style>
  <w:style w:type="character" w:styleId="ad">
    <w:name w:val="Hyperlink"/>
    <w:uiPriority w:val="99"/>
    <w:unhideWhenUsed/>
    <w:rsid w:val="005737B1"/>
    <w:rPr>
      <w:color w:val="0000FF"/>
      <w:u w:val="single"/>
    </w:rPr>
  </w:style>
  <w:style w:type="paragraph" w:styleId="ae">
    <w:name w:val="Normal (Web)"/>
    <w:basedOn w:val="a"/>
    <w:uiPriority w:val="99"/>
    <w:rsid w:val="005737B1"/>
    <w:pPr>
      <w:suppressAutoHyphens/>
      <w:spacing w:before="280" w:after="280"/>
    </w:pPr>
    <w:rPr>
      <w:rFonts w:ascii="Arial" w:hAnsi="Arial" w:cs="Arial"/>
      <w:sz w:val="20"/>
      <w:szCs w:val="20"/>
      <w:lang w:eastAsia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84663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9578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78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68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f1">
    <w:name w:val="header"/>
    <w:basedOn w:val="a"/>
    <w:link w:val="af2"/>
    <w:uiPriority w:val="99"/>
    <w:semiHidden/>
    <w:unhideWhenUsed/>
    <w:rsid w:val="00696BB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96BB0"/>
  </w:style>
  <w:style w:type="paragraph" w:styleId="af3">
    <w:name w:val="footer"/>
    <w:basedOn w:val="a"/>
    <w:link w:val="af4"/>
    <w:uiPriority w:val="99"/>
    <w:semiHidden/>
    <w:unhideWhenUsed/>
    <w:rsid w:val="00696BB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96BB0"/>
  </w:style>
  <w:style w:type="table" w:customStyle="1" w:styleId="TableNormal1">
    <w:name w:val="Table Normal1"/>
    <w:rsid w:val="00696B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EA2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mevh</cp:lastModifiedBy>
  <cp:revision>2</cp:revision>
  <dcterms:created xsi:type="dcterms:W3CDTF">2024-02-06T07:19:00Z</dcterms:created>
  <dcterms:modified xsi:type="dcterms:W3CDTF">2024-02-06T07:19:00Z</dcterms:modified>
</cp:coreProperties>
</file>