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3E" w:rsidRPr="0098161F" w:rsidRDefault="00E75C3E" w:rsidP="00E75C3E">
      <w:pPr>
        <w:jc w:val="center"/>
        <w:rPr>
          <w:rFonts w:ascii="Cambria" w:hAnsi="Cambria" w:cs="Cambria"/>
          <w:b/>
        </w:rPr>
      </w:pPr>
      <w:r w:rsidRPr="0098161F">
        <w:rPr>
          <w:rFonts w:ascii="Cambria" w:hAnsi="Cambria" w:cs="Cambria"/>
          <w:b/>
        </w:rPr>
        <w:t>ВОПРОСЫ К ЗАЧЕТУ</w:t>
      </w:r>
      <w:r>
        <w:rPr>
          <w:rFonts w:ascii="Cambria" w:hAnsi="Cambria" w:cs="Cambria"/>
          <w:b/>
        </w:rPr>
        <w:t xml:space="preserve"> по дисциплине Актуальные проблемы мировой экономики</w:t>
      </w:r>
      <w:bookmarkStart w:id="0" w:name="_GoBack"/>
      <w:bookmarkEnd w:id="0"/>
    </w:p>
    <w:p w:rsidR="00E75C3E" w:rsidRPr="00310B6E" w:rsidRDefault="00E75C3E" w:rsidP="00E75C3E">
      <w:pPr>
        <w:jc w:val="center"/>
        <w:rPr>
          <w:rFonts w:ascii="Cambria" w:hAnsi="Cambria" w:cs="Cambria"/>
        </w:rPr>
      </w:pP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1. </w:t>
      </w:r>
      <w:r w:rsidRPr="00E10E3A">
        <w:t>Классические теории международной торговли (</w:t>
      </w:r>
      <w:r>
        <w:t xml:space="preserve">меркантилизм, </w:t>
      </w:r>
      <w:r w:rsidRPr="00E10E3A">
        <w:t>теория абсолютного преимущества А. Смита, теория сравнительного преимущества Д. </w:t>
      </w:r>
      <w:proofErr w:type="spellStart"/>
      <w:r w:rsidRPr="00E10E3A">
        <w:t>Рикардо</w:t>
      </w:r>
      <w:proofErr w:type="spellEnd"/>
      <w:r w:rsidRPr="00E10E3A">
        <w:t xml:space="preserve">, теория международной торговли </w:t>
      </w:r>
      <w:proofErr w:type="spellStart"/>
      <w:r w:rsidRPr="00E10E3A">
        <w:t>Хекшера</w:t>
      </w:r>
      <w:proofErr w:type="spellEnd"/>
      <w:r w:rsidRPr="00E10E3A">
        <w:t>-Олина-</w:t>
      </w:r>
      <w:proofErr w:type="spellStart"/>
      <w:r w:rsidRPr="00E10E3A">
        <w:t>Самуэльсона</w:t>
      </w:r>
      <w:proofErr w:type="spellEnd"/>
      <w:r w:rsidRPr="00E10E3A">
        <w:t xml:space="preserve">). </w:t>
      </w:r>
    </w:p>
    <w:p w:rsidR="00E75C3E" w:rsidRDefault="00E75C3E" w:rsidP="00E75C3E">
      <w:pPr>
        <w:spacing w:line="360" w:lineRule="auto"/>
        <w:ind w:firstLine="709"/>
        <w:jc w:val="both"/>
      </w:pPr>
      <w:r>
        <w:t>2. Т</w:t>
      </w:r>
      <w:r w:rsidRPr="00E10E3A">
        <w:t>еория сравнительного преимущества Д. </w:t>
      </w:r>
      <w:proofErr w:type="spellStart"/>
      <w:r w:rsidRPr="00E10E3A">
        <w:t>Рикардо</w:t>
      </w:r>
      <w:proofErr w:type="spellEnd"/>
      <w:r>
        <w:t xml:space="preserve"> при наличии и отсутствии абсолютного преимущества</w:t>
      </w:r>
    </w:p>
    <w:p w:rsidR="00E75C3E" w:rsidRDefault="00E75C3E" w:rsidP="00E75C3E">
      <w:pPr>
        <w:spacing w:line="360" w:lineRule="auto"/>
        <w:ind w:firstLine="709"/>
        <w:jc w:val="both"/>
      </w:pPr>
      <w:r>
        <w:t>3. Т</w:t>
      </w:r>
      <w:r w:rsidRPr="00E10E3A">
        <w:t xml:space="preserve">еория международной торговли </w:t>
      </w:r>
      <w:proofErr w:type="spellStart"/>
      <w:r w:rsidRPr="00E10E3A">
        <w:t>Хекшера</w:t>
      </w:r>
      <w:proofErr w:type="spellEnd"/>
      <w:r w:rsidRPr="00E10E3A">
        <w:t>-Олина-</w:t>
      </w:r>
      <w:proofErr w:type="spellStart"/>
      <w:r w:rsidRPr="00E10E3A">
        <w:t>Самуэльсона</w:t>
      </w:r>
      <w:proofErr w:type="spellEnd"/>
      <w:r w:rsidRPr="00E10E3A">
        <w:t xml:space="preserve"> </w:t>
      </w:r>
      <w:r>
        <w:t xml:space="preserve">и </w:t>
      </w:r>
      <w:r w:rsidRPr="00E10E3A">
        <w:t xml:space="preserve">Парадокс Леонтьева. </w:t>
      </w:r>
    </w:p>
    <w:p w:rsidR="00E75C3E" w:rsidRDefault="00E75C3E" w:rsidP="00E75C3E">
      <w:pPr>
        <w:spacing w:line="360" w:lineRule="auto"/>
        <w:ind w:firstLine="709"/>
        <w:jc w:val="both"/>
      </w:pPr>
      <w:r>
        <w:t>4. Альтернативные теории международной торговли (т</w:t>
      </w:r>
      <w:r w:rsidRPr="006D73DE">
        <w:t>еория специфических факторов производства</w:t>
      </w:r>
      <w:r>
        <w:t>, э</w:t>
      </w:r>
      <w:r w:rsidRPr="009C57A9">
        <w:t>ффект масштаба и несовершенная конкуренция</w:t>
      </w:r>
      <w:r>
        <w:t>, т</w:t>
      </w:r>
      <w:r w:rsidRPr="009C57A9">
        <w:t>еория внутриот</w:t>
      </w:r>
      <w:r>
        <w:t>раслевой международной торговли, теория жизненного цикла продукта, т</w:t>
      </w:r>
      <w:r w:rsidRPr="009C57A9">
        <w:t>еории спроса и реверса в международной торговле</w:t>
      </w:r>
      <w:r>
        <w:t>, теория конкурентных преимуществ).</w:t>
      </w:r>
    </w:p>
    <w:p w:rsidR="00E75C3E" w:rsidRDefault="00E75C3E" w:rsidP="00E75C3E">
      <w:pPr>
        <w:spacing w:line="360" w:lineRule="auto"/>
        <w:ind w:firstLine="709"/>
        <w:jc w:val="both"/>
      </w:pPr>
      <w:r>
        <w:t>5. Стандартная модель международной торговли.</w:t>
      </w:r>
    </w:p>
    <w:p w:rsidR="00E75C3E" w:rsidRDefault="00E75C3E" w:rsidP="00E75C3E">
      <w:pPr>
        <w:spacing w:line="360" w:lineRule="auto"/>
        <w:ind w:firstLine="709"/>
        <w:jc w:val="both"/>
      </w:pPr>
      <w:r>
        <w:t>6. Выигрыш от внешней торговли.</w:t>
      </w:r>
    </w:p>
    <w:p w:rsidR="00E75C3E" w:rsidRDefault="00E75C3E" w:rsidP="00E75C3E">
      <w:pPr>
        <w:spacing w:line="360" w:lineRule="auto"/>
        <w:ind w:firstLine="709"/>
        <w:jc w:val="both"/>
      </w:pPr>
      <w:r>
        <w:t>7. Условия торговли.</w:t>
      </w:r>
    </w:p>
    <w:p w:rsidR="00E75C3E" w:rsidRDefault="00E75C3E" w:rsidP="00E75C3E">
      <w:pPr>
        <w:spacing w:line="360" w:lineRule="auto"/>
        <w:ind w:firstLine="709"/>
        <w:jc w:val="both"/>
      </w:pPr>
      <w:r>
        <w:t>8. Политика протекционизма и  политика свободной торговли.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9. </w:t>
      </w:r>
      <w:r w:rsidRPr="00E10E3A">
        <w:t>Тарифное и нетарифное регулирование внешней торговли</w:t>
      </w:r>
      <w:r>
        <w:t xml:space="preserve">. </w:t>
      </w:r>
      <w:r w:rsidRPr="00E10E3A">
        <w:t>Инструменты торговой политики.</w:t>
      </w:r>
    </w:p>
    <w:p w:rsidR="00E75C3E" w:rsidRDefault="00E75C3E" w:rsidP="00E75C3E">
      <w:pPr>
        <w:spacing w:line="360" w:lineRule="auto"/>
        <w:ind w:firstLine="709"/>
        <w:jc w:val="both"/>
      </w:pPr>
      <w:r>
        <w:t>10.</w:t>
      </w:r>
      <w:r w:rsidRPr="00E10E3A">
        <w:t xml:space="preserve"> </w:t>
      </w:r>
      <w:r>
        <w:t xml:space="preserve"> Функции таможенных пошлин. Классификации таможенных пошлин.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11. </w:t>
      </w:r>
      <w:r w:rsidRPr="00E10E3A">
        <w:t xml:space="preserve">Влияние импортного таможенного тарифа на экономику малой и большой страны. </w:t>
      </w:r>
      <w:r>
        <w:t>Экономические эффекты импортного тарифа.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12. </w:t>
      </w:r>
      <w:r w:rsidRPr="00E01031">
        <w:t>Фактический (эффективный) уровень защитного тарифа</w:t>
      </w:r>
      <w:r>
        <w:t xml:space="preserve"> (эффективный уровень таможенной защиты)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13. </w:t>
      </w:r>
      <w:r w:rsidRPr="003176C0">
        <w:t xml:space="preserve">Основные принципы формирования таможенного тарифа 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14. </w:t>
      </w:r>
      <w:r w:rsidRPr="00E10E3A">
        <w:t>Всемирная торговая организация</w:t>
      </w:r>
      <w:r>
        <w:t xml:space="preserve"> (ВТО)</w:t>
      </w:r>
      <w:r w:rsidRPr="00E10E3A">
        <w:t xml:space="preserve"> как глобальный регулятор внешнеторговой политики</w:t>
      </w:r>
      <w:r>
        <w:t xml:space="preserve">: история создания, основополагающие принципы и соглашения, страны-члены. Значение ГАТТ и ВТО для развития мировой торговли и эволюции внешнеторговой политики в современном мире. 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15. </w:t>
      </w:r>
      <w:r w:rsidRPr="00E10E3A">
        <w:t xml:space="preserve">Специфика торговой политики в </w:t>
      </w:r>
      <w:r>
        <w:t xml:space="preserve">различных </w:t>
      </w:r>
      <w:r w:rsidRPr="00E10E3A">
        <w:t>развитых и развивающихся странах. Противоречия торговой политики в условиях глобализации.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16. Международная миграция в современном мире: масштабы, причины, тенденции. 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17. </w:t>
      </w:r>
      <w:r w:rsidRPr="00E10E3A">
        <w:t xml:space="preserve">Закономерности международного перемещения трудовых ресурсов. </w:t>
      </w:r>
      <w:r>
        <w:t>Воздействие международной миграции на экономический ро</w:t>
      </w:r>
      <w:proofErr w:type="gramStart"/>
      <w:r>
        <w:t>ст стр</w:t>
      </w:r>
      <w:proofErr w:type="gramEnd"/>
      <w:r>
        <w:t>аны-донора и страны-реципиента трудовых ресурсов.</w:t>
      </w:r>
    </w:p>
    <w:p w:rsidR="00E75C3E" w:rsidRDefault="00E75C3E" w:rsidP="00E75C3E">
      <w:pPr>
        <w:spacing w:line="360" w:lineRule="auto"/>
        <w:ind w:firstLine="709"/>
        <w:jc w:val="both"/>
      </w:pPr>
      <w:r>
        <w:lastRenderedPageBreak/>
        <w:t xml:space="preserve">18. Экономические эффекты международной миграции. </w:t>
      </w:r>
      <w:r w:rsidRPr="00E10E3A">
        <w:t xml:space="preserve">Влияние миграции на рынок </w:t>
      </w:r>
      <w:r>
        <w:t>рабочей силы</w:t>
      </w:r>
      <w:r w:rsidRPr="00E10E3A">
        <w:t xml:space="preserve">. 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19. Воздействие международной миграции на </w:t>
      </w:r>
      <w:r w:rsidRPr="00E10E3A">
        <w:t>государственные финансы</w:t>
      </w:r>
      <w:r>
        <w:t xml:space="preserve"> страны-донора и страны-реципиента трудовых ресурсов.</w:t>
      </w:r>
    </w:p>
    <w:p w:rsidR="00E75C3E" w:rsidRPr="00E10E3A" w:rsidRDefault="00E75C3E" w:rsidP="00E75C3E">
      <w:pPr>
        <w:spacing w:line="360" w:lineRule="auto"/>
        <w:ind w:firstLine="709"/>
        <w:jc w:val="both"/>
      </w:pPr>
      <w:r>
        <w:t xml:space="preserve">20. </w:t>
      </w:r>
      <w:r w:rsidRPr="00E10E3A">
        <w:t xml:space="preserve">Внеэкономические последствия миграции рабочей силы. Государственное регулирование </w:t>
      </w:r>
      <w:r>
        <w:t xml:space="preserve">международной </w:t>
      </w:r>
      <w:r w:rsidRPr="00E10E3A">
        <w:t xml:space="preserve">миграции. 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21. </w:t>
      </w:r>
      <w:r w:rsidRPr="00E10E3A">
        <w:t>Феномен международной экономической интеграции. Общая характеристика</w:t>
      </w:r>
      <w:r>
        <w:t xml:space="preserve"> </w:t>
      </w:r>
      <w:r w:rsidRPr="00E10E3A">
        <w:t xml:space="preserve">интеграционных процессов в современном мире. 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22. </w:t>
      </w:r>
      <w:r w:rsidRPr="00E10E3A">
        <w:t>Модели экономической интеграции в мировой экономике и действующие интеграционные объединения.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23. Этапы развития международного движения капитала в </w:t>
      </w:r>
      <w:r>
        <w:rPr>
          <w:lang w:val="en-US"/>
        </w:rPr>
        <w:t>XX</w:t>
      </w:r>
      <w:r w:rsidRPr="00A573A5">
        <w:t xml:space="preserve"> </w:t>
      </w:r>
      <w:r>
        <w:t xml:space="preserve">– начале </w:t>
      </w:r>
      <w:r>
        <w:rPr>
          <w:lang w:val="en-US"/>
        </w:rPr>
        <w:t>XXI</w:t>
      </w:r>
      <w:r w:rsidRPr="00A573A5">
        <w:t xml:space="preserve"> </w:t>
      </w:r>
      <w:r>
        <w:t>вв.</w:t>
      </w:r>
    </w:p>
    <w:p w:rsidR="00E75C3E" w:rsidRDefault="00E75C3E" w:rsidP="00E75C3E">
      <w:pPr>
        <w:spacing w:line="360" w:lineRule="auto"/>
        <w:ind w:firstLine="709"/>
        <w:jc w:val="both"/>
      </w:pPr>
      <w:r>
        <w:t xml:space="preserve">24. </w:t>
      </w:r>
      <w:r w:rsidRPr="00A573A5">
        <w:t xml:space="preserve">Теоретическая модель преимуществ от международного движения капитала </w:t>
      </w:r>
      <w:r>
        <w:t>(с графической интерпретацией).</w:t>
      </w:r>
    </w:p>
    <w:p w:rsidR="00E75C3E" w:rsidRDefault="00E75C3E" w:rsidP="00E75C3E">
      <w:pPr>
        <w:spacing w:line="360" w:lineRule="auto"/>
        <w:ind w:firstLine="709"/>
        <w:jc w:val="both"/>
      </w:pPr>
      <w:r>
        <w:t>25. Роль международных корпораций в трансграничном движении капитала.</w:t>
      </w:r>
    </w:p>
    <w:p w:rsidR="00E75C3E" w:rsidRDefault="00E75C3E" w:rsidP="00E75C3E">
      <w:pPr>
        <w:spacing w:line="360" w:lineRule="auto"/>
        <w:ind w:firstLine="709"/>
        <w:jc w:val="both"/>
      </w:pPr>
      <w:r>
        <w:t>26. Выгоды и угрозы от трансграничных потоков капитала для национальных экономик.</w:t>
      </w:r>
    </w:p>
    <w:p w:rsidR="00E75C3E" w:rsidRDefault="00E75C3E" w:rsidP="00E75C3E">
      <w:pPr>
        <w:spacing w:line="360" w:lineRule="auto"/>
        <w:ind w:firstLine="708"/>
        <w:jc w:val="both"/>
      </w:pPr>
      <w:r>
        <w:t>27. Цели введения и виды ограничений на трансграничное движение капитала.</w:t>
      </w:r>
    </w:p>
    <w:p w:rsidR="00E75C3E" w:rsidRDefault="00E75C3E" w:rsidP="00E75C3E">
      <w:pPr>
        <w:spacing w:line="360" w:lineRule="auto"/>
        <w:ind w:firstLine="708"/>
        <w:jc w:val="both"/>
      </w:pPr>
      <w:r>
        <w:t>28. Составляющие текущего счета платежного баланса.</w:t>
      </w:r>
    </w:p>
    <w:p w:rsidR="00E75C3E" w:rsidRDefault="00E75C3E" w:rsidP="00E75C3E">
      <w:pPr>
        <w:spacing w:line="360" w:lineRule="auto"/>
        <w:ind w:firstLine="708"/>
        <w:jc w:val="both"/>
      </w:pPr>
      <w:r>
        <w:t>29. Международная инвестиционная позиция и ее состав.</w:t>
      </w:r>
    </w:p>
    <w:p w:rsidR="00E75C3E" w:rsidRDefault="00E75C3E" w:rsidP="00E75C3E">
      <w:pPr>
        <w:spacing w:line="360" w:lineRule="auto"/>
        <w:ind w:firstLine="708"/>
        <w:jc w:val="both"/>
      </w:pPr>
      <w:r>
        <w:t>30. Мировой валютный рынок и его характеристика.</w:t>
      </w:r>
    </w:p>
    <w:p w:rsidR="00E75C3E" w:rsidRDefault="00E75C3E" w:rsidP="00E75C3E">
      <w:pPr>
        <w:spacing w:line="360" w:lineRule="auto"/>
        <w:ind w:firstLine="708"/>
        <w:jc w:val="both"/>
      </w:pPr>
      <w:r>
        <w:t>31. Теория паритета покупательной способности валют и факторы, влияющие на валютный курс в соответствии с этой теорией.</w:t>
      </w:r>
    </w:p>
    <w:p w:rsidR="00E75C3E" w:rsidRDefault="00E75C3E" w:rsidP="00E75C3E">
      <w:pPr>
        <w:spacing w:line="360" w:lineRule="auto"/>
        <w:ind w:firstLine="708"/>
        <w:jc w:val="both"/>
      </w:pPr>
      <w:r>
        <w:t>32. Покрытый и непокрытый паритет процентных ставок.</w:t>
      </w:r>
    </w:p>
    <w:p w:rsidR="00E75C3E" w:rsidRDefault="00E75C3E" w:rsidP="00E75C3E">
      <w:pPr>
        <w:spacing w:line="360" w:lineRule="auto"/>
        <w:ind w:firstLine="708"/>
        <w:jc w:val="both"/>
      </w:pPr>
      <w:r>
        <w:t>33. Модель сбалансированного портфеля.</w:t>
      </w:r>
    </w:p>
    <w:p w:rsidR="00E75C3E" w:rsidRDefault="00E75C3E" w:rsidP="00E75C3E">
      <w:pPr>
        <w:spacing w:line="360" w:lineRule="auto"/>
        <w:ind w:firstLine="708"/>
        <w:jc w:val="both"/>
      </w:pPr>
      <w:r>
        <w:t>34. Валютные интервенции: их виды и отражение на счетах центрального банка.</w:t>
      </w:r>
    </w:p>
    <w:p w:rsidR="00E75C3E" w:rsidRDefault="00E75C3E" w:rsidP="00E75C3E">
      <w:pPr>
        <w:spacing w:line="360" w:lineRule="auto"/>
        <w:ind w:firstLine="708"/>
        <w:jc w:val="both"/>
      </w:pPr>
      <w:r>
        <w:t>35. Режимы валютного курса.</w:t>
      </w:r>
    </w:p>
    <w:p w:rsidR="00E75C3E" w:rsidRDefault="00E75C3E" w:rsidP="00E75C3E">
      <w:pPr>
        <w:spacing w:line="360" w:lineRule="auto"/>
        <w:ind w:firstLine="708"/>
        <w:jc w:val="both"/>
      </w:pPr>
      <w:r>
        <w:t xml:space="preserve">36. Аргументы «за» и «против» плавающих и фиксированных валютных курсов. </w:t>
      </w:r>
    </w:p>
    <w:p w:rsidR="00E75C3E" w:rsidRDefault="00E75C3E" w:rsidP="00E75C3E">
      <w:pPr>
        <w:spacing w:line="360" w:lineRule="auto"/>
        <w:ind w:firstLine="708"/>
        <w:jc w:val="both"/>
      </w:pPr>
      <w:r>
        <w:t>37. Преимущества и недостатки валютной либерализации.</w:t>
      </w:r>
    </w:p>
    <w:p w:rsidR="00E75C3E" w:rsidRDefault="00E75C3E" w:rsidP="00E75C3E">
      <w:pPr>
        <w:spacing w:line="360" w:lineRule="auto"/>
        <w:ind w:firstLine="708"/>
        <w:jc w:val="both"/>
      </w:pPr>
      <w:r>
        <w:t xml:space="preserve">38. </w:t>
      </w:r>
      <w:proofErr w:type="gramStart"/>
      <w:r>
        <w:t>Этапы развития мировой валютной системы за последние 150 лет.</w:t>
      </w:r>
      <w:proofErr w:type="gramEnd"/>
    </w:p>
    <w:p w:rsidR="00E75C3E" w:rsidRDefault="00E75C3E" w:rsidP="00E75C3E">
      <w:pPr>
        <w:spacing w:line="360" w:lineRule="auto"/>
        <w:ind w:firstLine="709"/>
        <w:jc w:val="both"/>
      </w:pPr>
      <w:r>
        <w:t>39. Проблемы функционирования современной мировой валютной системы.</w:t>
      </w:r>
    </w:p>
    <w:p w:rsidR="00E75C3E" w:rsidRPr="00A54768" w:rsidRDefault="00E75C3E" w:rsidP="00E75C3E">
      <w:pPr>
        <w:spacing w:line="360" w:lineRule="auto"/>
        <w:ind w:firstLine="709"/>
        <w:jc w:val="both"/>
      </w:pPr>
      <w:r>
        <w:t xml:space="preserve">40. </w:t>
      </w:r>
      <w:r w:rsidRPr="00A54768">
        <w:t xml:space="preserve">Модель </w:t>
      </w:r>
      <w:r w:rsidRPr="00A54768">
        <w:rPr>
          <w:lang w:val="en-US"/>
        </w:rPr>
        <w:t>IS</w:t>
      </w:r>
      <w:r w:rsidRPr="00A54768">
        <w:t>-</w:t>
      </w:r>
      <w:r w:rsidRPr="00A54768">
        <w:rPr>
          <w:lang w:val="en-US"/>
        </w:rPr>
        <w:t>LM</w:t>
      </w:r>
      <w:r w:rsidRPr="00A54768">
        <w:t>-</w:t>
      </w:r>
      <w:r w:rsidRPr="00A54768">
        <w:rPr>
          <w:lang w:val="en-US"/>
        </w:rPr>
        <w:t>BP</w:t>
      </w:r>
      <w:r w:rsidRPr="00A54768">
        <w:t xml:space="preserve"> для низкой мобильности капитала и отражение в ее рамках мер экономической политики.</w:t>
      </w:r>
    </w:p>
    <w:p w:rsidR="005B692D" w:rsidRDefault="00E75C3E"/>
    <w:sectPr w:rsidR="005B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3E"/>
    <w:rsid w:val="007A5D55"/>
    <w:rsid w:val="00E75C3E"/>
    <w:rsid w:val="00F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Артем Александрович</dc:creator>
  <cp:lastModifiedBy>Яковлев Артем Александрович</cp:lastModifiedBy>
  <cp:revision>1</cp:revision>
  <dcterms:created xsi:type="dcterms:W3CDTF">2023-01-24T13:22:00Z</dcterms:created>
  <dcterms:modified xsi:type="dcterms:W3CDTF">2023-01-24T13:23:00Z</dcterms:modified>
</cp:coreProperties>
</file>