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9CF" w14:textId="77777777"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022A9B06" w14:textId="77777777"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3789D7B9" w14:textId="77777777"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14:paraId="3E25AF6E" w14:textId="77777777" w:rsidR="008F262E" w:rsidRDefault="008F262E">
      <w:pPr>
        <w:rPr>
          <w:sz w:val="28"/>
          <w:szCs w:val="28"/>
        </w:rPr>
      </w:pPr>
    </w:p>
    <w:p w14:paraId="46C7EAAC" w14:textId="77777777"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8F262E" w14:paraId="6E8A73F2" w14:textId="77777777">
        <w:tc>
          <w:tcPr>
            <w:tcW w:w="4814" w:type="dxa"/>
          </w:tcPr>
          <w:p w14:paraId="7E82AEE8" w14:textId="77777777" w:rsidR="008F262E" w:rsidRDefault="008F262E"/>
        </w:tc>
        <w:tc>
          <w:tcPr>
            <w:tcW w:w="4814" w:type="dxa"/>
          </w:tcPr>
          <w:p w14:paraId="767D0618" w14:textId="77777777" w:rsidR="008F262E" w:rsidRDefault="008B4DC5">
            <w:r>
              <w:t>УТВЕРЖДАЮ</w:t>
            </w:r>
          </w:p>
          <w:p w14:paraId="355FC4D3" w14:textId="77777777" w:rsidR="008F262E" w:rsidRDefault="008B4DC5">
            <w:r>
              <w:t>и.о. декана философского факультета МГУ</w:t>
            </w:r>
          </w:p>
          <w:p w14:paraId="360EA11A" w14:textId="77777777" w:rsidR="008F262E" w:rsidRDefault="008F262E"/>
          <w:p w14:paraId="6A47431A" w14:textId="77777777" w:rsidR="008F262E" w:rsidRDefault="008B4DC5">
            <w:r>
              <w:t>________________________/А. П. Козырев/</w:t>
            </w:r>
          </w:p>
          <w:p w14:paraId="4AE6226C" w14:textId="77777777" w:rsidR="008F262E" w:rsidRDefault="008F262E"/>
          <w:p w14:paraId="79C36B3D" w14:textId="77777777" w:rsidR="008F262E" w:rsidRDefault="008F262E"/>
          <w:p w14:paraId="58F5F37A" w14:textId="148B0D7D" w:rsidR="008F262E" w:rsidRDefault="008B4DC5">
            <w:r>
              <w:t>«___» ________________202</w:t>
            </w:r>
            <w:r w:rsidR="00BF7B7F">
              <w:t>4</w:t>
            </w:r>
            <w:r>
              <w:t xml:space="preserve"> г.</w:t>
            </w:r>
          </w:p>
        </w:tc>
      </w:tr>
    </w:tbl>
    <w:p w14:paraId="508F08F1" w14:textId="77777777"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1A56F379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14C72E58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3849A117" w14:textId="77777777" w:rsidR="008F262E" w:rsidRDefault="008B4D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7BB5AEE4" w14:textId="77777777" w:rsidR="008F262E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0403623C" w14:textId="77777777"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10DC3F96" w14:textId="1F58C706" w:rsidR="008F262E" w:rsidRPr="0008015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08015E">
        <w:rPr>
          <w:b/>
          <w:bCs/>
        </w:rPr>
        <w:t>Межфакультетский курс «</w:t>
      </w:r>
      <w:bookmarkStart w:id="0" w:name="_Hlk154683752"/>
      <w:r w:rsidR="007038DC">
        <w:rPr>
          <w:b/>
          <w:bCs/>
        </w:rPr>
        <w:t>Мышление критическое и некритическое</w:t>
      </w:r>
      <w:bookmarkEnd w:id="0"/>
      <w:r w:rsidRPr="0008015E">
        <w:rPr>
          <w:b/>
          <w:bCs/>
        </w:rPr>
        <w:t>»</w:t>
      </w:r>
    </w:p>
    <w:p w14:paraId="6C802246" w14:textId="77777777" w:rsidR="008F262E" w:rsidRPr="0008015E" w:rsidRDefault="008F262E">
      <w:pPr>
        <w:jc w:val="center"/>
        <w:rPr>
          <w:bCs/>
          <w:i/>
        </w:rPr>
      </w:pPr>
    </w:p>
    <w:p w14:paraId="0AAFCDE5" w14:textId="77777777" w:rsidR="008F262E" w:rsidRPr="0008015E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08015E">
        <w:t xml:space="preserve">Уровень высшего образования: </w:t>
      </w:r>
    </w:p>
    <w:p w14:paraId="157A846A" w14:textId="77777777" w:rsidR="008F262E" w:rsidRPr="0008015E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14:paraId="18368F28" w14:textId="77777777" w:rsidR="008F262E" w:rsidRPr="0008015E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08015E">
        <w:rPr>
          <w:b/>
          <w:bCs/>
        </w:rPr>
        <w:t>Бакалавриат, магистратура, специалитет</w:t>
      </w:r>
    </w:p>
    <w:p w14:paraId="001EB14D" w14:textId="77777777" w:rsidR="008F262E" w:rsidRPr="0008015E" w:rsidRDefault="008F262E">
      <w:pPr>
        <w:jc w:val="center"/>
        <w:rPr>
          <w:b/>
          <w:bCs/>
          <w:i/>
        </w:rPr>
      </w:pPr>
    </w:p>
    <w:p w14:paraId="34847A31" w14:textId="77777777" w:rsidR="008F262E" w:rsidRPr="0008015E" w:rsidRDefault="008B4DC5">
      <w:pPr>
        <w:pBdr>
          <w:bottom w:val="single" w:sz="4" w:space="1" w:color="auto"/>
        </w:pBdr>
        <w:spacing w:line="480" w:lineRule="auto"/>
        <w:jc w:val="center"/>
      </w:pPr>
      <w:r w:rsidRPr="0008015E">
        <w:t>Форма обучения:</w:t>
      </w:r>
    </w:p>
    <w:p w14:paraId="59506B83" w14:textId="77777777" w:rsidR="008F262E" w:rsidRPr="0008015E" w:rsidRDefault="008B4DC5">
      <w:pPr>
        <w:pBdr>
          <w:bottom w:val="single" w:sz="4" w:space="0" w:color="000000"/>
        </w:pBdr>
        <w:contextualSpacing w:val="0"/>
        <w:jc w:val="center"/>
      </w:pPr>
      <w:r w:rsidRPr="0008015E">
        <w:rPr>
          <w:b/>
          <w:bCs/>
        </w:rPr>
        <w:t>Очная</w:t>
      </w:r>
    </w:p>
    <w:p w14:paraId="7D397447" w14:textId="77777777" w:rsidR="008F262E" w:rsidRPr="0008015E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202EB305" w14:textId="77777777" w:rsidR="008F262E" w:rsidRPr="0008015E" w:rsidRDefault="008B4DC5">
      <w:pPr>
        <w:pBdr>
          <w:bottom w:val="single" w:sz="4" w:space="0" w:color="000000"/>
        </w:pBdr>
        <w:spacing w:line="480" w:lineRule="auto"/>
        <w:jc w:val="center"/>
      </w:pPr>
      <w:r w:rsidRPr="0008015E">
        <w:t>Язык обучения:</w:t>
      </w:r>
    </w:p>
    <w:p w14:paraId="3A967798" w14:textId="77777777" w:rsidR="008F262E" w:rsidRPr="0008015E" w:rsidRDefault="008B4DC5">
      <w:pPr>
        <w:pBdr>
          <w:bottom w:val="single" w:sz="4" w:space="0" w:color="000000"/>
        </w:pBdr>
        <w:jc w:val="center"/>
      </w:pPr>
      <w:r w:rsidRPr="0008015E">
        <w:rPr>
          <w:b/>
          <w:bCs/>
        </w:rPr>
        <w:t>Русский</w:t>
      </w:r>
    </w:p>
    <w:p w14:paraId="3976E593" w14:textId="77777777" w:rsidR="008F262E" w:rsidRPr="0008015E" w:rsidRDefault="008F262E">
      <w:pPr>
        <w:jc w:val="center"/>
      </w:pPr>
    </w:p>
    <w:p w14:paraId="21520CB3" w14:textId="77777777" w:rsidR="008F262E" w:rsidRPr="0008015E" w:rsidRDefault="008B4DC5">
      <w:pPr>
        <w:pBdr>
          <w:bottom w:val="single" w:sz="4" w:space="0" w:color="000000"/>
        </w:pBdr>
        <w:spacing w:line="480" w:lineRule="auto"/>
        <w:jc w:val="center"/>
      </w:pPr>
      <w:r w:rsidRPr="0008015E">
        <w:t>Автор(ы) программы:</w:t>
      </w:r>
    </w:p>
    <w:p w14:paraId="63BDEFC3" w14:textId="65CD4178" w:rsidR="008F262E" w:rsidRPr="0008015E" w:rsidRDefault="007038DC">
      <w:pPr>
        <w:pBdr>
          <w:bottom w:val="single" w:sz="4" w:space="0" w:color="000000"/>
        </w:pBdr>
        <w:jc w:val="center"/>
      </w:pPr>
      <w:r>
        <w:rPr>
          <w:b/>
          <w:bCs/>
        </w:rPr>
        <w:t>Чалый Вадим Александрович</w:t>
      </w:r>
    </w:p>
    <w:p w14:paraId="08A409A6" w14:textId="77777777" w:rsidR="008F262E" w:rsidRPr="0008015E" w:rsidRDefault="008F262E">
      <w:pPr>
        <w:jc w:val="center"/>
      </w:pPr>
    </w:p>
    <w:p w14:paraId="1812D7CF" w14:textId="77777777" w:rsidR="008F262E" w:rsidRPr="0008015E" w:rsidRDefault="008F262E">
      <w:pPr>
        <w:spacing w:line="360" w:lineRule="auto"/>
        <w:jc w:val="right"/>
      </w:pPr>
    </w:p>
    <w:p w14:paraId="25EDE403" w14:textId="77777777" w:rsidR="008F262E" w:rsidRPr="0008015E" w:rsidRDefault="008B4DC5">
      <w:pPr>
        <w:spacing w:line="360" w:lineRule="auto"/>
        <w:jc w:val="right"/>
      </w:pPr>
      <w:r w:rsidRPr="0008015E">
        <w:t xml:space="preserve">Рабочая программа рассмотрена и одобрена </w:t>
      </w:r>
    </w:p>
    <w:p w14:paraId="32510954" w14:textId="465A024E" w:rsidR="008F262E" w:rsidRPr="0008015E" w:rsidRDefault="008B4DC5">
      <w:pPr>
        <w:spacing w:line="360" w:lineRule="auto"/>
        <w:jc w:val="right"/>
      </w:pPr>
      <w:r w:rsidRPr="0008015E">
        <w:rPr>
          <w:i/>
          <w:iCs/>
        </w:rPr>
        <w:t xml:space="preserve">на заседании кафедры </w:t>
      </w:r>
      <w:r w:rsidR="007038DC">
        <w:rPr>
          <w:i/>
          <w:iCs/>
        </w:rPr>
        <w:t>истории и теории мировой культуры</w:t>
      </w:r>
    </w:p>
    <w:p w14:paraId="69DFA4DE" w14:textId="77777777" w:rsidR="008F262E" w:rsidRPr="0008015E" w:rsidRDefault="008F262E">
      <w:pPr>
        <w:spacing w:line="360" w:lineRule="auto"/>
        <w:jc w:val="right"/>
      </w:pPr>
    </w:p>
    <w:p w14:paraId="43C4D22F" w14:textId="77777777" w:rsidR="008F262E" w:rsidRPr="0008015E" w:rsidRDefault="008F262E">
      <w:pPr>
        <w:spacing w:line="360" w:lineRule="auto"/>
        <w:jc w:val="right"/>
      </w:pPr>
    </w:p>
    <w:p w14:paraId="70C02060" w14:textId="77777777" w:rsidR="008F262E" w:rsidRDefault="008F262E">
      <w:pPr>
        <w:spacing w:line="360" w:lineRule="auto"/>
        <w:jc w:val="right"/>
      </w:pPr>
    </w:p>
    <w:p w14:paraId="15A6F1C6" w14:textId="77777777" w:rsidR="008F262E" w:rsidRDefault="008F262E">
      <w:pPr>
        <w:spacing w:line="360" w:lineRule="auto"/>
        <w:jc w:val="center"/>
      </w:pPr>
    </w:p>
    <w:p w14:paraId="4095E5D0" w14:textId="1C410650" w:rsidR="008F262E" w:rsidRDefault="008B4DC5">
      <w:pPr>
        <w:spacing w:line="360" w:lineRule="auto"/>
        <w:jc w:val="center"/>
      </w:pPr>
      <w:r>
        <w:t xml:space="preserve">Москва </w:t>
      </w:r>
      <w:r w:rsidRPr="004B3702">
        <w:t>202</w:t>
      </w:r>
      <w:r w:rsidR="00BF7B7F">
        <w:t>4</w:t>
      </w:r>
    </w:p>
    <w:p w14:paraId="519E2ED5" w14:textId="77777777" w:rsidR="008F262E" w:rsidRDefault="008B4DC5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14:paraId="3C778C27" w14:textId="77777777" w:rsidR="008F262E" w:rsidRDefault="008B4DC5">
      <w:r>
        <w:br w:type="page" w:clear="all"/>
      </w:r>
    </w:p>
    <w:p w14:paraId="514887CA" w14:textId="77777777" w:rsidR="008F262E" w:rsidRDefault="008B4DC5">
      <w:pPr>
        <w:pStyle w:val="1"/>
      </w:pPr>
      <w:bookmarkStart w:id="1" w:name="_Toc501124027"/>
      <w:r>
        <w:lastRenderedPageBreak/>
        <w:t>Аннотация к дисциплине</w:t>
      </w:r>
      <w:bookmarkEnd w:id="1"/>
    </w:p>
    <w:p w14:paraId="1FAA16A8" w14:textId="2F89827E" w:rsidR="007038DC" w:rsidRDefault="007038DC">
      <w:bookmarkStart w:id="2" w:name="_Hlk154683732"/>
      <w:r>
        <w:t>Цель дисциплины – предоставить слушателю курса «инструкцию», описывающую устройство и способы применения базовой человеческой способности мыслить в перспективах нескольких дисциплин, исследующих мышление</w:t>
      </w:r>
      <w:r w:rsidR="00F64317">
        <w:t xml:space="preserve">: философии, логики, нейрокогнитивных наук, научной методологии, </w:t>
      </w:r>
      <w:r w:rsidR="000271B1">
        <w:t>эстетике</w:t>
      </w:r>
      <w:r>
        <w:t>.</w:t>
      </w:r>
    </w:p>
    <w:p w14:paraId="02BCC2D5" w14:textId="5702B219" w:rsidR="007038DC" w:rsidRDefault="007038DC">
      <w:r>
        <w:t xml:space="preserve">Задачи дисциплины: </w:t>
      </w:r>
      <w:r w:rsidR="00F64317">
        <w:t xml:space="preserve">изучение истории попыток концептуализации мышления и их основных результатов; изучение основ логического представления мышления; </w:t>
      </w:r>
      <w:r w:rsidR="00625DA4">
        <w:t>изложение</w:t>
      </w:r>
      <w:r w:rsidR="00F64317">
        <w:t xml:space="preserve"> основ современного понимания работы мозга</w:t>
      </w:r>
      <w:r w:rsidR="00F83EE6">
        <w:t xml:space="preserve"> и </w:t>
      </w:r>
      <w:r w:rsidR="001560BE">
        <w:t>проблемы соотношения</w:t>
      </w:r>
      <w:r w:rsidR="00F83EE6">
        <w:t xml:space="preserve"> </w:t>
      </w:r>
      <w:r w:rsidR="001560BE">
        <w:t xml:space="preserve">тела и </w:t>
      </w:r>
      <w:r w:rsidR="00F83EE6">
        <w:t>сознания</w:t>
      </w:r>
      <w:r w:rsidR="00F64317">
        <w:t xml:space="preserve">; </w:t>
      </w:r>
      <w:r w:rsidR="00625DA4">
        <w:t>описание</w:t>
      </w:r>
      <w:r w:rsidR="00F83EE6">
        <w:t xml:space="preserve"> соотношения языка и мышления</w:t>
      </w:r>
      <w:r w:rsidR="00642F58">
        <w:t>, коммуникации и аргументации</w:t>
      </w:r>
      <w:r w:rsidR="00F83EE6">
        <w:t xml:space="preserve">; </w:t>
      </w:r>
      <w:r w:rsidR="00625DA4">
        <w:t xml:space="preserve">сообщение знаний об основных методах научного мышления; представление современных концепций творческого мышления; </w:t>
      </w:r>
      <w:r w:rsidR="00642F58">
        <w:t>объяснение специфики мышления о ценностях и этических принципах.</w:t>
      </w:r>
    </w:p>
    <w:p w14:paraId="754D3184" w14:textId="77777777" w:rsidR="008F262E" w:rsidRDefault="008B4DC5">
      <w:pPr>
        <w:pStyle w:val="1"/>
      </w:pPr>
      <w:bookmarkStart w:id="3" w:name="_Toc501124028"/>
      <w:bookmarkEnd w:id="2"/>
      <w:r>
        <w:t>Входные требования для освоения дисциплины</w:t>
      </w:r>
    </w:p>
    <w:p w14:paraId="2D7190D0" w14:textId="06B8A849" w:rsidR="008F262E" w:rsidRPr="001560BE" w:rsidRDefault="008B4DC5">
      <w:r>
        <w:t>Для успешного освоения курса «</w:t>
      </w:r>
      <w:r w:rsidR="001560BE">
        <w:t>Мышление критическое и некритическое</w:t>
      </w:r>
      <w:r>
        <w:t xml:space="preserve">» необходимо предварительное изучение </w:t>
      </w:r>
      <w:r w:rsidR="008B26DB">
        <w:t>философии</w:t>
      </w:r>
      <w:r>
        <w:t>, сформированные навыки работы с научными текстами.</w:t>
      </w:r>
    </w:p>
    <w:p w14:paraId="78CD38C7" w14:textId="77777777" w:rsidR="008F262E" w:rsidRDefault="008B4DC5">
      <w:pPr>
        <w:pStyle w:val="1"/>
      </w:pPr>
      <w:r>
        <w:t>Место дисциплины в структуре основной образовательной программы (ООП)</w:t>
      </w:r>
      <w:bookmarkEnd w:id="3"/>
    </w:p>
    <w:p w14:paraId="7408137D" w14:textId="77777777" w:rsidR="008F262E" w:rsidRDefault="008B4DC5">
      <w:r>
        <w:t>Дисциплина является межфакультетским курсом</w:t>
      </w:r>
      <w:r w:rsidR="00B01B3A">
        <w:t>, относится к вариативной части</w:t>
      </w:r>
      <w:r>
        <w:t>.</w:t>
      </w:r>
    </w:p>
    <w:p w14:paraId="74E0A382" w14:textId="77777777" w:rsidR="008F262E" w:rsidRDefault="008B4DC5">
      <w:pPr>
        <w:pStyle w:val="1"/>
      </w:pPr>
      <w:bookmarkStart w:id="4" w:name="_Toc501124033"/>
      <w:bookmarkStart w:id="5" w:name="_Toc501124029"/>
      <w:r>
        <w:t>Планируемые результаты обучения по дисциплине</w:t>
      </w:r>
      <w:bookmarkEnd w:id="4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 w14:paraId="16DF1CDD" w14:textId="77777777">
        <w:tc>
          <w:tcPr>
            <w:tcW w:w="3681" w:type="dxa"/>
          </w:tcPr>
          <w:p w14:paraId="68EDB13A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01B4F9C8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8F262E" w14:paraId="64588FBF" w14:textId="77777777">
        <w:tc>
          <w:tcPr>
            <w:tcW w:w="3681" w:type="dxa"/>
            <w:vAlign w:val="center"/>
          </w:tcPr>
          <w:p w14:paraId="08630E67" w14:textId="77777777" w:rsidR="008F262E" w:rsidRDefault="008B4DC5">
            <w:r>
              <w:rPr>
                <w:b/>
                <w:bCs/>
              </w:rPr>
              <w:t>На уровне магистратуры:</w:t>
            </w:r>
            <w: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B2C2DCE" w14:textId="77777777" w:rsidR="008F262E" w:rsidRDefault="008B4DC5">
            <w:r>
              <w:rPr>
                <w:b/>
                <w:bCs/>
              </w:rPr>
              <w:t>В том числе на уровне бакалавриата:</w:t>
            </w:r>
            <w: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b/>
                <w:bCs/>
              </w:rPr>
              <w:t>(УК-2)</w:t>
            </w:r>
            <w:r>
              <w:t xml:space="preserve">. </w:t>
            </w:r>
          </w:p>
        </w:tc>
        <w:tc>
          <w:tcPr>
            <w:tcW w:w="5664" w:type="dxa"/>
            <w:vAlign w:val="center"/>
          </w:tcPr>
          <w:p w14:paraId="48E60E01" w14:textId="63901E95" w:rsidR="008F262E" w:rsidRPr="00D8652D" w:rsidRDefault="008B4DC5">
            <w:r>
              <w:rPr>
                <w:b/>
                <w:bCs/>
              </w:rPr>
              <w:t xml:space="preserve">ЗНАТЬ: </w:t>
            </w:r>
            <w:r w:rsidRPr="00D8652D">
              <w:t>основные категории и понятия</w:t>
            </w:r>
            <w:r w:rsidR="009979E7">
              <w:t xml:space="preserve">, характеризующие мышление в философии, логике, нейрокогнитивных науках, научной методологии, </w:t>
            </w:r>
            <w:r w:rsidR="000271B1">
              <w:t>эстетике</w:t>
            </w:r>
            <w:r w:rsidR="009979E7">
              <w:t>, проблемы взаимоотношения мышления и сознания, мышления и мозга, формального и содержательного мышления, образно-нарративного и рационального мышления, основные философские концепции мышления в их историческом развитии.</w:t>
            </w:r>
          </w:p>
          <w:p w14:paraId="3CB411DB" w14:textId="77777777" w:rsidR="008F262E" w:rsidRPr="00D8652D" w:rsidRDefault="008F262E"/>
          <w:p w14:paraId="631DE210" w14:textId="5B8ACCDF" w:rsidR="008F262E" w:rsidRPr="00D8652D" w:rsidRDefault="008B4DC5">
            <w:r w:rsidRPr="00D8652D">
              <w:rPr>
                <w:b/>
                <w:bCs/>
              </w:rPr>
              <w:t xml:space="preserve">УМЕТЬ: </w:t>
            </w:r>
            <w:r w:rsidRPr="00D8652D">
              <w:t xml:space="preserve">использовать основные положения и категории философии для анализа </w:t>
            </w:r>
            <w:r w:rsidR="00903920">
              <w:t>мыслительных процессов, выявления логических ошибок и когнитивных искажений</w:t>
            </w:r>
            <w:r w:rsidRPr="00D8652D">
              <w:t>.</w:t>
            </w:r>
          </w:p>
          <w:p w14:paraId="0C76620C" w14:textId="77777777" w:rsidR="008F262E" w:rsidRPr="00D8652D" w:rsidRDefault="008F262E"/>
          <w:p w14:paraId="349C1EDB" w14:textId="094BD1A9" w:rsidR="008F262E" w:rsidRDefault="008B4DC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ВЛАДЕТЬ: </w:t>
            </w:r>
            <w:r w:rsidR="00D8652D" w:rsidRPr="00D8652D">
              <w:t>философской методологией,</w:t>
            </w:r>
            <w:r w:rsidR="00D8652D" w:rsidRPr="00D8652D">
              <w:rPr>
                <w:rFonts w:eastAsia="Calibri"/>
                <w:iCs/>
              </w:rPr>
              <w:t xml:space="preserve"> </w:t>
            </w:r>
            <w:r w:rsidR="00AD749B" w:rsidRPr="00D8652D">
              <w:rPr>
                <w:rFonts w:eastAsia="Calibri"/>
                <w:iCs/>
              </w:rPr>
              <w:t xml:space="preserve">основными методами и приемами логического, </w:t>
            </w:r>
            <w:r w:rsidR="00323171">
              <w:rPr>
                <w:rFonts w:eastAsia="Calibri"/>
                <w:iCs/>
              </w:rPr>
              <w:t>когнитивного</w:t>
            </w:r>
            <w:r w:rsidR="00AD749B" w:rsidRPr="00D8652D">
              <w:rPr>
                <w:rFonts w:eastAsia="Calibri"/>
                <w:iCs/>
              </w:rPr>
              <w:t>, анализа</w:t>
            </w:r>
            <w:r w:rsidR="00D8652D" w:rsidRPr="00D8652D">
              <w:rPr>
                <w:rFonts w:eastAsia="Calibri"/>
                <w:iCs/>
              </w:rPr>
              <w:t xml:space="preserve"> </w:t>
            </w:r>
            <w:r w:rsidR="00323171">
              <w:rPr>
                <w:rFonts w:eastAsia="Calibri"/>
                <w:iCs/>
              </w:rPr>
              <w:t>результатов мышления</w:t>
            </w:r>
            <w:r w:rsidRPr="00D8652D">
              <w:t>, приемами ведения дискуссий.</w:t>
            </w:r>
          </w:p>
        </w:tc>
      </w:tr>
    </w:tbl>
    <w:p w14:paraId="348F8A93" w14:textId="77777777" w:rsidR="008F262E" w:rsidRDefault="008B4DC5">
      <w:pPr>
        <w:pStyle w:val="1"/>
      </w:pPr>
      <w:bookmarkStart w:id="6" w:name="_Toc501124032"/>
      <w:r>
        <w:t>Форма обучения</w:t>
      </w:r>
      <w:bookmarkEnd w:id="6"/>
    </w:p>
    <w:p w14:paraId="01C3EA5F" w14:textId="77777777" w:rsidR="008F262E" w:rsidRDefault="008B4DC5">
      <w:r>
        <w:t>Очная.</w:t>
      </w:r>
    </w:p>
    <w:p w14:paraId="5402DE21" w14:textId="77777777" w:rsidR="008F262E" w:rsidRDefault="008B4DC5">
      <w:pPr>
        <w:pStyle w:val="1"/>
      </w:pPr>
      <w:bookmarkStart w:id="7" w:name="_Toc501124031"/>
      <w:r>
        <w:t>Общая трудоемкость дисциплины</w:t>
      </w:r>
      <w:bookmarkEnd w:id="7"/>
    </w:p>
    <w:p w14:paraId="0D108ADC" w14:textId="77777777" w:rsidR="008F262E" w:rsidRDefault="008B4DC5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1 зачетная единица, 24 академических </w:t>
      </w:r>
      <w:r w:rsidR="00B01B3A">
        <w:rPr>
          <w:szCs w:val="28"/>
        </w:rPr>
        <w:t xml:space="preserve">лекционных </w:t>
      </w:r>
      <w:r>
        <w:rPr>
          <w:szCs w:val="28"/>
        </w:rPr>
        <w:t>часа и 12 академических часов самостоятельной работы студента.</w:t>
      </w:r>
    </w:p>
    <w:p w14:paraId="4EABCF7F" w14:textId="77777777" w:rsidR="008F262E" w:rsidRDefault="008B4DC5">
      <w:pPr>
        <w:pStyle w:val="1"/>
      </w:pPr>
      <w:bookmarkStart w:id="8" w:name="_Toc501124035"/>
      <w:bookmarkEnd w:id="5"/>
      <w:r>
        <w:t>Учебно-тематический план</w:t>
      </w:r>
      <w:bookmarkEnd w:id="8"/>
    </w:p>
    <w:p w14:paraId="3044101B" w14:textId="77777777" w:rsidR="008F262E" w:rsidRDefault="008F262E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8F262E" w14:paraId="11216AA0" w14:textId="77777777">
        <w:trPr>
          <w:trHeight w:val="838"/>
        </w:trPr>
        <w:tc>
          <w:tcPr>
            <w:tcW w:w="562" w:type="dxa"/>
            <w:vAlign w:val="center"/>
          </w:tcPr>
          <w:p w14:paraId="3E2AB4E6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4536" w:type="dxa"/>
            <w:vAlign w:val="center"/>
          </w:tcPr>
          <w:p w14:paraId="076AB446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14:paraId="2392974E" w14:textId="77777777" w:rsidR="008F262E" w:rsidRDefault="008B4DC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Лекции</w:t>
            </w:r>
            <w:r>
              <w:rPr>
                <w:b/>
                <w:sz w:val="22"/>
                <w:szCs w:val="21"/>
              </w:rPr>
              <w:br/>
              <w:t>(</w:t>
            </w:r>
            <w:proofErr w:type="spellStart"/>
            <w:r>
              <w:rPr>
                <w:b/>
                <w:sz w:val="22"/>
                <w:szCs w:val="21"/>
              </w:rPr>
              <w:t>ак</w:t>
            </w:r>
            <w:proofErr w:type="spellEnd"/>
            <w:r>
              <w:rPr>
                <w:b/>
                <w:sz w:val="22"/>
                <w:szCs w:val="21"/>
              </w:rPr>
              <w:t>. ч.)</w:t>
            </w:r>
          </w:p>
        </w:tc>
        <w:tc>
          <w:tcPr>
            <w:tcW w:w="1228" w:type="dxa"/>
            <w:vAlign w:val="center"/>
          </w:tcPr>
          <w:p w14:paraId="49C355D0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14:paraId="65BFFB88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F262E" w14:paraId="4C8C593F" w14:textId="77777777">
        <w:tc>
          <w:tcPr>
            <w:tcW w:w="562" w:type="dxa"/>
            <w:vAlign w:val="center"/>
          </w:tcPr>
          <w:p w14:paraId="4A0423E9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1BE28CCB" w14:textId="04CF3331" w:rsidR="00564678" w:rsidRPr="001D1DCD" w:rsidRDefault="003E41E9" w:rsidP="00752FD3">
            <w:pPr>
              <w:pStyle w:val="aff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Введение:</w:t>
            </w:r>
            <w:r w:rsidR="001D1DCD" w:rsidRPr="001D1D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1DCD">
              <w:rPr>
                <w:rFonts w:ascii="Times New Roman" w:hAnsi="Times New Roman" w:cs="Times New Roman"/>
                <w:sz w:val="22"/>
                <w:szCs w:val="22"/>
              </w:rPr>
              <w:t>способы и практики мышления</w:t>
            </w:r>
          </w:p>
        </w:tc>
        <w:tc>
          <w:tcPr>
            <w:tcW w:w="1228" w:type="dxa"/>
            <w:vAlign w:val="center"/>
          </w:tcPr>
          <w:p w14:paraId="5D4017D8" w14:textId="7D5821E5" w:rsidR="008F262E" w:rsidRDefault="00BF7B7F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7EDF99F9" w14:textId="77777777" w:rsidR="008F262E" w:rsidRDefault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6322E3DC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 w14:paraId="17C8B546" w14:textId="77777777">
        <w:tc>
          <w:tcPr>
            <w:tcW w:w="562" w:type="dxa"/>
            <w:vAlign w:val="center"/>
          </w:tcPr>
          <w:p w14:paraId="3F48960F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5EB1A4EC" w14:textId="5A0DF3C0" w:rsidR="008F262E" w:rsidRDefault="001D1DCD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мышления: Античность</w:t>
            </w:r>
          </w:p>
        </w:tc>
        <w:tc>
          <w:tcPr>
            <w:tcW w:w="1228" w:type="dxa"/>
            <w:vAlign w:val="center"/>
          </w:tcPr>
          <w:p w14:paraId="6010EC04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043B4014" w14:textId="77777777"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701604F2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 w14:paraId="26ED2037" w14:textId="77777777">
        <w:tc>
          <w:tcPr>
            <w:tcW w:w="562" w:type="dxa"/>
            <w:vAlign w:val="center"/>
          </w:tcPr>
          <w:p w14:paraId="09DEED90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484C6A74" w14:textId="5722016C" w:rsidR="008F262E" w:rsidRDefault="001D1DCD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мышления: Средневековье и Возрождение</w:t>
            </w:r>
          </w:p>
        </w:tc>
        <w:tc>
          <w:tcPr>
            <w:tcW w:w="1228" w:type="dxa"/>
            <w:vAlign w:val="center"/>
          </w:tcPr>
          <w:p w14:paraId="369CC65F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3773095F" w14:textId="77777777"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533B59B4" w14:textId="77777777" w:rsidR="008F262E" w:rsidRDefault="00752FD3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 w14:paraId="2944F5A1" w14:textId="77777777">
        <w:tc>
          <w:tcPr>
            <w:tcW w:w="562" w:type="dxa"/>
            <w:vAlign w:val="center"/>
          </w:tcPr>
          <w:p w14:paraId="71F99EF1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0536FE6" w14:textId="4E929125" w:rsidR="008F262E" w:rsidRDefault="001D1DCD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мышления: Новое время</w:t>
            </w:r>
          </w:p>
        </w:tc>
        <w:tc>
          <w:tcPr>
            <w:tcW w:w="1228" w:type="dxa"/>
            <w:vAlign w:val="center"/>
          </w:tcPr>
          <w:p w14:paraId="6BF89734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3ACD9F20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7D5E6490" w14:textId="77777777" w:rsidR="008F262E" w:rsidRDefault="008B4DC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8F262E" w14:paraId="6108DDFA" w14:textId="77777777">
        <w:tc>
          <w:tcPr>
            <w:tcW w:w="562" w:type="dxa"/>
            <w:vAlign w:val="center"/>
          </w:tcPr>
          <w:p w14:paraId="558FEB24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0D3CB320" w14:textId="3E5FD42D" w:rsidR="008F262E" w:rsidRDefault="001D1DCD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Логическая форма мышления</w:t>
            </w:r>
          </w:p>
        </w:tc>
        <w:tc>
          <w:tcPr>
            <w:tcW w:w="1228" w:type="dxa"/>
            <w:vAlign w:val="center"/>
          </w:tcPr>
          <w:p w14:paraId="6CB08D71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C2F1871" w14:textId="77777777"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45C99293" w14:textId="1020F3C4" w:rsidR="008F262E" w:rsidRDefault="00A0667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proofErr w:type="gramStart"/>
            <w:r w:rsidRPr="00752FD3">
              <w:rPr>
                <w:sz w:val="22"/>
                <w:szCs w:val="22"/>
              </w:rPr>
              <w:t>Контроль-ная</w:t>
            </w:r>
            <w:proofErr w:type="gramEnd"/>
            <w:r w:rsidRPr="00752FD3">
              <w:rPr>
                <w:sz w:val="22"/>
                <w:szCs w:val="22"/>
              </w:rPr>
              <w:t xml:space="preserve"> работа</w:t>
            </w:r>
          </w:p>
        </w:tc>
      </w:tr>
      <w:tr w:rsidR="008F262E" w14:paraId="6AB185F6" w14:textId="77777777">
        <w:tc>
          <w:tcPr>
            <w:tcW w:w="562" w:type="dxa"/>
            <w:vAlign w:val="center"/>
          </w:tcPr>
          <w:p w14:paraId="2C38B216" w14:textId="77777777"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1614CFE9" w14:textId="60973ACF" w:rsidR="008F262E" w:rsidRDefault="001D1DCD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Мозг и другие органы мышления</w:t>
            </w:r>
          </w:p>
        </w:tc>
        <w:tc>
          <w:tcPr>
            <w:tcW w:w="1228" w:type="dxa"/>
            <w:vAlign w:val="center"/>
          </w:tcPr>
          <w:p w14:paraId="3778CFEC" w14:textId="77777777"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30CD6601" w14:textId="77777777" w:rsidR="008F262E" w:rsidRDefault="00BF595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52CF02F6" w14:textId="1AE64CE7" w:rsidR="008F262E" w:rsidRDefault="00A0667A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6B657B18" w14:textId="77777777">
        <w:tc>
          <w:tcPr>
            <w:tcW w:w="562" w:type="dxa"/>
            <w:vAlign w:val="center"/>
          </w:tcPr>
          <w:p w14:paraId="376D0C1A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6D762433" w14:textId="0E345247" w:rsidR="00752FD3" w:rsidRPr="008474C6" w:rsidRDefault="001D1DCD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Мышление в свете когнитивных наук</w:t>
            </w:r>
          </w:p>
        </w:tc>
        <w:tc>
          <w:tcPr>
            <w:tcW w:w="1228" w:type="dxa"/>
            <w:vAlign w:val="center"/>
          </w:tcPr>
          <w:p w14:paraId="6857A1CD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04E71742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3073F407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1ECFBB0C" w14:textId="77777777">
        <w:tc>
          <w:tcPr>
            <w:tcW w:w="562" w:type="dxa"/>
            <w:vAlign w:val="center"/>
          </w:tcPr>
          <w:p w14:paraId="2F303DA8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68BA2C46" w14:textId="2DBD84D3" w:rsidR="00752FD3" w:rsidRPr="008474C6" w:rsidRDefault="001D1DCD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и мышление</w:t>
            </w:r>
          </w:p>
        </w:tc>
        <w:tc>
          <w:tcPr>
            <w:tcW w:w="1228" w:type="dxa"/>
            <w:vAlign w:val="center"/>
          </w:tcPr>
          <w:p w14:paraId="494155E4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6A88EB36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21B4593A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083BC9F5" w14:textId="77777777">
        <w:tc>
          <w:tcPr>
            <w:tcW w:w="562" w:type="dxa"/>
            <w:vAlign w:val="center"/>
          </w:tcPr>
          <w:p w14:paraId="22477EF2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2BDDDD9C" w14:textId="019B5F6D" w:rsidR="00752FD3" w:rsidRPr="008474C6" w:rsidRDefault="00A0667A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Мышление и общество</w:t>
            </w:r>
          </w:p>
        </w:tc>
        <w:tc>
          <w:tcPr>
            <w:tcW w:w="1228" w:type="dxa"/>
            <w:vAlign w:val="center"/>
          </w:tcPr>
          <w:p w14:paraId="798B7F63" w14:textId="4958D2EC" w:rsidR="00752FD3" w:rsidRDefault="00BF7B7F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77A2F15F" w14:textId="77777777" w:rsidR="00752FD3" w:rsidRDefault="00BF5955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4112C5D1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666C22C5" w14:textId="77777777">
        <w:tc>
          <w:tcPr>
            <w:tcW w:w="562" w:type="dxa"/>
            <w:vAlign w:val="center"/>
          </w:tcPr>
          <w:p w14:paraId="78BF661C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61BD4385" w14:textId="36C9A067" w:rsidR="00752FD3" w:rsidRPr="00BF4EA3" w:rsidRDefault="00BF4EA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Научное мышление</w:t>
            </w:r>
          </w:p>
        </w:tc>
        <w:tc>
          <w:tcPr>
            <w:tcW w:w="1228" w:type="dxa"/>
            <w:vAlign w:val="center"/>
          </w:tcPr>
          <w:p w14:paraId="34D42F31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B233787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21160FE2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02A638F3" w14:textId="77777777">
        <w:tc>
          <w:tcPr>
            <w:tcW w:w="562" w:type="dxa"/>
            <w:vAlign w:val="center"/>
          </w:tcPr>
          <w:p w14:paraId="5D7EDF51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674A1B03" w14:textId="29B665A0" w:rsidR="00752FD3" w:rsidRPr="00BF4EA3" w:rsidRDefault="00BF4EA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мышление</w:t>
            </w:r>
          </w:p>
        </w:tc>
        <w:tc>
          <w:tcPr>
            <w:tcW w:w="1228" w:type="dxa"/>
            <w:vAlign w:val="center"/>
          </w:tcPr>
          <w:p w14:paraId="20FB3435" w14:textId="03AEAAE3" w:rsidR="00752FD3" w:rsidRDefault="00A0667A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600EA13B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2C4C3551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752FD3" w14:paraId="5BBD402B" w14:textId="77777777">
        <w:tc>
          <w:tcPr>
            <w:tcW w:w="562" w:type="dxa"/>
            <w:vAlign w:val="center"/>
          </w:tcPr>
          <w:p w14:paraId="3DE3718F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14:paraId="59884607" w14:textId="0532BDC3" w:rsidR="00752FD3" w:rsidRPr="008474C6" w:rsidRDefault="001D1DCD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мыслят о ценностях</w:t>
            </w:r>
          </w:p>
        </w:tc>
        <w:tc>
          <w:tcPr>
            <w:tcW w:w="1228" w:type="dxa"/>
            <w:vAlign w:val="center"/>
          </w:tcPr>
          <w:p w14:paraId="5BF36B89" w14:textId="77777777"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24713D50" w14:textId="77777777"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2749F809" w14:textId="015B2AD7" w:rsidR="00752FD3" w:rsidRDefault="00BF7B7F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Зачет</w:t>
            </w:r>
          </w:p>
        </w:tc>
      </w:tr>
      <w:tr w:rsidR="00752FD3" w14:paraId="6CE9EA6C" w14:textId="77777777">
        <w:tc>
          <w:tcPr>
            <w:tcW w:w="5098" w:type="dxa"/>
            <w:gridSpan w:val="2"/>
          </w:tcPr>
          <w:p w14:paraId="120C876F" w14:textId="77777777" w:rsidR="00752FD3" w:rsidRDefault="00752FD3" w:rsidP="00752FD3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14:paraId="05B45BEF" w14:textId="77777777"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14:paraId="7337928C" w14:textId="77777777"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14:paraId="35FE03F0" w14:textId="77777777"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64D32213" w14:textId="77777777" w:rsidR="008F262E" w:rsidRDefault="008B4DC5">
      <w:pPr>
        <w:pStyle w:val="1"/>
      </w:pPr>
      <w:bookmarkStart w:id="9" w:name="_Toc501124037"/>
      <w:r>
        <w:t>Учебная программа</w:t>
      </w:r>
      <w:bookmarkEnd w:id="9"/>
    </w:p>
    <w:p w14:paraId="12CF2206" w14:textId="7DA037B7" w:rsidR="00564678" w:rsidRPr="00F25A95" w:rsidRDefault="00564678" w:rsidP="00564678">
      <w:r w:rsidRPr="00F25A95">
        <w:rPr>
          <w:b/>
        </w:rPr>
        <w:t xml:space="preserve">Тема 1. </w:t>
      </w:r>
      <w:r w:rsidR="00A0667A" w:rsidRPr="00F25A95">
        <w:rPr>
          <w:b/>
          <w:bCs/>
        </w:rPr>
        <w:t>Введение: способы и практики мышления</w:t>
      </w:r>
    </w:p>
    <w:p w14:paraId="6EEDE32E" w14:textId="40D9EFCF" w:rsidR="00A0667A" w:rsidRPr="00F25A95" w:rsidRDefault="0045563C" w:rsidP="00564678">
      <w:r w:rsidRPr="00F25A95">
        <w:t xml:space="preserve">Понятие мышления в </w:t>
      </w:r>
      <w:r w:rsidR="004B3D26" w:rsidRPr="00F25A95">
        <w:t xml:space="preserve">истории философии и в современной науке. Понятие критики от Канта до наших дней. Рациональное и образно-нарративное мышление, их место в человеческой жизни и в культуре. Религиозное мышление. Научное мышление. Философское мышление. Повседневное мышление. Мышление и мировоззренческая ориентация. Результаты мышления, способы их выражения и </w:t>
      </w:r>
      <w:r w:rsidR="0085237D" w:rsidRPr="00F25A95">
        <w:t>формы аккумуляции.</w:t>
      </w:r>
      <w:r w:rsidR="00A5727F" w:rsidRPr="00F25A95">
        <w:t xml:space="preserve"> Пещеры, идолы, «злокозненные демоны», ложные сознания</w:t>
      </w:r>
      <w:r w:rsidR="00B277C0" w:rsidRPr="00F25A95">
        <w:t>,</w:t>
      </w:r>
      <w:r w:rsidR="00A5727F" w:rsidRPr="00F25A95">
        <w:t xml:space="preserve"> когнитивные искажения</w:t>
      </w:r>
      <w:r w:rsidR="00B277C0" w:rsidRPr="00F25A95">
        <w:t xml:space="preserve"> и другие препятствия на пути мышления</w:t>
      </w:r>
      <w:r w:rsidR="00A5727F" w:rsidRPr="00F25A95">
        <w:t>.</w:t>
      </w:r>
    </w:p>
    <w:p w14:paraId="04AD4D01" w14:textId="77777777" w:rsidR="008F262E" w:rsidRPr="00F25A95" w:rsidRDefault="008F262E">
      <w:pPr>
        <w:rPr>
          <w:caps/>
        </w:rPr>
      </w:pPr>
    </w:p>
    <w:p w14:paraId="076FE4E7" w14:textId="2342320F" w:rsidR="008F262E" w:rsidRPr="00F25A95" w:rsidRDefault="008B4DC5">
      <w:pPr>
        <w:rPr>
          <w:b/>
          <w:bCs/>
          <w:caps/>
        </w:rPr>
      </w:pPr>
      <w:r w:rsidRPr="00F25A95">
        <w:rPr>
          <w:b/>
          <w:bCs/>
        </w:rPr>
        <w:t xml:space="preserve">Тема 2. </w:t>
      </w:r>
      <w:r w:rsidR="0085237D" w:rsidRPr="00F25A95">
        <w:rPr>
          <w:b/>
          <w:bCs/>
        </w:rPr>
        <w:t>История мышления: Античность</w:t>
      </w:r>
    </w:p>
    <w:p w14:paraId="04C67241" w14:textId="619484AD" w:rsidR="0085237D" w:rsidRPr="00F25A95" w:rsidRDefault="0085237D" w:rsidP="000912FC">
      <w:r w:rsidRPr="00F25A95">
        <w:t xml:space="preserve">Рождение теоретического мышления и способов его критики. </w:t>
      </w:r>
      <w:r w:rsidR="00655EA3" w:rsidRPr="00F25A95">
        <w:t xml:space="preserve">Становление рационалистической и </w:t>
      </w:r>
      <w:proofErr w:type="spellStart"/>
      <w:r w:rsidR="00655EA3" w:rsidRPr="00F25A95">
        <w:t>эмпиристской</w:t>
      </w:r>
      <w:proofErr w:type="spellEnd"/>
      <w:r w:rsidR="00655EA3" w:rsidRPr="00F25A95">
        <w:t xml:space="preserve"> программ. </w:t>
      </w:r>
      <w:r w:rsidRPr="00F25A95">
        <w:t xml:space="preserve">Спор мифа с логосом, Аристофан против Сократа. «Две навигации» Платона. Поэзия и философия. </w:t>
      </w:r>
      <w:r w:rsidR="00BC163F" w:rsidRPr="00F25A95">
        <w:t>Инвентаризация мышления Аристотелем в «Органоне»</w:t>
      </w:r>
      <w:r w:rsidR="00466292" w:rsidRPr="00F25A95">
        <w:t>: категории, силлогистика, критика софистики</w:t>
      </w:r>
      <w:r w:rsidR="00BC163F" w:rsidRPr="00F25A95">
        <w:t>.</w:t>
      </w:r>
      <w:r w:rsidR="00466292" w:rsidRPr="00F25A95">
        <w:t xml:space="preserve"> Статус </w:t>
      </w:r>
      <w:r w:rsidR="00466292" w:rsidRPr="00F25A95">
        <w:lastRenderedPageBreak/>
        <w:t xml:space="preserve">риторики как содержания и обрамления </w:t>
      </w:r>
      <w:proofErr w:type="spellStart"/>
      <w:r w:rsidR="00466292" w:rsidRPr="00F25A95">
        <w:t>мыслы</w:t>
      </w:r>
      <w:proofErr w:type="spellEnd"/>
      <w:r w:rsidR="00466292" w:rsidRPr="00F25A95">
        <w:t>.</w:t>
      </w:r>
      <w:r w:rsidR="00BC163F" w:rsidRPr="00F25A95">
        <w:t xml:space="preserve"> Классический и эллинистический стили и горизонты мышления. </w:t>
      </w:r>
    </w:p>
    <w:p w14:paraId="0CFC8256" w14:textId="77777777" w:rsidR="008F262E" w:rsidRPr="00F25A95" w:rsidRDefault="008F262E">
      <w:pPr>
        <w:rPr>
          <w:caps/>
        </w:rPr>
      </w:pPr>
    </w:p>
    <w:p w14:paraId="4E20D2AA" w14:textId="63B2E195" w:rsidR="008F262E" w:rsidRPr="00F25A95" w:rsidRDefault="008B4DC5">
      <w:pPr>
        <w:rPr>
          <w:b/>
          <w:bCs/>
          <w:caps/>
        </w:rPr>
      </w:pPr>
      <w:r w:rsidRPr="00F25A95">
        <w:rPr>
          <w:b/>
          <w:bCs/>
        </w:rPr>
        <w:t xml:space="preserve">Тема 3. </w:t>
      </w:r>
      <w:r w:rsidR="00655EA3" w:rsidRPr="00F25A95">
        <w:rPr>
          <w:b/>
          <w:bCs/>
        </w:rPr>
        <w:t>История мышления: Средневековье и Возрождение</w:t>
      </w:r>
    </w:p>
    <w:p w14:paraId="66C0F78E" w14:textId="5AAB17A9" w:rsidR="00655EA3" w:rsidRPr="00F25A95" w:rsidRDefault="00655EA3" w:rsidP="00A939A4">
      <w:r w:rsidRPr="00F25A95">
        <w:t xml:space="preserve">Разум, вера и их взаимная критика. </w:t>
      </w:r>
      <w:r w:rsidR="001937B5" w:rsidRPr="00F25A95">
        <w:t>Установки средневекового мышления в сравнении с античными</w:t>
      </w:r>
      <w:r w:rsidR="00025510" w:rsidRPr="00F25A95">
        <w:t xml:space="preserve">: </w:t>
      </w:r>
      <w:proofErr w:type="spellStart"/>
      <w:r w:rsidR="00025510" w:rsidRPr="00F25A95">
        <w:t>теоцентризм</w:t>
      </w:r>
      <w:proofErr w:type="spellEnd"/>
      <w:r w:rsidR="00025510" w:rsidRPr="00F25A95">
        <w:t xml:space="preserve">, креационизм, провиденциализм, </w:t>
      </w:r>
      <w:proofErr w:type="spellStart"/>
      <w:r w:rsidR="00025510" w:rsidRPr="00F25A95">
        <w:t>ревеляционизм</w:t>
      </w:r>
      <w:proofErr w:type="spellEnd"/>
      <w:r w:rsidR="00025510" w:rsidRPr="00F25A95">
        <w:t>, персонализм</w:t>
      </w:r>
      <w:r w:rsidR="001937B5" w:rsidRPr="00F25A95">
        <w:t xml:space="preserve">. </w:t>
      </w:r>
      <w:r w:rsidRPr="00F25A95">
        <w:t xml:space="preserve">Божественное мышление и средневековый платонизм. </w:t>
      </w:r>
      <w:r w:rsidR="00146C17" w:rsidRPr="00F25A95">
        <w:t xml:space="preserve">Мышление и творение. Библейская герменевтика как способ мыслить. </w:t>
      </w:r>
      <w:r w:rsidRPr="00F25A95">
        <w:t>Диалектика, практика диспутов</w:t>
      </w:r>
      <w:r w:rsidR="001937B5" w:rsidRPr="00F25A95">
        <w:t xml:space="preserve"> </w:t>
      </w:r>
      <w:r w:rsidR="00146C17" w:rsidRPr="00F25A95">
        <w:t xml:space="preserve">и становление схоластического мышления. Проблема «действующего интеллекта» и её отзвуки. «Общее откровение», пути его познания и становление </w:t>
      </w:r>
      <w:proofErr w:type="spellStart"/>
      <w:r w:rsidR="00146C17" w:rsidRPr="00F25A95">
        <w:t>номиналистской</w:t>
      </w:r>
      <w:proofErr w:type="spellEnd"/>
      <w:r w:rsidR="00146C17" w:rsidRPr="00F25A95">
        <w:t xml:space="preserve"> программы. </w:t>
      </w:r>
      <w:r w:rsidR="00E138DD">
        <w:t xml:space="preserve">Мистическое мышление. </w:t>
      </w:r>
      <w:r w:rsidR="00146C17" w:rsidRPr="00F25A95">
        <w:t xml:space="preserve">Концепция двойственности истины и раскол средневековой мысли. Гуманистическое мышление и </w:t>
      </w:r>
      <w:r w:rsidR="00B277C0" w:rsidRPr="00F25A95">
        <w:t>создание себя</w:t>
      </w:r>
      <w:r w:rsidR="00025510" w:rsidRPr="00F25A95">
        <w:t>.</w:t>
      </w:r>
      <w:r w:rsidR="00146C17" w:rsidRPr="00F25A95">
        <w:t xml:space="preserve"> </w:t>
      </w:r>
      <w:r w:rsidR="001937B5" w:rsidRPr="00F25A95">
        <w:t>Реформация и право на самостоятельное мышление.</w:t>
      </w:r>
    </w:p>
    <w:p w14:paraId="7C6E9CA8" w14:textId="77777777" w:rsidR="008F262E" w:rsidRPr="00F25A95" w:rsidRDefault="008F262E">
      <w:pPr>
        <w:rPr>
          <w:caps/>
        </w:rPr>
      </w:pPr>
    </w:p>
    <w:p w14:paraId="3A7CDABC" w14:textId="754D4ECB" w:rsidR="008F262E" w:rsidRPr="00F25A95" w:rsidRDefault="008B4DC5">
      <w:pPr>
        <w:rPr>
          <w:b/>
          <w:bCs/>
          <w:caps/>
        </w:rPr>
      </w:pPr>
      <w:r w:rsidRPr="00F25A95">
        <w:rPr>
          <w:b/>
          <w:bCs/>
        </w:rPr>
        <w:t xml:space="preserve">Тема 4. </w:t>
      </w:r>
      <w:r w:rsidR="00025510" w:rsidRPr="00F25A95">
        <w:rPr>
          <w:b/>
          <w:bCs/>
        </w:rPr>
        <w:t>История мышления: Новое время</w:t>
      </w:r>
    </w:p>
    <w:p w14:paraId="6B61D6AE" w14:textId="63A53C83" w:rsidR="00025510" w:rsidRPr="00F25A95" w:rsidRDefault="00025510" w:rsidP="00201FF3">
      <w:pPr>
        <w:rPr>
          <w:rFonts w:eastAsia="Calibri"/>
        </w:rPr>
      </w:pPr>
      <w:r w:rsidRPr="00F25A95">
        <w:rPr>
          <w:rFonts w:eastAsia="Calibri"/>
        </w:rPr>
        <w:t xml:space="preserve">Научная революция и выступление против схоластики. </w:t>
      </w:r>
      <w:r w:rsidR="00B277C0" w:rsidRPr="00F25A95">
        <w:rPr>
          <w:rFonts w:eastAsia="Calibri"/>
        </w:rPr>
        <w:t xml:space="preserve">Самостоятельное мышление и религиозные войны. </w:t>
      </w:r>
      <w:r w:rsidRPr="00F25A95">
        <w:rPr>
          <w:rFonts w:eastAsia="Calibri"/>
        </w:rPr>
        <w:t xml:space="preserve">От средневековых установок к натурализму, </w:t>
      </w:r>
      <w:r w:rsidR="00A5727F" w:rsidRPr="00F25A95">
        <w:rPr>
          <w:rFonts w:eastAsia="Calibri"/>
        </w:rPr>
        <w:t>эволюционизму, сциентизму, научному методу и индивидуализму. Скептический кризис и способы его преодоления: Бэкон и Декарт.</w:t>
      </w:r>
      <w:r w:rsidR="00B277C0" w:rsidRPr="00F25A95">
        <w:rPr>
          <w:rFonts w:eastAsia="Calibri"/>
        </w:rPr>
        <w:t xml:space="preserve"> Гоббс и становление материализма. Критика Спинозой мышления в терминах целевых причин. </w:t>
      </w:r>
      <w:r w:rsidR="007000E5" w:rsidRPr="00F25A95">
        <w:rPr>
          <w:rFonts w:eastAsia="Calibri"/>
        </w:rPr>
        <w:t>Локк и мышление как обработка данных. Лейбниц и мышление как «высекание Геркулеса». Скептические ловушки и тупики Юма. Кант: критика разума, различие между теорией и практикой и «ориентация в мышлении». «Конец всего сущего» и пределы мысли. Абсолютистские претензии разума и их кризис.</w:t>
      </w:r>
    </w:p>
    <w:p w14:paraId="4B838EAB" w14:textId="77777777" w:rsidR="008F262E" w:rsidRPr="00F25A95" w:rsidRDefault="008F262E"/>
    <w:p w14:paraId="2E5F1819" w14:textId="77777777" w:rsidR="00FA1043" w:rsidRDefault="008B4DC5">
      <w:pPr>
        <w:rPr>
          <w:b/>
          <w:bCs/>
          <w:caps/>
        </w:rPr>
      </w:pPr>
      <w:r w:rsidRPr="00F25A95">
        <w:rPr>
          <w:b/>
          <w:bCs/>
        </w:rPr>
        <w:t xml:space="preserve">Тема 5. </w:t>
      </w:r>
      <w:r w:rsidR="007000E5" w:rsidRPr="00F25A95">
        <w:rPr>
          <w:b/>
          <w:bCs/>
        </w:rPr>
        <w:t>Логическая форма мышления</w:t>
      </w:r>
    </w:p>
    <w:p w14:paraId="14066CE2" w14:textId="09853F76" w:rsidR="00FA1043" w:rsidRPr="00E57B5F" w:rsidRDefault="00FA1043" w:rsidP="00FA1043">
      <w:r>
        <w:t>Логика как наука. Логическая форма, следование. Логические законы. Поняти</w:t>
      </w:r>
      <w:r w:rsidR="00733634">
        <w:t>е</w:t>
      </w:r>
      <w:r>
        <w:t>. Определение поняти</w:t>
      </w:r>
      <w:r w:rsidR="00733634">
        <w:t>я</w:t>
      </w:r>
      <w:r>
        <w:t>. Ограничение, обобщение, деление. Суждени</w:t>
      </w:r>
      <w:r w:rsidR="00733634">
        <w:t>е</w:t>
      </w:r>
      <w:r>
        <w:t xml:space="preserve">. </w:t>
      </w:r>
      <w:r w:rsidR="00733634">
        <w:t xml:space="preserve">Форма суждения. </w:t>
      </w:r>
      <w:r>
        <w:t>Истина, вероятность.</w:t>
      </w:r>
      <w:r w:rsidR="00733634">
        <w:t xml:space="preserve"> </w:t>
      </w:r>
      <w:r w:rsidR="009D718B">
        <w:t>Рассуждение (умозаключение)</w:t>
      </w:r>
      <w:r w:rsidR="00733634">
        <w:t xml:space="preserve">. Основы </w:t>
      </w:r>
      <w:r w:rsidR="009D718B">
        <w:t xml:space="preserve">силлогистики: виды высказываний, их семантические модельные схемы, законы силлогистики, простой категорический силлогизм, негативная силлогистика, </w:t>
      </w:r>
      <w:r w:rsidR="00E57B5F">
        <w:t xml:space="preserve">виды силлогизмов. Правдоподобные рассуждения: индукция полная и неполная, </w:t>
      </w:r>
      <w:r w:rsidR="0045365E">
        <w:t>абдукция, аналогия.</w:t>
      </w:r>
    </w:p>
    <w:p w14:paraId="6CE6F6DE" w14:textId="207F12DD" w:rsidR="00FA1043" w:rsidRDefault="00FA1043">
      <w:pPr>
        <w:rPr>
          <w:b/>
          <w:bCs/>
          <w:caps/>
        </w:rPr>
      </w:pPr>
    </w:p>
    <w:p w14:paraId="64B64519" w14:textId="112C55DF" w:rsidR="008F262E" w:rsidRPr="00F25A95" w:rsidRDefault="008B4DC5">
      <w:pPr>
        <w:rPr>
          <w:b/>
          <w:bCs/>
          <w:caps/>
        </w:rPr>
      </w:pPr>
      <w:r w:rsidRPr="00F25A95">
        <w:rPr>
          <w:b/>
          <w:bCs/>
        </w:rPr>
        <w:t xml:space="preserve">Тема 6. </w:t>
      </w:r>
      <w:r w:rsidR="007000E5" w:rsidRPr="00F25A95">
        <w:rPr>
          <w:b/>
          <w:bCs/>
        </w:rPr>
        <w:t>Мозг и другие органы мышления</w:t>
      </w:r>
    </w:p>
    <w:p w14:paraId="7661765B" w14:textId="4555BF58" w:rsidR="00FA1043" w:rsidRDefault="0045365E" w:rsidP="00F25A95">
      <w:pPr>
        <w:spacing w:before="60" w:after="60"/>
        <w:contextualSpacing w:val="0"/>
        <w:jc w:val="left"/>
      </w:pPr>
      <w:r>
        <w:t xml:space="preserve">Основы научного понимания работы мозга. Основные программы </w:t>
      </w:r>
      <w:proofErr w:type="spellStart"/>
      <w:r>
        <w:t>нейронаук</w:t>
      </w:r>
      <w:proofErr w:type="spellEnd"/>
      <w:r>
        <w:t xml:space="preserve">, редукционизм и </w:t>
      </w:r>
      <w:proofErr w:type="spellStart"/>
      <w:r>
        <w:t>антиредукционизм</w:t>
      </w:r>
      <w:proofErr w:type="spellEnd"/>
      <w:r>
        <w:t>. Этапы становления представлений о мозге и мышлении. «</w:t>
      </w:r>
      <w:proofErr w:type="spellStart"/>
      <w:r>
        <w:t>Мереологическая</w:t>
      </w:r>
      <w:proofErr w:type="spellEnd"/>
      <w:r>
        <w:t xml:space="preserve"> ошибка» в </w:t>
      </w:r>
      <w:proofErr w:type="spellStart"/>
      <w:r>
        <w:t>нейронауках</w:t>
      </w:r>
      <w:proofErr w:type="spellEnd"/>
      <w:r>
        <w:t xml:space="preserve">. Опытные свидетельства и их интерпретация в </w:t>
      </w:r>
      <w:proofErr w:type="spellStart"/>
      <w:r>
        <w:t>нейронауках</w:t>
      </w:r>
      <w:proofErr w:type="spellEnd"/>
      <w:r>
        <w:t xml:space="preserve">. </w:t>
      </w:r>
      <w:r w:rsidR="000933A2">
        <w:t xml:space="preserve">Интроспекция, привилегированный доступ и субъективность. </w:t>
      </w:r>
      <w:r w:rsidR="006C610F">
        <w:t xml:space="preserve">Корреляция и </w:t>
      </w:r>
      <w:proofErr w:type="spellStart"/>
      <w:r w:rsidR="006C610F">
        <w:t>каузация</w:t>
      </w:r>
      <w:proofErr w:type="spellEnd"/>
      <w:r w:rsidR="006C610F">
        <w:t xml:space="preserve">. </w:t>
      </w:r>
      <w:r w:rsidR="000933A2">
        <w:t xml:space="preserve">Сознание и мозг. Проблема свободы воли и </w:t>
      </w:r>
      <w:proofErr w:type="spellStart"/>
      <w:r w:rsidR="000933A2">
        <w:t>нейродетерминизм</w:t>
      </w:r>
      <w:proofErr w:type="spellEnd"/>
      <w:r w:rsidR="000933A2">
        <w:t xml:space="preserve">. </w:t>
      </w:r>
      <w:proofErr w:type="spellStart"/>
      <w:r w:rsidR="003A03E9">
        <w:t>Квалиа</w:t>
      </w:r>
      <w:proofErr w:type="spellEnd"/>
      <w:r w:rsidR="003A03E9">
        <w:t xml:space="preserve"> и «трудная проблема сознания». </w:t>
      </w:r>
      <w:proofErr w:type="spellStart"/>
      <w:r w:rsidR="000933A2">
        <w:t>Физикализм</w:t>
      </w:r>
      <w:proofErr w:type="spellEnd"/>
      <w:r w:rsidR="000933A2">
        <w:t xml:space="preserve">, функционализм, </w:t>
      </w:r>
      <w:proofErr w:type="spellStart"/>
      <w:r w:rsidR="000933A2">
        <w:t>энактивизм</w:t>
      </w:r>
      <w:proofErr w:type="spellEnd"/>
      <w:r w:rsidR="000933A2">
        <w:t>, предиктивная обработка.</w:t>
      </w:r>
    </w:p>
    <w:p w14:paraId="54C510A0" w14:textId="77777777" w:rsidR="0045365E" w:rsidRPr="00FA1043" w:rsidRDefault="0045365E" w:rsidP="00F25A95">
      <w:pPr>
        <w:spacing w:before="60" w:after="60"/>
        <w:contextualSpacing w:val="0"/>
        <w:jc w:val="left"/>
      </w:pPr>
    </w:p>
    <w:p w14:paraId="7ED3291A" w14:textId="3F493420" w:rsidR="00F25A95" w:rsidRPr="00F25A95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7. Мышление в свете когнитивных наук</w:t>
      </w:r>
    </w:p>
    <w:p w14:paraId="3B628744" w14:textId="09E7B33A" w:rsidR="00F25A95" w:rsidRPr="003A03E9" w:rsidRDefault="003A03E9" w:rsidP="00F25A95">
      <w:pPr>
        <w:spacing w:before="60" w:after="60"/>
        <w:contextualSpacing w:val="0"/>
        <w:jc w:val="left"/>
      </w:pPr>
      <w:r>
        <w:t>«Когнитивная революция»: о</w:t>
      </w:r>
      <w:r w:rsidR="000933A2">
        <w:t xml:space="preserve">т логического нормативизма к эмпирическому исследованию мышления. </w:t>
      </w:r>
      <w:r w:rsidRPr="003A03E9">
        <w:t>М</w:t>
      </w:r>
      <w:r>
        <w:t xml:space="preserve">еждисциплинарный характер когнитивных наук. Мышление и компьютерная метафора: А. Тьюринг, Дж. фон Нейман и др. Инвентаризация когнитивных способностей: восприятие, внимание, память, рассуждение, эмоции и др. </w:t>
      </w:r>
      <w:proofErr w:type="spellStart"/>
      <w:r w:rsidR="002B305D">
        <w:t>Нейрофеноменология</w:t>
      </w:r>
      <w:proofErr w:type="spellEnd"/>
      <w:r w:rsidR="002B305D">
        <w:t xml:space="preserve">: понятие и функции. </w:t>
      </w:r>
      <w:r w:rsidR="000933A2">
        <w:t>«Системы 1 и 2» в концепции Д. </w:t>
      </w:r>
      <w:proofErr w:type="spellStart"/>
      <w:r w:rsidR="000933A2">
        <w:t>Канемана</w:t>
      </w:r>
      <w:proofErr w:type="spellEnd"/>
      <w:r w:rsidR="000933A2">
        <w:t xml:space="preserve"> и А. Тверского. </w:t>
      </w:r>
      <w:r>
        <w:t>Основные когнитивные эвристики и искажения. Мыслит ли искусственный интеллект?</w:t>
      </w:r>
    </w:p>
    <w:p w14:paraId="079D985C" w14:textId="77777777" w:rsidR="000933A2" w:rsidRPr="00F25A95" w:rsidRDefault="000933A2" w:rsidP="00F25A95">
      <w:pPr>
        <w:spacing w:before="60" w:after="60"/>
        <w:contextualSpacing w:val="0"/>
        <w:jc w:val="left"/>
      </w:pPr>
    </w:p>
    <w:p w14:paraId="05DCB4D9" w14:textId="70170789" w:rsidR="00F25A95" w:rsidRPr="00F25A95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8. Язык и мышление</w:t>
      </w:r>
    </w:p>
    <w:p w14:paraId="751A4621" w14:textId="7EC8C1A7" w:rsidR="00F25A95" w:rsidRDefault="00587146" w:rsidP="00F25A95">
      <w:pPr>
        <w:spacing w:before="60" w:after="60"/>
        <w:contextualSpacing w:val="0"/>
        <w:jc w:val="left"/>
      </w:pPr>
      <w:r>
        <w:lastRenderedPageBreak/>
        <w:t xml:space="preserve">Язык как </w:t>
      </w:r>
      <w:r w:rsidR="00EF125D">
        <w:t>знаковая деятельность, выражающая мышление.</w:t>
      </w:r>
      <w:r>
        <w:t xml:space="preserve"> </w:t>
      </w:r>
      <w:proofErr w:type="spellStart"/>
      <w:r w:rsidR="00EF125D">
        <w:t>Мыслеформирующая</w:t>
      </w:r>
      <w:proofErr w:type="spellEnd"/>
      <w:r w:rsidR="00EF125D">
        <w:t xml:space="preserve">, когнитивная и коммуникативная функции языка. </w:t>
      </w:r>
      <w:r w:rsidR="002B305D">
        <w:t>Структура лингвистического знания. «Треугольник Фреге»</w:t>
      </w:r>
      <w:r w:rsidR="00EF125D">
        <w:t>: знак, смысл, значение</w:t>
      </w:r>
      <w:r w:rsidR="002B305D">
        <w:t xml:space="preserve">. Основы синтаксиса, семантики и прагматики. </w:t>
      </w:r>
      <w:r w:rsidR="00EF125D">
        <w:t xml:space="preserve">Язык и речь. </w:t>
      </w:r>
      <w:r w:rsidR="002B305D">
        <w:t xml:space="preserve">Проблемы референции и значения. </w:t>
      </w:r>
      <w:r>
        <w:t xml:space="preserve">Понятие коммуникации и её виды. </w:t>
      </w:r>
      <w:r w:rsidR="00EF125D">
        <w:t xml:space="preserve">Текст и контекст. </w:t>
      </w:r>
      <w:r w:rsidR="002B305D">
        <w:t xml:space="preserve">Теория речевых актов. </w:t>
      </w:r>
      <w:r w:rsidR="00EF125D">
        <w:t>Аргументация</w:t>
      </w:r>
      <w:r w:rsidR="00B727DF">
        <w:t xml:space="preserve"> как языковая деятельность по изменению убеждений адресата.</w:t>
      </w:r>
    </w:p>
    <w:p w14:paraId="0497AB97" w14:textId="77777777" w:rsidR="002B305D" w:rsidRDefault="002B305D" w:rsidP="00F25A95">
      <w:pPr>
        <w:spacing w:before="60" w:after="60"/>
        <w:contextualSpacing w:val="0"/>
        <w:jc w:val="left"/>
      </w:pPr>
    </w:p>
    <w:p w14:paraId="2C91C103" w14:textId="0B1E1761" w:rsidR="00F25A95" w:rsidRPr="00733634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9. Мышление и общество</w:t>
      </w:r>
    </w:p>
    <w:p w14:paraId="101A4E02" w14:textId="4C1D6C3F" w:rsidR="00F25A95" w:rsidRDefault="00B727DF" w:rsidP="00F25A95">
      <w:pPr>
        <w:spacing w:before="60" w:after="60"/>
        <w:contextualSpacing w:val="0"/>
        <w:jc w:val="left"/>
      </w:pPr>
      <w:r>
        <w:t>Определяет ли общественное бытие индивидуальное сознание</w:t>
      </w:r>
      <w:r w:rsidR="006C610F">
        <w:t xml:space="preserve">? </w:t>
      </w:r>
      <w:r w:rsidR="00C37032">
        <w:t xml:space="preserve">Феномен массового сознания, агитация и пропаганда. Исторический характер «основных понятий», методы их исследования в истории идей. Идеологии и их критика. </w:t>
      </w:r>
      <w:proofErr w:type="spellStart"/>
      <w:r w:rsidR="00C37032">
        <w:t>Постнеклассическая</w:t>
      </w:r>
      <w:proofErr w:type="spellEnd"/>
      <w:r w:rsidR="00C37032">
        <w:t xml:space="preserve"> рациональность: </w:t>
      </w:r>
      <w:proofErr w:type="spellStart"/>
      <w:r w:rsidR="00C37032">
        <w:t>сопроизводство</w:t>
      </w:r>
      <w:proofErr w:type="spellEnd"/>
      <w:r w:rsidR="00C37032">
        <w:t xml:space="preserve"> научных знаний, технологий и общества. Основы социологии науки: «сильная программа» и </w:t>
      </w:r>
      <w:proofErr w:type="spellStart"/>
      <w:r w:rsidR="00C37032">
        <w:t>акторно</w:t>
      </w:r>
      <w:proofErr w:type="spellEnd"/>
      <w:r w:rsidR="00C37032">
        <w:t xml:space="preserve">-сетевая теория. Понятие социального воображаемого. </w:t>
      </w:r>
      <w:r w:rsidR="006C610F">
        <w:t>Понятие менталитета</w:t>
      </w:r>
      <w:r w:rsidR="00C37032">
        <w:t xml:space="preserve"> и культура мышления.</w:t>
      </w:r>
    </w:p>
    <w:p w14:paraId="5C8664A0" w14:textId="77777777" w:rsidR="00B727DF" w:rsidRDefault="00B727DF" w:rsidP="00F25A95">
      <w:pPr>
        <w:spacing w:before="60" w:after="60"/>
        <w:contextualSpacing w:val="0"/>
        <w:jc w:val="left"/>
      </w:pPr>
    </w:p>
    <w:p w14:paraId="079BD908" w14:textId="0C016524" w:rsidR="00F25A95" w:rsidRPr="00F25A95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10. Научное мышление</w:t>
      </w:r>
    </w:p>
    <w:p w14:paraId="01B07BD6" w14:textId="799F2617" w:rsidR="00F25A95" w:rsidRDefault="00B727DF" w:rsidP="00F25A95">
      <w:pPr>
        <w:spacing w:before="60" w:after="60"/>
        <w:contextualSpacing w:val="0"/>
        <w:jc w:val="left"/>
      </w:pPr>
      <w:r>
        <w:t xml:space="preserve">Наука как деятельность, социальный институт и форма культуры. </w:t>
      </w:r>
      <w:proofErr w:type="spellStart"/>
      <w:r>
        <w:t>Фактуализм</w:t>
      </w:r>
      <w:proofErr w:type="spellEnd"/>
      <w:r>
        <w:t xml:space="preserve">, </w:t>
      </w:r>
      <w:proofErr w:type="spellStart"/>
      <w:r>
        <w:t>теоретизм</w:t>
      </w:r>
      <w:proofErr w:type="spellEnd"/>
      <w:r>
        <w:t xml:space="preserve"> и </w:t>
      </w:r>
      <w:proofErr w:type="spellStart"/>
      <w:r>
        <w:t>проблематизм</w:t>
      </w:r>
      <w:proofErr w:type="spellEnd"/>
      <w:r>
        <w:t xml:space="preserve"> в научном мышлении. </w:t>
      </w:r>
      <w:proofErr w:type="spellStart"/>
      <w:r>
        <w:t>Верификационистское</w:t>
      </w:r>
      <w:proofErr w:type="spellEnd"/>
      <w:r>
        <w:t xml:space="preserve"> и </w:t>
      </w:r>
      <w:proofErr w:type="spellStart"/>
      <w:r>
        <w:t>фальсификационистское</w:t>
      </w:r>
      <w:proofErr w:type="spellEnd"/>
      <w:r>
        <w:t xml:space="preserve"> мышление. Эмпирическое исследование: наблюдение, измерение, эксперимент. Теоретический уровень: логические методы, абстрагирование, идеализация, построение моделей. Научные модели и картины мира.</w:t>
      </w:r>
    </w:p>
    <w:p w14:paraId="2B63CEC1" w14:textId="77777777" w:rsidR="00B727DF" w:rsidRDefault="00B727DF" w:rsidP="00F25A95">
      <w:pPr>
        <w:spacing w:before="60" w:after="60"/>
        <w:contextualSpacing w:val="0"/>
        <w:jc w:val="left"/>
      </w:pPr>
    </w:p>
    <w:p w14:paraId="00E1B5FE" w14:textId="6EA66D00" w:rsidR="00F25A95" w:rsidRPr="00F25A95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11. Творческое мышление</w:t>
      </w:r>
    </w:p>
    <w:p w14:paraId="0094F570" w14:textId="1CBC0223" w:rsidR="00F25A95" w:rsidRPr="00140C3C" w:rsidRDefault="00423568" w:rsidP="00F25A95">
      <w:pPr>
        <w:spacing w:before="60" w:after="60"/>
        <w:contextualSpacing w:val="0"/>
        <w:jc w:val="left"/>
      </w:pPr>
      <w:r>
        <w:t xml:space="preserve">Взаимосвязь мышления и творчества, её понимание в Античности, Средневековье и Новом времени. </w:t>
      </w:r>
      <w:r w:rsidR="00E138DD">
        <w:t xml:space="preserve">Творчество в познании, в искусстве, в повседневности. </w:t>
      </w:r>
      <w:r w:rsidR="00140C3C">
        <w:t xml:space="preserve">Творчество как актуализация и создание ценностей. </w:t>
      </w:r>
      <w:r w:rsidR="00E138DD">
        <w:t>Эстетическое мышление. Способность воображения в философских концепциях.</w:t>
      </w:r>
      <w:r w:rsidR="005C197D">
        <w:t xml:space="preserve"> Конвергентное и дивергентное мышление Дж. </w:t>
      </w:r>
      <w:proofErr w:type="spellStart"/>
      <w:r w:rsidR="005C197D">
        <w:t>Гилфорда</w:t>
      </w:r>
      <w:proofErr w:type="spellEnd"/>
      <w:r w:rsidR="005C197D">
        <w:t>. Способы и препятствия на пути творческого мышления.</w:t>
      </w:r>
    </w:p>
    <w:p w14:paraId="725F6A90" w14:textId="77777777" w:rsidR="00B47E5F" w:rsidRDefault="00B47E5F" w:rsidP="00F25A95">
      <w:pPr>
        <w:spacing w:before="60" w:after="60"/>
        <w:contextualSpacing w:val="0"/>
        <w:jc w:val="left"/>
      </w:pPr>
    </w:p>
    <w:p w14:paraId="6E0F7995" w14:textId="6A8B6455" w:rsidR="00F25A95" w:rsidRPr="00F25A95" w:rsidRDefault="00F25A95" w:rsidP="00F25A95">
      <w:pPr>
        <w:spacing w:before="60" w:after="60"/>
        <w:contextualSpacing w:val="0"/>
        <w:jc w:val="left"/>
        <w:rPr>
          <w:b/>
          <w:bCs/>
        </w:rPr>
      </w:pPr>
      <w:r w:rsidRPr="00F25A95">
        <w:rPr>
          <w:b/>
          <w:bCs/>
        </w:rPr>
        <w:t>Тема 12. Как мыслят о ценностях</w:t>
      </w:r>
    </w:p>
    <w:p w14:paraId="44526BF8" w14:textId="67A892FE" w:rsidR="00F25A95" w:rsidRDefault="006362D2">
      <w:r>
        <w:t xml:space="preserve">Основы этики и аксиологии. Ценности как горизонт мышления, способы их бытия. </w:t>
      </w:r>
      <w:proofErr w:type="spellStart"/>
      <w:r>
        <w:t>Метаэтика</w:t>
      </w:r>
      <w:proofErr w:type="spellEnd"/>
      <w:r>
        <w:t xml:space="preserve"> и её центральные проблемы. Основные этические нормативные программы. Эвдемонизм, его возможности и пределы. Деонтология, её виды и трудности этического мышления из принципов. </w:t>
      </w:r>
      <w:proofErr w:type="spellStart"/>
      <w:r>
        <w:t>Аретическая</w:t>
      </w:r>
      <w:proofErr w:type="spellEnd"/>
      <w:r>
        <w:t xml:space="preserve"> этика, её исторические и современные виды, «</w:t>
      </w:r>
      <w:proofErr w:type="spellStart"/>
      <w:r>
        <w:t>аретический</w:t>
      </w:r>
      <w:proofErr w:type="spellEnd"/>
      <w:r>
        <w:t xml:space="preserve"> круг» и его преодоление. Прикладная этика, области её применения, возможности и пределы. Ценностно-ориентированная деятельность как результат мышления.</w:t>
      </w:r>
    </w:p>
    <w:p w14:paraId="02200440" w14:textId="77777777" w:rsidR="005C75E8" w:rsidRPr="005C75E8" w:rsidRDefault="005C75E8">
      <w:pPr>
        <w:rPr>
          <w:b/>
        </w:rPr>
      </w:pPr>
    </w:p>
    <w:p w14:paraId="214FBC08" w14:textId="77777777" w:rsidR="008F262E" w:rsidRDefault="008B4DC5">
      <w:pPr>
        <w:pStyle w:val="1"/>
      </w:pPr>
      <w:bookmarkStart w:id="10" w:name="_Toc501124038"/>
      <w:r>
        <w:t>Форма промежуточной аттестации и фонд оценочных средств</w:t>
      </w:r>
      <w:bookmarkEnd w:id="10"/>
    </w:p>
    <w:p w14:paraId="0AED3BE7" w14:textId="77777777" w:rsidR="008F262E" w:rsidRDefault="008B4DC5">
      <w:pPr>
        <w:pStyle w:val="2"/>
      </w:pPr>
      <w:bookmarkStart w:id="11" w:name="_Toc501124039"/>
      <w:r>
        <w:t>9.1 Формы и оценка текущего контроля</w:t>
      </w:r>
      <w:bookmarkEnd w:id="11"/>
    </w:p>
    <w:p w14:paraId="4A1FD1DA" w14:textId="77777777" w:rsidR="008F262E" w:rsidRDefault="008B4DC5">
      <w:pPr>
        <w:ind w:right="424"/>
        <w:rPr>
          <w:color w:val="FF0000"/>
        </w:rPr>
      </w:pPr>
      <w:r w:rsidRPr="00841BBB">
        <w:t>Текущий контроль подразумевает оценку освоения студентами основных концепций философии. За лекционный курс проводится как минимум одна письменная контрольная работа</w:t>
      </w:r>
      <w:r w:rsidR="00841BBB">
        <w:t xml:space="preserve"> в форме </w:t>
      </w:r>
      <w:r w:rsidR="00C83156">
        <w:t xml:space="preserve">(по выбору преподавателя) </w:t>
      </w:r>
      <w:r w:rsidR="00841BBB">
        <w:t xml:space="preserve">тестирования </w:t>
      </w:r>
      <w:r w:rsidR="00C83156">
        <w:t xml:space="preserve">с открытым или закрытым вопросом </w:t>
      </w:r>
      <w:r w:rsidR="00841BBB">
        <w:t xml:space="preserve">или </w:t>
      </w:r>
      <w:r w:rsidR="00B11678">
        <w:t>э</w:t>
      </w:r>
      <w:r w:rsidR="00841BBB">
        <w:t>ссе</w:t>
      </w:r>
      <w:r w:rsidR="00C83156">
        <w:t>.</w:t>
      </w:r>
      <w:r w:rsidRPr="00841BBB">
        <w:t xml:space="preserve"> </w:t>
      </w:r>
      <w:r w:rsidR="00C83156">
        <w:t>В</w:t>
      </w:r>
      <w:r w:rsidRPr="00841BBB">
        <w:t xml:space="preserve"> ходе </w:t>
      </w:r>
      <w:r w:rsidR="00C83156">
        <w:t>контрольной работы</w:t>
      </w:r>
      <w:r w:rsidRPr="00841BBB">
        <w:t xml:space="preserve"> студенты должны </w:t>
      </w:r>
      <w:r w:rsidR="00841BBB">
        <w:t xml:space="preserve">либо ответить на вопросы теста, либо </w:t>
      </w:r>
      <w:r w:rsidRPr="00841BBB">
        <w:t>дать развернутый письменный ответ на поставленный вопрос.</w:t>
      </w:r>
    </w:p>
    <w:p w14:paraId="5D0D9D9D" w14:textId="77777777" w:rsidR="008F262E" w:rsidRDefault="008F262E"/>
    <w:p w14:paraId="6E646FDE" w14:textId="77777777" w:rsidR="008F262E" w:rsidRDefault="008B4DC5">
      <w:pPr>
        <w:pStyle w:val="2"/>
      </w:pPr>
      <w:bookmarkStart w:id="12" w:name="_Toc501124040"/>
      <w:r>
        <w:lastRenderedPageBreak/>
        <w:t>9.2 Формы и оценка самостоятельной работы</w:t>
      </w:r>
      <w:bookmarkEnd w:id="12"/>
    </w:p>
    <w:p w14:paraId="1E247DB4" w14:textId="77777777" w:rsidR="008F262E" w:rsidRDefault="008B4DC5">
      <w:r w:rsidRPr="00EB7283">
        <w:t xml:space="preserve">Самостоятельная работа подразумевает освоение студентами понятийно-категориального аппарата </w:t>
      </w:r>
      <w:r w:rsidR="00EB7283">
        <w:t>анализа отношения науки и религии</w:t>
      </w:r>
      <w:r w:rsidRPr="00EB7283">
        <w:t>, ключевых имен и философских концепций. Оценка самостоятельной работы проводится в форме зачета письменных конспектов словарных статей и избранных философских сочинений.</w:t>
      </w:r>
    </w:p>
    <w:p w14:paraId="78F72526" w14:textId="77777777" w:rsidR="008F262E" w:rsidRDefault="008F262E"/>
    <w:p w14:paraId="3C591CF0" w14:textId="77777777" w:rsidR="008F262E" w:rsidRDefault="008B4DC5">
      <w:pPr>
        <w:pStyle w:val="2"/>
      </w:pPr>
      <w:bookmarkStart w:id="13" w:name="_Toc501124041"/>
      <w:r>
        <w:t>9.3 Форма и оценка промежуточной аттестации</w:t>
      </w:r>
      <w:bookmarkEnd w:id="13"/>
    </w:p>
    <w:p w14:paraId="41B80006" w14:textId="13733218" w:rsidR="008F262E" w:rsidRDefault="008B4DC5">
      <w:r>
        <w:t xml:space="preserve">Аттестация проводится в форме </w:t>
      </w:r>
      <w:r>
        <w:rPr>
          <w:b/>
          <w:bCs/>
        </w:rPr>
        <w:t>зачета</w:t>
      </w:r>
      <w:r>
        <w:t>. Примерный список вопросов:</w:t>
      </w:r>
    </w:p>
    <w:p w14:paraId="45558B79" w14:textId="0D5199E8" w:rsidR="00975FC3" w:rsidRDefault="00975FC3"/>
    <w:p w14:paraId="32B755DA" w14:textId="77777777" w:rsidR="007D7C10" w:rsidRPr="007D7C10" w:rsidRDefault="007D7C10" w:rsidP="00975FC3">
      <w:pPr>
        <w:pStyle w:val="a0"/>
        <w:numPr>
          <w:ilvl w:val="0"/>
          <w:numId w:val="32"/>
        </w:numPr>
        <w:rPr>
          <w:rFonts w:eastAsia="Calibri"/>
        </w:rPr>
      </w:pPr>
      <w:bookmarkStart w:id="14" w:name="_Hlk154683798"/>
      <w:r w:rsidRPr="00F25A95">
        <w:t xml:space="preserve">Понятие мышления в истории философии и в современной науке. </w:t>
      </w:r>
    </w:p>
    <w:p w14:paraId="52504138" w14:textId="77777777" w:rsidR="007D7C10" w:rsidRPr="007D7C10" w:rsidRDefault="007D7C10" w:rsidP="00975FC3">
      <w:pPr>
        <w:pStyle w:val="a0"/>
        <w:numPr>
          <w:ilvl w:val="0"/>
          <w:numId w:val="32"/>
        </w:numPr>
        <w:rPr>
          <w:rFonts w:eastAsia="Calibri"/>
        </w:rPr>
      </w:pPr>
      <w:r w:rsidRPr="00F25A95">
        <w:t xml:space="preserve">Понятие критики от Канта до наших дней. </w:t>
      </w:r>
    </w:p>
    <w:p w14:paraId="0FC1283B" w14:textId="3E65613D" w:rsidR="007D7C10" w:rsidRDefault="007D7C10" w:rsidP="00975FC3">
      <w:pPr>
        <w:pStyle w:val="a0"/>
        <w:numPr>
          <w:ilvl w:val="0"/>
          <w:numId w:val="32"/>
        </w:numPr>
        <w:rPr>
          <w:rFonts w:eastAsia="Calibri"/>
        </w:rPr>
      </w:pPr>
      <w:r w:rsidRPr="00F25A95">
        <w:t>Рациональное и образно-нарративное мышление, их место в человеческой жизни и в культуре.</w:t>
      </w:r>
    </w:p>
    <w:p w14:paraId="1B6C2995" w14:textId="2AD08FED" w:rsidR="00975FC3" w:rsidRPr="00975FC3" w:rsidRDefault="007D7C10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rPr>
          <w:rFonts w:eastAsia="Calibri"/>
        </w:rPr>
        <w:t>Н</w:t>
      </w:r>
      <w:r w:rsidR="00975FC3" w:rsidRPr="00975FC3">
        <w:rPr>
          <w:rFonts w:eastAsia="Calibri"/>
        </w:rPr>
        <w:t>атуралистическое мышление Нового времени</w:t>
      </w:r>
      <w:r w:rsidR="00F72914">
        <w:rPr>
          <w:rFonts w:eastAsia="Calibri"/>
        </w:rPr>
        <w:t>.</w:t>
      </w:r>
    </w:p>
    <w:p w14:paraId="63BC065D" w14:textId="77777777" w:rsid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rPr>
          <w:rFonts w:eastAsia="Calibri"/>
        </w:rPr>
        <w:t>Программы преодоления скептицизма</w:t>
      </w:r>
      <w:r w:rsidRPr="00975FC3">
        <w:rPr>
          <w:rFonts w:eastAsia="Calibri"/>
        </w:rPr>
        <w:t xml:space="preserve"> </w:t>
      </w:r>
      <w:r>
        <w:rPr>
          <w:rFonts w:eastAsia="Calibri"/>
        </w:rPr>
        <w:t>Ф. </w:t>
      </w:r>
      <w:r w:rsidRPr="00975FC3">
        <w:rPr>
          <w:rFonts w:eastAsia="Calibri"/>
        </w:rPr>
        <w:t>Бэкон</w:t>
      </w:r>
      <w:r>
        <w:rPr>
          <w:rFonts w:eastAsia="Calibri"/>
        </w:rPr>
        <w:t>а</w:t>
      </w:r>
      <w:r w:rsidRPr="00975FC3">
        <w:rPr>
          <w:rFonts w:eastAsia="Calibri"/>
        </w:rPr>
        <w:t xml:space="preserve"> и </w:t>
      </w:r>
      <w:r>
        <w:rPr>
          <w:rFonts w:eastAsia="Calibri"/>
        </w:rPr>
        <w:t>Р. </w:t>
      </w:r>
      <w:r w:rsidRPr="00975FC3">
        <w:rPr>
          <w:rFonts w:eastAsia="Calibri"/>
        </w:rPr>
        <w:t>Декарт</w:t>
      </w:r>
      <w:r>
        <w:rPr>
          <w:rFonts w:eastAsia="Calibri"/>
        </w:rPr>
        <w:t>а</w:t>
      </w:r>
      <w:r w:rsidRPr="00975FC3">
        <w:rPr>
          <w:rFonts w:eastAsia="Calibri"/>
        </w:rPr>
        <w:t xml:space="preserve">. </w:t>
      </w:r>
    </w:p>
    <w:p w14:paraId="05C5712F" w14:textId="77777777" w:rsid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 w:rsidRPr="00975FC3">
        <w:rPr>
          <w:rFonts w:eastAsia="Calibri"/>
        </w:rPr>
        <w:t>Кант: критика разума, различие между теорией и практикой и «ориентация в мышлении». «Конец всего сущего» и пределы мысли. Абсолютистские претензии разума и их кризис.</w:t>
      </w:r>
    </w:p>
    <w:p w14:paraId="1A363FAE" w14:textId="77777777" w:rsidR="00975FC3" w:rsidRP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>Логическая форма мышления, отношение логического следования.</w:t>
      </w:r>
    </w:p>
    <w:p w14:paraId="5F450DDF" w14:textId="77777777" w:rsidR="00975FC3" w:rsidRP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 xml:space="preserve">Логические законы. </w:t>
      </w:r>
    </w:p>
    <w:p w14:paraId="291E8058" w14:textId="77777777" w:rsidR="00975FC3" w:rsidRP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>Основы силлогистики: виды высказываний.</w:t>
      </w:r>
    </w:p>
    <w:p w14:paraId="403BAA6B" w14:textId="417D8C46" w:rsidR="00975FC3" w:rsidRP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>Правдоподобные рассуждения: индукция полная и неполная, абдукция, аналогия.</w:t>
      </w:r>
    </w:p>
    <w:p w14:paraId="197981F5" w14:textId="77777777" w:rsidR="00975FC3" w:rsidRPr="00975FC3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 xml:space="preserve">Основные программы </w:t>
      </w:r>
      <w:proofErr w:type="spellStart"/>
      <w:r>
        <w:t>нейронаук</w:t>
      </w:r>
      <w:proofErr w:type="spellEnd"/>
      <w:r>
        <w:t xml:space="preserve">, редукционизм и </w:t>
      </w:r>
      <w:proofErr w:type="spellStart"/>
      <w:r>
        <w:t>антиредукционизм</w:t>
      </w:r>
      <w:proofErr w:type="spellEnd"/>
      <w:r>
        <w:t xml:space="preserve">. Этапы становления представлений о мозге и мышлении. </w:t>
      </w:r>
    </w:p>
    <w:p w14:paraId="5B726BC4" w14:textId="77777777" w:rsidR="00B9584C" w:rsidRPr="00B9584C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>«</w:t>
      </w:r>
      <w:proofErr w:type="spellStart"/>
      <w:r>
        <w:t>Мереологическая</w:t>
      </w:r>
      <w:proofErr w:type="spellEnd"/>
      <w:r>
        <w:t xml:space="preserve"> ошибка» в </w:t>
      </w:r>
      <w:proofErr w:type="spellStart"/>
      <w:r>
        <w:t>нейронауках</w:t>
      </w:r>
      <w:proofErr w:type="spellEnd"/>
      <w:r>
        <w:t xml:space="preserve"> и её последствия. </w:t>
      </w:r>
    </w:p>
    <w:p w14:paraId="3EA48C75" w14:textId="77777777" w:rsidR="00B9584C" w:rsidRPr="00B9584C" w:rsidRDefault="00975FC3" w:rsidP="00975FC3">
      <w:pPr>
        <w:pStyle w:val="a0"/>
        <w:numPr>
          <w:ilvl w:val="0"/>
          <w:numId w:val="32"/>
        </w:numPr>
        <w:rPr>
          <w:rFonts w:eastAsia="Calibri"/>
        </w:rPr>
      </w:pPr>
      <w:r>
        <w:t xml:space="preserve">Корреляция и </w:t>
      </w:r>
      <w:proofErr w:type="spellStart"/>
      <w:r>
        <w:t>каузация</w:t>
      </w:r>
      <w:proofErr w:type="spellEnd"/>
      <w:r w:rsidR="00B9584C">
        <w:t xml:space="preserve"> в исследованиях сознания и мозга</w:t>
      </w:r>
      <w:r>
        <w:t xml:space="preserve">. Сознание и мозг. </w:t>
      </w:r>
    </w:p>
    <w:p w14:paraId="0E8A0890" w14:textId="6E100627" w:rsidR="00975FC3" w:rsidRDefault="00975FC3" w:rsidP="00CE1D3F">
      <w:pPr>
        <w:pStyle w:val="a0"/>
        <w:numPr>
          <w:ilvl w:val="0"/>
          <w:numId w:val="32"/>
        </w:numPr>
      </w:pPr>
      <w:r>
        <w:t xml:space="preserve">Проблема свободы воли и </w:t>
      </w:r>
      <w:proofErr w:type="spellStart"/>
      <w:r>
        <w:t>нейродетерминизм</w:t>
      </w:r>
      <w:proofErr w:type="spellEnd"/>
      <w:r>
        <w:t>.</w:t>
      </w:r>
    </w:p>
    <w:p w14:paraId="52555829" w14:textId="77777777" w:rsidR="00B9584C" w:rsidRDefault="00B9584C" w:rsidP="00CE1D3F">
      <w:pPr>
        <w:pStyle w:val="a0"/>
        <w:numPr>
          <w:ilvl w:val="0"/>
          <w:numId w:val="32"/>
        </w:numPr>
      </w:pPr>
      <w:r>
        <w:t xml:space="preserve">Творчество в познании, в искусстве, в повседневности. </w:t>
      </w:r>
    </w:p>
    <w:p w14:paraId="44779472" w14:textId="77777777" w:rsidR="00B9584C" w:rsidRDefault="00B9584C" w:rsidP="00CE1D3F">
      <w:pPr>
        <w:pStyle w:val="a0"/>
        <w:numPr>
          <w:ilvl w:val="0"/>
          <w:numId w:val="32"/>
        </w:numPr>
      </w:pPr>
      <w:r>
        <w:t xml:space="preserve">Творчество как актуализация и создание ценностей. </w:t>
      </w:r>
    </w:p>
    <w:p w14:paraId="5C301AF1" w14:textId="77777777" w:rsidR="00B9584C" w:rsidRDefault="00B9584C" w:rsidP="00CE1D3F">
      <w:pPr>
        <w:pStyle w:val="a0"/>
        <w:numPr>
          <w:ilvl w:val="0"/>
          <w:numId w:val="32"/>
        </w:numPr>
      </w:pPr>
      <w:r>
        <w:t xml:space="preserve">Способность воображения в философских концепциях. </w:t>
      </w:r>
    </w:p>
    <w:p w14:paraId="77C8FAE7" w14:textId="4C6D847B" w:rsidR="00B9584C" w:rsidRDefault="00B9584C" w:rsidP="00CE1D3F">
      <w:pPr>
        <w:pStyle w:val="a0"/>
        <w:numPr>
          <w:ilvl w:val="0"/>
          <w:numId w:val="32"/>
        </w:numPr>
      </w:pPr>
      <w:r>
        <w:t xml:space="preserve">Конвергентное и дивергентное мышление Дж. </w:t>
      </w:r>
      <w:proofErr w:type="spellStart"/>
      <w:r>
        <w:t>Гилфорда</w:t>
      </w:r>
      <w:proofErr w:type="spellEnd"/>
      <w:r>
        <w:t>. Способы и препятствия на пути творческого мышления.</w:t>
      </w:r>
    </w:p>
    <w:p w14:paraId="69333D5C" w14:textId="2AFE46CC" w:rsidR="00B9584C" w:rsidRDefault="00B9584C" w:rsidP="00B9584C">
      <w:pPr>
        <w:pStyle w:val="a0"/>
        <w:numPr>
          <w:ilvl w:val="0"/>
          <w:numId w:val="32"/>
        </w:numPr>
      </w:pPr>
      <w:r>
        <w:t xml:space="preserve">Основные этические нормативные программы: эвдемонизм, деонтология, </w:t>
      </w:r>
      <w:proofErr w:type="spellStart"/>
      <w:r>
        <w:t>аретическая</w:t>
      </w:r>
      <w:proofErr w:type="spellEnd"/>
      <w:r>
        <w:t xml:space="preserve"> этика. </w:t>
      </w:r>
    </w:p>
    <w:p w14:paraId="590EAE71" w14:textId="77777777" w:rsidR="00B9584C" w:rsidRDefault="00B9584C" w:rsidP="00B9584C">
      <w:pPr>
        <w:pStyle w:val="a0"/>
        <w:numPr>
          <w:ilvl w:val="0"/>
          <w:numId w:val="32"/>
        </w:numPr>
      </w:pPr>
      <w:r>
        <w:t xml:space="preserve">Прикладная этика, области её применения, возможности и пределы. </w:t>
      </w:r>
    </w:p>
    <w:p w14:paraId="0759B830" w14:textId="6281021A" w:rsidR="00975FC3" w:rsidRDefault="00B9584C" w:rsidP="00B9584C">
      <w:pPr>
        <w:pStyle w:val="a0"/>
        <w:numPr>
          <w:ilvl w:val="0"/>
          <w:numId w:val="32"/>
        </w:numPr>
      </w:pPr>
      <w:r>
        <w:t>Ценностно-ориентированная деятельность как результат мышления.</w:t>
      </w:r>
    </w:p>
    <w:p w14:paraId="10AFA8E3" w14:textId="77777777" w:rsidR="008F262E" w:rsidRDefault="008B4DC5">
      <w:pPr>
        <w:pStyle w:val="1"/>
        <w:numPr>
          <w:ilvl w:val="0"/>
          <w:numId w:val="23"/>
        </w:numPr>
      </w:pPr>
      <w:bookmarkStart w:id="15" w:name="_Toc501124042"/>
      <w:bookmarkEnd w:id="14"/>
      <w:r>
        <w:t>Ресурсное обеспечение:</w:t>
      </w:r>
      <w:bookmarkEnd w:id="15"/>
    </w:p>
    <w:p w14:paraId="3DEEB65A" w14:textId="77777777" w:rsidR="008F262E" w:rsidRDefault="008B4DC5">
      <w:pPr>
        <w:rPr>
          <w:b/>
          <w:bCs/>
        </w:rPr>
      </w:pPr>
      <w:r>
        <w:rPr>
          <w:b/>
          <w:bCs/>
        </w:rPr>
        <w:t>Энциклопедические издания и словари</w:t>
      </w:r>
    </w:p>
    <w:p w14:paraId="09D662C8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Национальная философская энциклопедия http://terme.ru/</w:t>
      </w:r>
    </w:p>
    <w:p w14:paraId="00983C19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Новая философская энциклопедия http://iph.ras.ru/enc.htm</w:t>
      </w:r>
    </w:p>
    <w:p w14:paraId="6B46295A" w14:textId="77777777" w:rsidR="00B445AB" w:rsidRPr="00B445AB" w:rsidRDefault="00B445AB" w:rsidP="00B445AB">
      <w:pPr>
        <w:pStyle w:val="a0"/>
        <w:numPr>
          <w:ilvl w:val="0"/>
          <w:numId w:val="10"/>
        </w:numPr>
      </w:pPr>
      <w:r w:rsidRPr="00B445AB">
        <w:t xml:space="preserve">Портал по религиоведению http://religo.ru </w:t>
      </w:r>
    </w:p>
    <w:p w14:paraId="7DAD4A38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 xml:space="preserve">Портал «Философия </w:t>
      </w:r>
      <w:proofErr w:type="spellStart"/>
      <w:r>
        <w:t>online</w:t>
      </w:r>
      <w:proofErr w:type="spellEnd"/>
      <w:r>
        <w:t>» http://phenomen.ru/</w:t>
      </w:r>
    </w:p>
    <w:p w14:paraId="7C053AB4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Философский портал http://www.philosophy.ru</w:t>
      </w:r>
    </w:p>
    <w:p w14:paraId="6FAA0F09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Электронная библиотека по философии: http://filosof.historic.ru</w:t>
      </w:r>
    </w:p>
    <w:p w14:paraId="6A0FD204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Электронная гуманитарная библиотека http://www.gumfak.ru/</w:t>
      </w:r>
    </w:p>
    <w:p w14:paraId="7BF8C621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proofErr w:type="spellStart"/>
      <w:r>
        <w:t>Britannica</w:t>
      </w:r>
      <w:proofErr w:type="spellEnd"/>
      <w:r>
        <w:t xml:space="preserve"> - www.britannica.com</w:t>
      </w:r>
    </w:p>
    <w:p w14:paraId="11D5E8A9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t>Stanford Encyclopedia of Philosophy http://plato.stanford.edu/</w:t>
      </w:r>
    </w:p>
    <w:p w14:paraId="564B5ADC" w14:textId="77777777"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lastRenderedPageBreak/>
        <w:t>The Internet Encyclopedia of Philosophy (IEP) http://www.iep.utm.edu/</w:t>
      </w:r>
    </w:p>
    <w:p w14:paraId="23E97DFE" w14:textId="77777777" w:rsidR="008F262E" w:rsidRDefault="008F262E">
      <w:pPr>
        <w:rPr>
          <w:lang w:val="en-US"/>
        </w:rPr>
      </w:pPr>
    </w:p>
    <w:p w14:paraId="4F934B78" w14:textId="77777777" w:rsidR="008F262E" w:rsidRDefault="008B4DC5">
      <w:pPr>
        <w:rPr>
          <w:b/>
          <w:bCs/>
        </w:rPr>
      </w:pPr>
      <w:r>
        <w:rPr>
          <w:b/>
          <w:bCs/>
        </w:rPr>
        <w:t>Основная литература</w:t>
      </w:r>
    </w:p>
    <w:p w14:paraId="7DB28A6D" w14:textId="50AAE4B3" w:rsidR="00654B38" w:rsidRDefault="00654B38" w:rsidP="00654B38">
      <w:r>
        <w:t>Бочаров, В. А. Маркин, В. И. Основы логики. М., 1998.</w:t>
      </w:r>
    </w:p>
    <w:p w14:paraId="378B8D69" w14:textId="4714855D" w:rsidR="00654B38" w:rsidRDefault="00654B38" w:rsidP="00654B38">
      <w:r w:rsidRPr="00654B38">
        <w:t>Зайцев, Д. В. Теория и практика аргументации: учебное пособие</w:t>
      </w:r>
      <w:r w:rsidRPr="00124D2C">
        <w:t xml:space="preserve">. </w:t>
      </w:r>
      <w:r>
        <w:t xml:space="preserve">М., </w:t>
      </w:r>
      <w:r w:rsidRPr="00654B38">
        <w:t>20</w:t>
      </w:r>
      <w:r>
        <w:t>23.</w:t>
      </w:r>
    </w:p>
    <w:p w14:paraId="53E3E969" w14:textId="76BFF4A4" w:rsidR="00654B38" w:rsidRDefault="00654B38" w:rsidP="00654B38">
      <w:pPr>
        <w:pStyle w:val="aff1"/>
      </w:pPr>
      <w:proofErr w:type="spellStart"/>
      <w:r>
        <w:t>Канеман</w:t>
      </w:r>
      <w:proofErr w:type="spellEnd"/>
      <w:r>
        <w:t>, Д. </w:t>
      </w:r>
      <w:r w:rsidRPr="00654B38">
        <w:t>Думай медленно... Решай быстро</w:t>
      </w:r>
      <w:r>
        <w:t>. М., 2020.</w:t>
      </w:r>
    </w:p>
    <w:p w14:paraId="7FBCCA8F" w14:textId="60987596" w:rsidR="00654B38" w:rsidRPr="00654B38" w:rsidRDefault="00654B38" w:rsidP="00654B38">
      <w:pPr>
        <w:pStyle w:val="aff1"/>
      </w:pPr>
      <w:r w:rsidRPr="00124D2C">
        <w:t xml:space="preserve">Мамардашвили, М. </w:t>
      </w:r>
      <w:r w:rsidRPr="00654B38">
        <w:t>Беседы о мышлении</w:t>
      </w:r>
      <w:r w:rsidRPr="00124D2C">
        <w:t xml:space="preserve">. </w:t>
      </w:r>
      <w:r>
        <w:t xml:space="preserve">М., </w:t>
      </w:r>
      <w:r w:rsidRPr="00124D2C">
        <w:t>2015</w:t>
      </w:r>
      <w:r>
        <w:t>.</w:t>
      </w:r>
    </w:p>
    <w:p w14:paraId="08B3D2DA" w14:textId="2CB2C0BA" w:rsidR="00654B38" w:rsidRPr="00124D2C" w:rsidRDefault="00654B38" w:rsidP="00654B38">
      <w:pPr>
        <w:pStyle w:val="aff1"/>
      </w:pPr>
      <w:r w:rsidRPr="00124D2C">
        <w:t xml:space="preserve">Розин, </w:t>
      </w:r>
      <w:r>
        <w:t>В. М</w:t>
      </w:r>
      <w:r w:rsidRPr="00124D2C">
        <w:t xml:space="preserve">. </w:t>
      </w:r>
      <w:r w:rsidRPr="00654B38">
        <w:t>Мышление и творчество</w:t>
      </w:r>
      <w:r w:rsidRPr="00124D2C">
        <w:t xml:space="preserve">. </w:t>
      </w:r>
      <w:r>
        <w:t xml:space="preserve">М., </w:t>
      </w:r>
      <w:r w:rsidRPr="00124D2C">
        <w:t>2006</w:t>
      </w:r>
      <w:r>
        <w:t>.</w:t>
      </w:r>
    </w:p>
    <w:p w14:paraId="4A5FDE01" w14:textId="77777777" w:rsidR="008F262E" w:rsidRDefault="008F262E"/>
    <w:p w14:paraId="5AD49BB6" w14:textId="77777777" w:rsidR="008F262E" w:rsidRPr="00BF7B7F" w:rsidRDefault="008B4DC5">
      <w:r>
        <w:rPr>
          <w:b/>
          <w:bCs/>
        </w:rPr>
        <w:t>Дополнительная</w:t>
      </w:r>
      <w:r w:rsidRPr="00BF7B7F">
        <w:rPr>
          <w:b/>
          <w:bCs/>
        </w:rPr>
        <w:t xml:space="preserve"> </w:t>
      </w:r>
      <w:r>
        <w:rPr>
          <w:b/>
          <w:bCs/>
        </w:rPr>
        <w:t>литература</w:t>
      </w:r>
    </w:p>
    <w:p w14:paraId="69211846" w14:textId="77777777" w:rsidR="00654B38" w:rsidRPr="00124D2C" w:rsidRDefault="00654B38" w:rsidP="00654B38">
      <w:pPr>
        <w:pStyle w:val="aff1"/>
      </w:pPr>
      <w:proofErr w:type="spellStart"/>
      <w:r w:rsidRPr="00654B38">
        <w:t>Брюшинкин</w:t>
      </w:r>
      <w:proofErr w:type="spellEnd"/>
      <w:r w:rsidRPr="00654B38">
        <w:t xml:space="preserve">, В. Н. 2009. </w:t>
      </w:r>
      <w:r w:rsidRPr="00124D2C">
        <w:t xml:space="preserve">“Когнитивный Подход к Аргументации.” </w:t>
      </w:r>
      <w:r w:rsidRPr="00124D2C">
        <w:rPr>
          <w:i/>
          <w:iCs/>
        </w:rPr>
        <w:t>РАЦИО.</w:t>
      </w:r>
      <w:r w:rsidRPr="00124D2C">
        <w:rPr>
          <w:i/>
          <w:iCs/>
          <w:lang w:val="en-GB"/>
        </w:rPr>
        <w:t>Ru</w:t>
      </w:r>
      <w:r w:rsidRPr="00124D2C">
        <w:t xml:space="preserve"> 2: 2–22.</w:t>
      </w:r>
    </w:p>
    <w:p w14:paraId="35AD2F4D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t xml:space="preserve">Данто, Артур. 2018. </w:t>
      </w:r>
      <w:r w:rsidRPr="00124D2C">
        <w:rPr>
          <w:i/>
          <w:iCs/>
        </w:rPr>
        <w:t>Что такое искусство?</w:t>
      </w:r>
      <w:r w:rsidRPr="00124D2C">
        <w:t xml:space="preserve"> </w:t>
      </w:r>
      <w:r w:rsidRPr="00124D2C">
        <w:rPr>
          <w:lang w:val="en-GB"/>
        </w:rPr>
        <w:t xml:space="preserve">Ad </w:t>
      </w:r>
      <w:proofErr w:type="spellStart"/>
      <w:r w:rsidRPr="00124D2C">
        <w:rPr>
          <w:lang w:val="en-GB"/>
        </w:rPr>
        <w:t>Marginem</w:t>
      </w:r>
      <w:proofErr w:type="spellEnd"/>
      <w:r w:rsidRPr="00124D2C">
        <w:rPr>
          <w:lang w:val="en-GB"/>
        </w:rPr>
        <w:t>.</w:t>
      </w:r>
    </w:p>
    <w:p w14:paraId="4FFC747D" w14:textId="2DC9F367" w:rsidR="00654B38" w:rsidRPr="00654B38" w:rsidRDefault="00654B38" w:rsidP="00654B38">
      <w:pPr>
        <w:pStyle w:val="aff1"/>
        <w:rPr>
          <w:lang w:val="en-US"/>
        </w:rPr>
      </w:pPr>
      <w:r w:rsidRPr="00124D2C">
        <w:t>ИНФРА</w:t>
      </w:r>
      <w:r w:rsidRPr="00654B38">
        <w:rPr>
          <w:lang w:val="en-US"/>
        </w:rPr>
        <w:t>-</w:t>
      </w:r>
      <w:r w:rsidRPr="00124D2C">
        <w:t>М</w:t>
      </w:r>
      <w:r w:rsidRPr="00654B38">
        <w:rPr>
          <w:lang w:val="en-US"/>
        </w:rPr>
        <w:t xml:space="preserve">. </w:t>
      </w:r>
      <w:r w:rsidRPr="00124D2C">
        <w:rPr>
          <w:lang w:val="en-GB"/>
        </w:rPr>
        <w:t>https</w:t>
      </w:r>
      <w:r w:rsidRPr="00654B38">
        <w:rPr>
          <w:lang w:val="en-US"/>
        </w:rPr>
        <w:t>://</w:t>
      </w:r>
      <w:proofErr w:type="spellStart"/>
      <w:r w:rsidRPr="00124D2C">
        <w:rPr>
          <w:lang w:val="en-GB"/>
        </w:rPr>
        <w:t>istina</w:t>
      </w:r>
      <w:proofErr w:type="spellEnd"/>
      <w:r w:rsidRPr="00654B38">
        <w:rPr>
          <w:lang w:val="en-US"/>
        </w:rPr>
        <w:t>.</w:t>
      </w:r>
      <w:proofErr w:type="spellStart"/>
      <w:r w:rsidRPr="00124D2C">
        <w:rPr>
          <w:lang w:val="en-GB"/>
        </w:rPr>
        <w:t>msu</w:t>
      </w:r>
      <w:proofErr w:type="spellEnd"/>
      <w:r w:rsidRPr="00654B38">
        <w:rPr>
          <w:lang w:val="en-US"/>
        </w:rPr>
        <w:t>.</w:t>
      </w:r>
      <w:proofErr w:type="spellStart"/>
      <w:r w:rsidRPr="00124D2C">
        <w:rPr>
          <w:lang w:val="en-GB"/>
        </w:rPr>
        <w:t>ru</w:t>
      </w:r>
      <w:proofErr w:type="spellEnd"/>
      <w:r w:rsidRPr="00654B38">
        <w:rPr>
          <w:lang w:val="en-US"/>
        </w:rPr>
        <w:t>/</w:t>
      </w:r>
      <w:r w:rsidRPr="00124D2C">
        <w:rPr>
          <w:lang w:val="en-GB"/>
        </w:rPr>
        <w:t>publications</w:t>
      </w:r>
      <w:r w:rsidRPr="00654B38">
        <w:rPr>
          <w:lang w:val="en-US"/>
        </w:rPr>
        <w:t>/</w:t>
      </w:r>
      <w:r w:rsidRPr="00124D2C">
        <w:rPr>
          <w:lang w:val="en-GB"/>
        </w:rPr>
        <w:t>book</w:t>
      </w:r>
      <w:r w:rsidRPr="00654B38">
        <w:rPr>
          <w:lang w:val="en-US"/>
        </w:rPr>
        <w:t>/836653/.</w:t>
      </w:r>
    </w:p>
    <w:p w14:paraId="616E9393" w14:textId="77777777" w:rsidR="00654B38" w:rsidRPr="00124D2C" w:rsidRDefault="00654B38" w:rsidP="00654B38">
      <w:pPr>
        <w:pStyle w:val="aff1"/>
      </w:pPr>
      <w:r w:rsidRPr="00124D2C">
        <w:t>Кант, Иммануил. 1994</w:t>
      </w:r>
      <w:r w:rsidRPr="00124D2C">
        <w:rPr>
          <w:lang w:val="en-GB"/>
        </w:rPr>
        <w:t>a</w:t>
      </w:r>
      <w:r w:rsidRPr="00124D2C">
        <w:t xml:space="preserve">. “О Поговорке ‘Может Быть, Это и Верно в Теории, Но Не Годится Для </w:t>
      </w:r>
      <w:proofErr w:type="gramStart"/>
      <w:r w:rsidRPr="00124D2C">
        <w:t>Практики.’</w:t>
      </w:r>
      <w:proofErr w:type="gramEnd"/>
      <w:r w:rsidRPr="00124D2C">
        <w:t xml:space="preserve">” </w:t>
      </w:r>
      <w:r w:rsidRPr="00124D2C">
        <w:rPr>
          <w:lang w:val="en-GB"/>
        </w:rPr>
        <w:t>In</w:t>
      </w:r>
      <w:r w:rsidRPr="00124D2C">
        <w:t xml:space="preserve"> </w:t>
      </w:r>
      <w:r w:rsidRPr="00124D2C">
        <w:rPr>
          <w:i/>
          <w:iCs/>
        </w:rPr>
        <w:t>Сочинения На Немецком и Русском Языках. Том 1.</w:t>
      </w:r>
      <w:r w:rsidRPr="00124D2C">
        <w:t xml:space="preserve">, </w:t>
      </w:r>
      <w:r w:rsidRPr="00124D2C">
        <w:rPr>
          <w:lang w:val="en-GB"/>
        </w:rPr>
        <w:t>edited</w:t>
      </w:r>
      <w:r w:rsidRPr="00124D2C">
        <w:t xml:space="preserve"> </w:t>
      </w:r>
      <w:r w:rsidRPr="00124D2C">
        <w:rPr>
          <w:lang w:val="en-GB"/>
        </w:rPr>
        <w:t>by</w:t>
      </w:r>
      <w:r w:rsidRPr="00124D2C">
        <w:t xml:space="preserve"> Н.В. </w:t>
      </w:r>
      <w:proofErr w:type="spellStart"/>
      <w:r w:rsidRPr="00124D2C">
        <w:t>Мотрошилова</w:t>
      </w:r>
      <w:proofErr w:type="spellEnd"/>
      <w:r w:rsidRPr="00124D2C">
        <w:t xml:space="preserve"> </w:t>
      </w:r>
      <w:r w:rsidRPr="00124D2C">
        <w:rPr>
          <w:lang w:val="en-GB"/>
        </w:rPr>
        <w:t>and</w:t>
      </w:r>
      <w:r w:rsidRPr="00124D2C">
        <w:t xml:space="preserve"> Б. </w:t>
      </w:r>
      <w:proofErr w:type="spellStart"/>
      <w:r w:rsidRPr="00124D2C">
        <w:t>Тушлинг</w:t>
      </w:r>
      <w:proofErr w:type="spellEnd"/>
      <w:r w:rsidRPr="00124D2C">
        <w:t xml:space="preserve">. </w:t>
      </w:r>
      <w:r w:rsidRPr="00124D2C">
        <w:rPr>
          <w:lang w:val="en-GB"/>
        </w:rPr>
        <w:t>Vol</w:t>
      </w:r>
      <w:r w:rsidRPr="00124D2C">
        <w:t>. 1. Москва: АО Ками.</w:t>
      </w:r>
    </w:p>
    <w:p w14:paraId="6A205760" w14:textId="77777777" w:rsidR="00654B38" w:rsidRPr="00124D2C" w:rsidRDefault="00654B38" w:rsidP="00654B38">
      <w:pPr>
        <w:pStyle w:val="aff1"/>
      </w:pPr>
      <w:r w:rsidRPr="00124D2C">
        <w:t>———. 1994</w:t>
      </w:r>
      <w:r w:rsidRPr="00124D2C">
        <w:rPr>
          <w:lang w:val="en-GB"/>
        </w:rPr>
        <w:t>b</w:t>
      </w:r>
      <w:r w:rsidRPr="00124D2C">
        <w:t xml:space="preserve">. “Ответ На Вопрос: Что Такое Просвещение?” </w:t>
      </w:r>
      <w:r w:rsidRPr="00124D2C">
        <w:rPr>
          <w:lang w:val="en-GB"/>
        </w:rPr>
        <w:t>In</w:t>
      </w:r>
      <w:r w:rsidRPr="00124D2C">
        <w:t xml:space="preserve"> </w:t>
      </w:r>
      <w:r w:rsidRPr="00124D2C">
        <w:rPr>
          <w:i/>
          <w:iCs/>
        </w:rPr>
        <w:t>Сочинения На Немецком и Русском Языках. Том 1.</w:t>
      </w:r>
      <w:r w:rsidRPr="00124D2C">
        <w:t xml:space="preserve">, </w:t>
      </w:r>
      <w:r w:rsidRPr="00124D2C">
        <w:rPr>
          <w:lang w:val="en-GB"/>
        </w:rPr>
        <w:t>edited</w:t>
      </w:r>
      <w:r w:rsidRPr="00124D2C">
        <w:t xml:space="preserve"> </w:t>
      </w:r>
      <w:r w:rsidRPr="00124D2C">
        <w:rPr>
          <w:lang w:val="en-GB"/>
        </w:rPr>
        <w:t>by</w:t>
      </w:r>
      <w:r w:rsidRPr="00124D2C">
        <w:t xml:space="preserve"> Н.В. </w:t>
      </w:r>
      <w:proofErr w:type="spellStart"/>
      <w:r w:rsidRPr="00124D2C">
        <w:t>Мотрошилова</w:t>
      </w:r>
      <w:proofErr w:type="spellEnd"/>
      <w:r w:rsidRPr="00124D2C">
        <w:t xml:space="preserve"> </w:t>
      </w:r>
      <w:r w:rsidRPr="00124D2C">
        <w:rPr>
          <w:lang w:val="en-GB"/>
        </w:rPr>
        <w:t>and</w:t>
      </w:r>
      <w:r w:rsidRPr="00124D2C">
        <w:t xml:space="preserve"> Б. </w:t>
      </w:r>
      <w:proofErr w:type="spellStart"/>
      <w:r w:rsidRPr="00124D2C">
        <w:t>Тушлинг</w:t>
      </w:r>
      <w:proofErr w:type="spellEnd"/>
      <w:r w:rsidRPr="00124D2C">
        <w:t>, 1:125–47. Москва: АО Ками.</w:t>
      </w:r>
    </w:p>
    <w:p w14:paraId="75C4EA12" w14:textId="77777777" w:rsidR="00654B38" w:rsidRPr="00124D2C" w:rsidRDefault="00654B38" w:rsidP="00654B38">
      <w:pPr>
        <w:pStyle w:val="aff1"/>
      </w:pPr>
      <w:r w:rsidRPr="00124D2C">
        <w:t xml:space="preserve">———. 2006. “Критика Чистого Разума. Второе Издание.” </w:t>
      </w:r>
      <w:r w:rsidRPr="00124D2C">
        <w:rPr>
          <w:lang w:val="en-GB"/>
        </w:rPr>
        <w:t>In</w:t>
      </w:r>
      <w:r w:rsidRPr="00124D2C">
        <w:t xml:space="preserve"> </w:t>
      </w:r>
      <w:r w:rsidRPr="00124D2C">
        <w:rPr>
          <w:i/>
          <w:iCs/>
        </w:rPr>
        <w:t>Сочинения На Немецком и Русском Языках. Том 2. Часть 1.</w:t>
      </w:r>
      <w:r w:rsidRPr="00124D2C">
        <w:t xml:space="preserve">, </w:t>
      </w:r>
      <w:r w:rsidRPr="00124D2C">
        <w:rPr>
          <w:lang w:val="en-GB"/>
        </w:rPr>
        <w:t>edited</w:t>
      </w:r>
      <w:r w:rsidRPr="00124D2C">
        <w:t xml:space="preserve"> </w:t>
      </w:r>
      <w:r w:rsidRPr="00124D2C">
        <w:rPr>
          <w:lang w:val="en-GB"/>
        </w:rPr>
        <w:t>by</w:t>
      </w:r>
      <w:r w:rsidRPr="00124D2C">
        <w:t xml:space="preserve"> Н.В. </w:t>
      </w:r>
      <w:proofErr w:type="spellStart"/>
      <w:r w:rsidRPr="00124D2C">
        <w:t>Мотрошилова</w:t>
      </w:r>
      <w:proofErr w:type="spellEnd"/>
      <w:r w:rsidRPr="00124D2C">
        <w:t xml:space="preserve"> </w:t>
      </w:r>
      <w:r w:rsidRPr="00124D2C">
        <w:rPr>
          <w:lang w:val="en-GB"/>
        </w:rPr>
        <w:t>and</w:t>
      </w:r>
      <w:r w:rsidRPr="00124D2C">
        <w:t xml:space="preserve"> Б. </w:t>
      </w:r>
      <w:proofErr w:type="spellStart"/>
      <w:r w:rsidRPr="00124D2C">
        <w:t>Тушлинг</w:t>
      </w:r>
      <w:proofErr w:type="spellEnd"/>
      <w:r w:rsidRPr="00124D2C">
        <w:t xml:space="preserve">. </w:t>
      </w:r>
      <w:r w:rsidRPr="00124D2C">
        <w:rPr>
          <w:lang w:val="en-GB"/>
        </w:rPr>
        <w:t>Vol</w:t>
      </w:r>
      <w:r w:rsidRPr="00124D2C">
        <w:t>. 2. Москва: АО.</w:t>
      </w:r>
    </w:p>
    <w:p w14:paraId="1E549978" w14:textId="77777777" w:rsidR="00654B38" w:rsidRPr="00124D2C" w:rsidRDefault="00654B38" w:rsidP="00654B38">
      <w:pPr>
        <w:pStyle w:val="aff1"/>
      </w:pPr>
      <w:r w:rsidRPr="00124D2C">
        <w:t xml:space="preserve">Лефевр, Владимир. 2003. </w:t>
      </w:r>
      <w:r w:rsidRPr="00124D2C">
        <w:rPr>
          <w:i/>
          <w:iCs/>
        </w:rPr>
        <w:t>Рефлексия</w:t>
      </w:r>
      <w:r w:rsidRPr="00124D2C">
        <w:t xml:space="preserve">. Москва: </w:t>
      </w:r>
      <w:proofErr w:type="spellStart"/>
      <w:r w:rsidRPr="00124D2C">
        <w:t>Когито</w:t>
      </w:r>
      <w:proofErr w:type="spellEnd"/>
      <w:r w:rsidRPr="00124D2C">
        <w:t>-Центр.</w:t>
      </w:r>
    </w:p>
    <w:p w14:paraId="2E905DD9" w14:textId="77777777" w:rsidR="00654B38" w:rsidRPr="00124D2C" w:rsidRDefault="00654B38" w:rsidP="00654B38">
      <w:pPr>
        <w:pStyle w:val="aff1"/>
      </w:pPr>
      <w:r w:rsidRPr="00124D2C">
        <w:t xml:space="preserve">———. 2009. </w:t>
      </w:r>
      <w:r w:rsidRPr="00124D2C">
        <w:rPr>
          <w:i/>
          <w:iCs/>
        </w:rPr>
        <w:t>Лекции по теории рефлексивных игр</w:t>
      </w:r>
      <w:r w:rsidRPr="00124D2C">
        <w:t xml:space="preserve">. </w:t>
      </w:r>
      <w:proofErr w:type="spellStart"/>
      <w:r w:rsidRPr="00124D2C">
        <w:t>Когито</w:t>
      </w:r>
      <w:proofErr w:type="spellEnd"/>
      <w:r w:rsidRPr="00124D2C">
        <w:t>-центр.</w:t>
      </w:r>
    </w:p>
    <w:p w14:paraId="39679365" w14:textId="77777777" w:rsidR="00654B38" w:rsidRPr="00124D2C" w:rsidRDefault="00654B38" w:rsidP="00654B38">
      <w:pPr>
        <w:pStyle w:val="aff1"/>
      </w:pPr>
      <w:r w:rsidRPr="00124D2C">
        <w:t xml:space="preserve">Мамардашвили, Мераб Константинович. 2000. </w:t>
      </w:r>
      <w:r w:rsidRPr="00124D2C">
        <w:rPr>
          <w:i/>
          <w:iCs/>
        </w:rPr>
        <w:t>Эстетика мышления</w:t>
      </w:r>
      <w:r w:rsidRPr="00124D2C">
        <w:t>. Московская школа политических исследований.</w:t>
      </w:r>
    </w:p>
    <w:p w14:paraId="796E8C4B" w14:textId="00DFFA5A" w:rsidR="00654B38" w:rsidRPr="00124D2C" w:rsidRDefault="00654B38" w:rsidP="00654B38">
      <w:pPr>
        <w:pStyle w:val="aff1"/>
        <w:rPr>
          <w:lang w:val="en-GB"/>
        </w:rPr>
      </w:pPr>
      <w:r>
        <w:fldChar w:fldCharType="begin"/>
      </w:r>
      <w:r w:rsidRPr="00A976E6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124D2C">
        <w:rPr>
          <w:lang w:val="en-GB"/>
        </w:rPr>
        <w:t xml:space="preserve">Benson, Buster. 2019. </w:t>
      </w:r>
      <w:r w:rsidRPr="00124D2C">
        <w:rPr>
          <w:i/>
          <w:iCs/>
          <w:lang w:val="en-GB"/>
        </w:rPr>
        <w:t>Why Are We Yelling: The Art of Productive Disagreement</w:t>
      </w:r>
      <w:r w:rsidRPr="00124D2C">
        <w:rPr>
          <w:lang w:val="en-GB"/>
        </w:rPr>
        <w:t>. Pan Macmillan UK.</w:t>
      </w:r>
    </w:p>
    <w:p w14:paraId="2109237E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Blair, J. Anthony. 2011. </w:t>
      </w:r>
      <w:r w:rsidRPr="00124D2C">
        <w:rPr>
          <w:i/>
          <w:iCs/>
          <w:lang w:val="en-GB"/>
        </w:rPr>
        <w:t>Groundwork in the Theory of Argumentation: Selected Papers of J. Anthony Blair</w:t>
      </w:r>
      <w:r w:rsidRPr="00124D2C">
        <w:rPr>
          <w:lang w:val="en-GB"/>
        </w:rPr>
        <w:t>. Springer Science &amp; Business Media.</w:t>
      </w:r>
    </w:p>
    <w:p w14:paraId="76A35131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Cialdini, Robert B. 2021. </w:t>
      </w:r>
      <w:r w:rsidRPr="00124D2C">
        <w:rPr>
          <w:i/>
          <w:iCs/>
          <w:lang w:val="en-GB"/>
        </w:rPr>
        <w:t>Influence, New and Expanded: The Psychology of Persuasion</w:t>
      </w:r>
      <w:r w:rsidRPr="00124D2C">
        <w:rPr>
          <w:lang w:val="en-GB"/>
        </w:rPr>
        <w:t>. HarperCollins Publishers.</w:t>
      </w:r>
    </w:p>
    <w:p w14:paraId="726EBC62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Danto, Arthur C. 2007. </w:t>
      </w:r>
      <w:r w:rsidRPr="00124D2C">
        <w:rPr>
          <w:i/>
          <w:iCs/>
          <w:lang w:val="en-GB"/>
        </w:rPr>
        <w:t>Narration and Knowledge: (Including the Integral Text of Analytical Philosophy of History)</w:t>
      </w:r>
      <w:r w:rsidRPr="00124D2C">
        <w:rPr>
          <w:lang w:val="en-GB"/>
        </w:rPr>
        <w:t>. Columbia University Press.</w:t>
      </w:r>
    </w:p>
    <w:p w14:paraId="1D3DF7E9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Hacking, Ian. 2001. </w:t>
      </w:r>
      <w:r w:rsidRPr="00124D2C">
        <w:rPr>
          <w:i/>
          <w:iCs/>
          <w:lang w:val="en-GB"/>
        </w:rPr>
        <w:t>An Introduction to Probability and Inductive Logic</w:t>
      </w:r>
      <w:r w:rsidRPr="00124D2C">
        <w:rPr>
          <w:lang w:val="en-GB"/>
        </w:rPr>
        <w:t>. Cambridge University Press.</w:t>
      </w:r>
    </w:p>
    <w:p w14:paraId="6D5C664E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Herreid, Clyde Freeman, Nancy A. Schiller, and Ky F. Herreid. 2012. </w:t>
      </w:r>
      <w:r w:rsidRPr="00124D2C">
        <w:rPr>
          <w:i/>
          <w:iCs/>
          <w:lang w:val="en-GB"/>
        </w:rPr>
        <w:t>Science Stories: Using Case Studies to Teach Critical Thinking</w:t>
      </w:r>
      <w:r w:rsidRPr="00124D2C">
        <w:rPr>
          <w:lang w:val="en-GB"/>
        </w:rPr>
        <w:t>. NSTA Press.</w:t>
      </w:r>
    </w:p>
    <w:p w14:paraId="0CCDB52D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Jackson, Frank. 2016. “Belief.” In </w:t>
      </w:r>
      <w:r w:rsidRPr="00124D2C">
        <w:rPr>
          <w:i/>
          <w:iCs/>
          <w:lang w:val="en-GB"/>
        </w:rPr>
        <w:t>Routledge Encyclopedia of Philosophy</w:t>
      </w:r>
      <w:r w:rsidRPr="00124D2C">
        <w:rPr>
          <w:lang w:val="en-GB"/>
        </w:rPr>
        <w:t>, 1st ed. London: Routledge. https://doi.org/10.4324/9780415249126-V006-1.</w:t>
      </w:r>
    </w:p>
    <w:p w14:paraId="4AAC361F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Johnson, Ralph Henry, and J. Anthony Blair. 1977. </w:t>
      </w:r>
      <w:r w:rsidRPr="00124D2C">
        <w:rPr>
          <w:i/>
          <w:iCs/>
          <w:lang w:val="en-GB"/>
        </w:rPr>
        <w:t>Logical Self-Defense</w:t>
      </w:r>
      <w:r w:rsidRPr="00124D2C">
        <w:rPr>
          <w:lang w:val="en-GB"/>
        </w:rPr>
        <w:t>. McGraw-Hill Ryerson.</w:t>
      </w:r>
    </w:p>
    <w:p w14:paraId="4BA514A2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Kahneman, Daniel. 2003. “A Perspective on Judgment and Choice: Mapping Bounded Rationality.” </w:t>
      </w:r>
      <w:r w:rsidRPr="00124D2C">
        <w:rPr>
          <w:i/>
          <w:iCs/>
          <w:lang w:val="en-GB"/>
        </w:rPr>
        <w:t>The American Psychologist</w:t>
      </w:r>
      <w:r w:rsidRPr="00124D2C">
        <w:rPr>
          <w:lang w:val="en-GB"/>
        </w:rPr>
        <w:t xml:space="preserve"> 58 (9): 697–720. https://doi.org/10.1037/0003-066X.58.9.697.</w:t>
      </w:r>
    </w:p>
    <w:p w14:paraId="17156EBC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———. 2011. </w:t>
      </w:r>
      <w:r w:rsidRPr="00124D2C">
        <w:rPr>
          <w:i/>
          <w:iCs/>
          <w:lang w:val="en-GB"/>
        </w:rPr>
        <w:t>Thinking, Fast and Slow</w:t>
      </w:r>
      <w:r w:rsidRPr="00124D2C">
        <w:rPr>
          <w:lang w:val="en-GB"/>
        </w:rPr>
        <w:t>. Penguin UK.</w:t>
      </w:r>
    </w:p>
    <w:p w14:paraId="2C45DAA5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Kahneman, Daniel, and Amos Tversky. 1979. “Prospect Theory: An Analysis of Decision under Risk.” </w:t>
      </w:r>
      <w:r w:rsidRPr="00124D2C">
        <w:rPr>
          <w:i/>
          <w:iCs/>
          <w:lang w:val="en-GB"/>
        </w:rPr>
        <w:t>Econometrica</w:t>
      </w:r>
      <w:r w:rsidRPr="00124D2C">
        <w:rPr>
          <w:lang w:val="en-GB"/>
        </w:rPr>
        <w:t xml:space="preserve"> 47 (2): 263–91. https://doi.org/10.2307/1914185.</w:t>
      </w:r>
    </w:p>
    <w:p w14:paraId="0EE1B633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Kuhn, Deanna. 2008. </w:t>
      </w:r>
      <w:r w:rsidRPr="00124D2C">
        <w:rPr>
          <w:i/>
          <w:iCs/>
          <w:lang w:val="en-GB"/>
        </w:rPr>
        <w:t>Education for Thinking</w:t>
      </w:r>
      <w:r w:rsidRPr="00124D2C">
        <w:rPr>
          <w:lang w:val="en-GB"/>
        </w:rPr>
        <w:t>. Harvard University Press.</w:t>
      </w:r>
    </w:p>
    <w:p w14:paraId="0417763B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———. 2017. </w:t>
      </w:r>
      <w:r w:rsidRPr="00124D2C">
        <w:rPr>
          <w:i/>
          <w:iCs/>
          <w:lang w:val="en-GB"/>
        </w:rPr>
        <w:t>Building Our Best Future: Thinking Critically About Ourselves and Our World</w:t>
      </w:r>
      <w:r w:rsidRPr="00124D2C">
        <w:rPr>
          <w:lang w:val="en-GB"/>
        </w:rPr>
        <w:t>. wessex, Incorporated.</w:t>
      </w:r>
    </w:p>
    <w:p w14:paraId="131F75A6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Kuhn, Deanna, Laura Hemberger, and Valerie Khait. 2017. </w:t>
      </w:r>
      <w:r w:rsidRPr="00124D2C">
        <w:rPr>
          <w:i/>
          <w:iCs/>
          <w:lang w:val="en-GB"/>
        </w:rPr>
        <w:t>Argue with Me: Argument as a Path to Developing Students’ Thinking and Writing</w:t>
      </w:r>
      <w:r w:rsidRPr="00124D2C">
        <w:rPr>
          <w:lang w:val="en-GB"/>
        </w:rPr>
        <w:t>. Routledge.</w:t>
      </w:r>
    </w:p>
    <w:p w14:paraId="38F12E55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lastRenderedPageBreak/>
        <w:t xml:space="preserve">Patterson, Kerry, Joseph Grenny, and Ron McMillan. 2002. </w:t>
      </w:r>
      <w:r w:rsidRPr="00124D2C">
        <w:rPr>
          <w:i/>
          <w:iCs/>
          <w:lang w:val="en-GB"/>
        </w:rPr>
        <w:t>Crucial Conversations: Tools for Talking When Stakes Are High</w:t>
      </w:r>
      <w:r w:rsidRPr="00124D2C">
        <w:rPr>
          <w:lang w:val="en-GB"/>
        </w:rPr>
        <w:t>. Turtleback.</w:t>
      </w:r>
    </w:p>
    <w:p w14:paraId="178B423B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Petty, Richard E., and John T. Cacioppo. 1986. “The Elaboration Likelihood Model of Persuasion.” In </w:t>
      </w:r>
      <w:r w:rsidRPr="00124D2C">
        <w:rPr>
          <w:i/>
          <w:iCs/>
          <w:lang w:val="en-GB"/>
        </w:rPr>
        <w:t>Advances in Experimental Social Psychology</w:t>
      </w:r>
      <w:r w:rsidRPr="00124D2C">
        <w:rPr>
          <w:lang w:val="en-GB"/>
        </w:rPr>
        <w:t>, edited by Leonard Berkowitz, 19:123–205. Academic Press. https://doi.org/10.1016/S0065-2601(08)60214-2.</w:t>
      </w:r>
    </w:p>
    <w:p w14:paraId="5478929F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Pratkanis, Anthony R., and Elliot Aronson. 1992. </w:t>
      </w:r>
      <w:r w:rsidRPr="00124D2C">
        <w:rPr>
          <w:i/>
          <w:iCs/>
          <w:lang w:val="en-GB"/>
        </w:rPr>
        <w:t>Age of Propaganda: The Everyday Use and Abuse of Persuasion</w:t>
      </w:r>
      <w:r w:rsidRPr="00124D2C">
        <w:rPr>
          <w:lang w:val="en-GB"/>
        </w:rPr>
        <w:t>. W.H. Freeman.</w:t>
      </w:r>
    </w:p>
    <w:p w14:paraId="309DB8A7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Sanacore, Joseph. 2021. </w:t>
      </w:r>
      <w:r w:rsidRPr="00124D2C">
        <w:rPr>
          <w:i/>
          <w:iCs/>
          <w:lang w:val="en-GB"/>
        </w:rPr>
        <w:t>Teaching Critical Thinking in the Context of Political Rhetoric: A Guide for Classroom Practice</w:t>
      </w:r>
      <w:r w:rsidRPr="00124D2C">
        <w:rPr>
          <w:lang w:val="en-GB"/>
        </w:rPr>
        <w:t>. Routledge, Taylor &amp; Francis Group.</w:t>
      </w:r>
    </w:p>
    <w:p w14:paraId="2DC19ECF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Seely, John. 2013. </w:t>
      </w:r>
      <w:r w:rsidRPr="00124D2C">
        <w:rPr>
          <w:i/>
          <w:iCs/>
          <w:lang w:val="en-GB"/>
        </w:rPr>
        <w:t>Oxford Guide to Effective Writing and Speaking: How to Communicate Clearly</w:t>
      </w:r>
      <w:r w:rsidRPr="00124D2C">
        <w:rPr>
          <w:lang w:val="en-GB"/>
        </w:rPr>
        <w:t>. OUP Oxford.</w:t>
      </w:r>
    </w:p>
    <w:p w14:paraId="77F63141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Shackel, Nicholas. 2005. “The Vacuity of Postmodernist Methodology.” </w:t>
      </w:r>
      <w:r w:rsidRPr="00124D2C">
        <w:rPr>
          <w:i/>
          <w:iCs/>
          <w:lang w:val="en-GB"/>
        </w:rPr>
        <w:t>Metaphilosophy</w:t>
      </w:r>
      <w:r w:rsidRPr="00124D2C">
        <w:rPr>
          <w:lang w:val="en-GB"/>
        </w:rPr>
        <w:t xml:space="preserve"> 36 (3): 295–320. https://doi.org/10.1111/j.1467-9973.2005.00370.x.</w:t>
      </w:r>
    </w:p>
    <w:p w14:paraId="3ACC8473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Stainton, Robert J. 2006. </w:t>
      </w:r>
      <w:r w:rsidRPr="00124D2C">
        <w:rPr>
          <w:i/>
          <w:iCs/>
          <w:lang w:val="en-GB"/>
        </w:rPr>
        <w:t>Contemporary Debates in Cognitive Science</w:t>
      </w:r>
      <w:r w:rsidRPr="00124D2C">
        <w:rPr>
          <w:lang w:val="en-GB"/>
        </w:rPr>
        <w:t>. Wiley.</w:t>
      </w:r>
    </w:p>
    <w:p w14:paraId="5301F0BD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Swatridge, Colin. 2014. </w:t>
      </w:r>
      <w:r w:rsidRPr="00124D2C">
        <w:rPr>
          <w:i/>
          <w:iCs/>
          <w:lang w:val="en-GB"/>
        </w:rPr>
        <w:t>The Oxford Guide to Effective Argument and Critical Thinking</w:t>
      </w:r>
      <w:r w:rsidRPr="00124D2C">
        <w:rPr>
          <w:lang w:val="en-GB"/>
        </w:rPr>
        <w:t>. Oxford University Press.</w:t>
      </w:r>
    </w:p>
    <w:p w14:paraId="0C7D6F03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Tannen, Deborah, Heidi E. Hamilton, and Deborah Schiffrin. 2015. </w:t>
      </w:r>
      <w:r w:rsidRPr="00124D2C">
        <w:rPr>
          <w:i/>
          <w:iCs/>
          <w:lang w:val="en-GB"/>
        </w:rPr>
        <w:t>The Handbook of Discourse Analysis</w:t>
      </w:r>
      <w:r w:rsidRPr="00124D2C">
        <w:rPr>
          <w:lang w:val="en-GB"/>
        </w:rPr>
        <w:t>. John Wiley &amp; Sons.</w:t>
      </w:r>
    </w:p>
    <w:p w14:paraId="43186C3A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Tannen, Deborah, and Michael Leapman. 1998. </w:t>
      </w:r>
      <w:r w:rsidRPr="00124D2C">
        <w:rPr>
          <w:i/>
          <w:iCs/>
          <w:lang w:val="en-GB"/>
        </w:rPr>
        <w:t>The Argument Culture: Changing the Way We Argue and Debate</w:t>
      </w:r>
      <w:r w:rsidRPr="00124D2C">
        <w:rPr>
          <w:lang w:val="en-GB"/>
        </w:rPr>
        <w:t>. Virago.</w:t>
      </w:r>
    </w:p>
    <w:p w14:paraId="1AFCD85F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Walton, Douglas. 2005. </w:t>
      </w:r>
      <w:r w:rsidRPr="00124D2C">
        <w:rPr>
          <w:i/>
          <w:iCs/>
          <w:lang w:val="en-GB"/>
        </w:rPr>
        <w:t>Fundamentals of Critical Argumentation</w:t>
      </w:r>
      <w:r w:rsidRPr="00124D2C">
        <w:rPr>
          <w:lang w:val="en-GB"/>
        </w:rPr>
        <w:t>. Critical Reasoning and Argumentation. Cambridge: Cambridge University Press. https://doi.org/10.1017/CBO9780511807039.</w:t>
      </w:r>
    </w:p>
    <w:p w14:paraId="71056C2E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———. 2008. </w:t>
      </w:r>
      <w:r w:rsidRPr="00124D2C">
        <w:rPr>
          <w:i/>
          <w:iCs/>
          <w:lang w:val="en-GB"/>
        </w:rPr>
        <w:t>Informal Logic: A Pragmatic Approach</w:t>
      </w:r>
      <w:r w:rsidRPr="00124D2C">
        <w:rPr>
          <w:lang w:val="en-GB"/>
        </w:rPr>
        <w:t>. Cambridge University Press.</w:t>
      </w:r>
    </w:p>
    <w:p w14:paraId="78141F56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Williams, Malcolm. 2004. </w:t>
      </w:r>
      <w:r w:rsidRPr="00124D2C">
        <w:rPr>
          <w:i/>
          <w:iCs/>
          <w:lang w:val="en-GB"/>
        </w:rPr>
        <w:t>Translation Quality Assessment: An Argumentation-Centred Approach</w:t>
      </w:r>
      <w:r w:rsidRPr="00124D2C">
        <w:rPr>
          <w:lang w:val="en-GB"/>
        </w:rPr>
        <w:t>. University of Ottawa Press.</w:t>
      </w:r>
    </w:p>
    <w:p w14:paraId="3703258C" w14:textId="77777777" w:rsidR="00654B38" w:rsidRPr="00124D2C" w:rsidRDefault="00654B38" w:rsidP="00654B38">
      <w:pPr>
        <w:pStyle w:val="aff1"/>
        <w:rPr>
          <w:lang w:val="en-GB"/>
        </w:rPr>
      </w:pPr>
      <w:r w:rsidRPr="00124D2C">
        <w:rPr>
          <w:lang w:val="en-GB"/>
        </w:rPr>
        <w:t xml:space="preserve">Zaidel, Dahlia W. 2013. “Cognition and Art: The Current Interdisciplinary Approach.” </w:t>
      </w:r>
      <w:r w:rsidRPr="00124D2C">
        <w:rPr>
          <w:i/>
          <w:iCs/>
          <w:lang w:val="en-GB"/>
        </w:rPr>
        <w:t>Wiley Interdisciplinary Reviews. Cognitive Science</w:t>
      </w:r>
      <w:r w:rsidRPr="00124D2C">
        <w:rPr>
          <w:lang w:val="en-GB"/>
        </w:rPr>
        <w:t xml:space="preserve"> 4 (4): 431–39. https://doi.org/10.1002/wcs.1236.</w:t>
      </w:r>
    </w:p>
    <w:p w14:paraId="7853E02A" w14:textId="2D4F29EF" w:rsidR="008F262E" w:rsidRPr="00BF7B7F" w:rsidRDefault="00654B38" w:rsidP="00654B38">
      <w:pPr>
        <w:pStyle w:val="a0"/>
        <w:spacing w:before="60" w:after="60"/>
        <w:ind w:left="360"/>
        <w:contextualSpacing w:val="0"/>
        <w:rPr>
          <w:lang w:val="en-US"/>
        </w:rPr>
      </w:pPr>
      <w:r>
        <w:fldChar w:fldCharType="end"/>
      </w:r>
    </w:p>
    <w:p w14:paraId="44CBAC5C" w14:textId="77777777" w:rsidR="008F262E" w:rsidRPr="00BF7B7F" w:rsidRDefault="00A87345" w:rsidP="00A87345">
      <w:pPr>
        <w:pStyle w:val="1"/>
        <w:numPr>
          <w:ilvl w:val="0"/>
          <w:numId w:val="0"/>
        </w:numPr>
        <w:ind w:left="720" w:hanging="360"/>
        <w:rPr>
          <w:lang w:val="en-US"/>
        </w:rPr>
      </w:pPr>
      <w:r w:rsidRPr="00BF7B7F">
        <w:rPr>
          <w:bCs/>
          <w:lang w:val="en-US"/>
        </w:rPr>
        <w:t xml:space="preserve">11. </w:t>
      </w:r>
      <w:r w:rsidR="008B4DC5">
        <w:rPr>
          <w:bCs/>
        </w:rPr>
        <w:t>Материально</w:t>
      </w:r>
      <w:r w:rsidR="008B4DC5" w:rsidRPr="00BF7B7F">
        <w:rPr>
          <w:lang w:val="en-US"/>
        </w:rPr>
        <w:t>-</w:t>
      </w:r>
      <w:r w:rsidR="008B4DC5">
        <w:t>техническая</w:t>
      </w:r>
      <w:r w:rsidR="008B4DC5" w:rsidRPr="00BF7B7F">
        <w:rPr>
          <w:lang w:val="en-US"/>
        </w:rPr>
        <w:t xml:space="preserve"> </w:t>
      </w:r>
      <w:r w:rsidR="008B4DC5">
        <w:t>база</w:t>
      </w:r>
    </w:p>
    <w:p w14:paraId="54A02BB3" w14:textId="77777777" w:rsidR="008F262E" w:rsidRDefault="008B4DC5">
      <w:pPr>
        <w:pStyle w:val="a0"/>
        <w:ind w:left="0"/>
      </w:pPr>
      <w:r>
        <w:t>Требуется мультимедийная аудитория с проектором.</w:t>
      </w:r>
    </w:p>
    <w:p w14:paraId="1FB9498C" w14:textId="77777777" w:rsidR="008F262E" w:rsidRDefault="00A87345" w:rsidP="00A87345">
      <w:pPr>
        <w:pStyle w:val="1"/>
        <w:numPr>
          <w:ilvl w:val="0"/>
          <w:numId w:val="0"/>
        </w:numPr>
        <w:ind w:left="360"/>
      </w:pPr>
      <w:bookmarkStart w:id="16" w:name="_Toc501124043"/>
      <w:r>
        <w:t xml:space="preserve">12. </w:t>
      </w:r>
      <w:r w:rsidR="008B4DC5">
        <w:t>Язык преподавания.</w:t>
      </w:r>
      <w:bookmarkStart w:id="17" w:name="_Toc501124044"/>
      <w:bookmarkEnd w:id="16"/>
    </w:p>
    <w:p w14:paraId="22473955" w14:textId="77777777" w:rsidR="008F262E" w:rsidRDefault="008B4DC5">
      <w:r>
        <w:t>Русский</w:t>
      </w:r>
    </w:p>
    <w:p w14:paraId="216F3192" w14:textId="77777777" w:rsidR="008F262E" w:rsidRDefault="00A87345" w:rsidP="00A87345">
      <w:pPr>
        <w:pStyle w:val="1"/>
        <w:numPr>
          <w:ilvl w:val="0"/>
          <w:numId w:val="0"/>
        </w:numPr>
        <w:ind w:left="360"/>
      </w:pPr>
      <w:r>
        <w:t>13.</w:t>
      </w:r>
      <w:r w:rsidR="008B4DC5">
        <w:t>Преподаватель.</w:t>
      </w:r>
      <w:bookmarkEnd w:id="17"/>
    </w:p>
    <w:p w14:paraId="41CD70A7" w14:textId="6EE311CE" w:rsidR="00BA030F" w:rsidRDefault="0045365E">
      <w:bookmarkStart w:id="18" w:name="_Hlk126059077"/>
      <w:r>
        <w:t>Чалый Вадим Александрович</w:t>
      </w:r>
      <w:r w:rsidR="008B4DC5">
        <w:t xml:space="preserve">, </w:t>
      </w:r>
      <w:r w:rsidR="00BA030F">
        <w:t>доктор</w:t>
      </w:r>
      <w:r w:rsidR="008B4DC5">
        <w:t xml:space="preserve"> философских наук, доцент</w:t>
      </w:r>
      <w:r w:rsidR="00BA030F">
        <w:t xml:space="preserve">. </w:t>
      </w:r>
    </w:p>
    <w:bookmarkEnd w:id="18"/>
    <w:p w14:paraId="7A201F6D" w14:textId="77777777" w:rsidR="008F262E" w:rsidRDefault="00A87345" w:rsidP="00A87345">
      <w:pPr>
        <w:pStyle w:val="1"/>
        <w:numPr>
          <w:ilvl w:val="0"/>
          <w:numId w:val="0"/>
        </w:numPr>
        <w:ind w:left="360"/>
      </w:pPr>
      <w:r>
        <w:t>14.</w:t>
      </w:r>
      <w:r w:rsidR="008B4DC5">
        <w:t>Автор</w:t>
      </w:r>
      <w:r w:rsidR="00BA030F">
        <w:t>ы</w:t>
      </w:r>
      <w:r w:rsidR="008B4DC5">
        <w:t xml:space="preserve"> программы.</w:t>
      </w:r>
    </w:p>
    <w:p w14:paraId="0A3FA365" w14:textId="67C8B0BB" w:rsidR="008F262E" w:rsidRDefault="0045365E">
      <w:r>
        <w:t xml:space="preserve">Чалый Вадим Александрович, доктор философских наук, доцент. </w:t>
      </w:r>
    </w:p>
    <w:sectPr w:rsidR="008F262E">
      <w:footerReference w:type="default" r:id="rId8"/>
      <w:headerReference w:type="first" r:id="rId9"/>
      <w:foot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8082" w14:textId="77777777" w:rsidR="00646915" w:rsidRDefault="00646915">
      <w:r>
        <w:separator/>
      </w:r>
    </w:p>
  </w:endnote>
  <w:endnote w:type="continuationSeparator" w:id="0">
    <w:p w14:paraId="37EA3B6A" w14:textId="77777777" w:rsidR="00646915" w:rsidRDefault="0064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39ADEC75" w14:textId="77777777" w:rsidR="00D8652D" w:rsidRDefault="00D8652D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A87345">
          <w:rPr>
            <w:noProof/>
            <w:sz w:val="16"/>
            <w:szCs w:val="16"/>
          </w:rPr>
          <w:t>12</w:t>
        </w:r>
        <w:r>
          <w:rPr>
            <w:sz w:val="16"/>
            <w:szCs w:val="16"/>
          </w:rPr>
          <w:fldChar w:fldCharType="end"/>
        </w:r>
      </w:p>
    </w:sdtContent>
  </w:sdt>
  <w:p w14:paraId="60551D11" w14:textId="77777777" w:rsidR="00D8652D" w:rsidRDefault="00D8652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2F45" w14:textId="77777777" w:rsidR="00D8652D" w:rsidRDefault="00D8652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F324" w14:textId="77777777" w:rsidR="00646915" w:rsidRDefault="00646915">
      <w:r>
        <w:separator/>
      </w:r>
    </w:p>
  </w:footnote>
  <w:footnote w:type="continuationSeparator" w:id="0">
    <w:p w14:paraId="5B66634C" w14:textId="77777777" w:rsidR="00646915" w:rsidRDefault="0064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FD3" w14:textId="77777777" w:rsidR="00D8652D" w:rsidRDefault="00D8652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76AC"/>
    <w:multiLevelType w:val="hybridMultilevel"/>
    <w:tmpl w:val="118CA5F2"/>
    <w:lvl w:ilvl="0" w:tplc="B29468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3CC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63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64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9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89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CA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2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CBB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D7A"/>
    <w:multiLevelType w:val="hybridMultilevel"/>
    <w:tmpl w:val="0190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65FE9"/>
    <w:multiLevelType w:val="hybridMultilevel"/>
    <w:tmpl w:val="6DAE06D2"/>
    <w:lvl w:ilvl="0" w:tplc="EE54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0D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060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42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B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05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0C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1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3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05E7"/>
    <w:multiLevelType w:val="hybridMultilevel"/>
    <w:tmpl w:val="532E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015D3"/>
    <w:multiLevelType w:val="hybridMultilevel"/>
    <w:tmpl w:val="39B0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53F69"/>
    <w:multiLevelType w:val="hybridMultilevel"/>
    <w:tmpl w:val="9164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C4011"/>
    <w:multiLevelType w:val="hybridMultilevel"/>
    <w:tmpl w:val="12E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1683">
    <w:abstractNumId w:val="1"/>
  </w:num>
  <w:num w:numId="2" w16cid:durableId="2081252031">
    <w:abstractNumId w:val="22"/>
  </w:num>
  <w:num w:numId="3" w16cid:durableId="1948386227">
    <w:abstractNumId w:val="15"/>
  </w:num>
  <w:num w:numId="4" w16cid:durableId="706099387">
    <w:abstractNumId w:val="11"/>
  </w:num>
  <w:num w:numId="5" w16cid:durableId="1268930836">
    <w:abstractNumId w:val="23"/>
  </w:num>
  <w:num w:numId="6" w16cid:durableId="426079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47663">
    <w:abstractNumId w:val="2"/>
  </w:num>
  <w:num w:numId="8" w16cid:durableId="1199969379">
    <w:abstractNumId w:val="17"/>
  </w:num>
  <w:num w:numId="9" w16cid:durableId="1313364054">
    <w:abstractNumId w:val="5"/>
  </w:num>
  <w:num w:numId="10" w16cid:durableId="1812942087">
    <w:abstractNumId w:val="12"/>
  </w:num>
  <w:num w:numId="11" w16cid:durableId="67659146">
    <w:abstractNumId w:val="4"/>
  </w:num>
  <w:num w:numId="12" w16cid:durableId="1896357100">
    <w:abstractNumId w:val="10"/>
  </w:num>
  <w:num w:numId="13" w16cid:durableId="377436669">
    <w:abstractNumId w:val="21"/>
  </w:num>
  <w:num w:numId="14" w16cid:durableId="315841108">
    <w:abstractNumId w:val="3"/>
  </w:num>
  <w:num w:numId="15" w16cid:durableId="1554586467">
    <w:abstractNumId w:val="13"/>
  </w:num>
  <w:num w:numId="16" w16cid:durableId="652102514">
    <w:abstractNumId w:val="16"/>
  </w:num>
  <w:num w:numId="17" w16cid:durableId="87650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106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119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4911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165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2619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723546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611986">
    <w:abstractNumId w:val="0"/>
  </w:num>
  <w:num w:numId="25" w16cid:durableId="681905809">
    <w:abstractNumId w:val="6"/>
  </w:num>
  <w:num w:numId="26" w16cid:durableId="890312926">
    <w:abstractNumId w:val="7"/>
  </w:num>
  <w:num w:numId="27" w16cid:durableId="1872836927">
    <w:abstractNumId w:val="20"/>
  </w:num>
  <w:num w:numId="28" w16cid:durableId="1590770024">
    <w:abstractNumId w:val="14"/>
  </w:num>
  <w:num w:numId="29" w16cid:durableId="1417440288">
    <w:abstractNumId w:val="18"/>
  </w:num>
  <w:num w:numId="30" w16cid:durableId="17245163">
    <w:abstractNumId w:val="9"/>
  </w:num>
  <w:num w:numId="31" w16cid:durableId="855339989">
    <w:abstractNumId w:val="8"/>
  </w:num>
  <w:num w:numId="32" w16cid:durableId="19503550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25510"/>
    <w:rsid w:val="000271B1"/>
    <w:rsid w:val="00064354"/>
    <w:rsid w:val="0008015E"/>
    <w:rsid w:val="000912FC"/>
    <w:rsid w:val="000933A2"/>
    <w:rsid w:val="000F62A2"/>
    <w:rsid w:val="00140C3C"/>
    <w:rsid w:val="00146C17"/>
    <w:rsid w:val="001560BE"/>
    <w:rsid w:val="001937B5"/>
    <w:rsid w:val="001A2C4E"/>
    <w:rsid w:val="001D1DCD"/>
    <w:rsid w:val="00201FF3"/>
    <w:rsid w:val="002732B2"/>
    <w:rsid w:val="002B305D"/>
    <w:rsid w:val="00323171"/>
    <w:rsid w:val="003A03E9"/>
    <w:rsid w:val="003B02C5"/>
    <w:rsid w:val="003C4198"/>
    <w:rsid w:val="003E1F1C"/>
    <w:rsid w:val="003E41E9"/>
    <w:rsid w:val="00423568"/>
    <w:rsid w:val="0045365E"/>
    <w:rsid w:val="0045563C"/>
    <w:rsid w:val="00466292"/>
    <w:rsid w:val="00495ED8"/>
    <w:rsid w:val="004B3702"/>
    <w:rsid w:val="004B3D26"/>
    <w:rsid w:val="004F70F3"/>
    <w:rsid w:val="00501D13"/>
    <w:rsid w:val="00564678"/>
    <w:rsid w:val="00587146"/>
    <w:rsid w:val="005C197D"/>
    <w:rsid w:val="005C75E8"/>
    <w:rsid w:val="00625DA4"/>
    <w:rsid w:val="006362D2"/>
    <w:rsid w:val="00642F58"/>
    <w:rsid w:val="006434A6"/>
    <w:rsid w:val="00646915"/>
    <w:rsid w:val="00654B38"/>
    <w:rsid w:val="00655EA3"/>
    <w:rsid w:val="00656423"/>
    <w:rsid w:val="00671496"/>
    <w:rsid w:val="006A5B2C"/>
    <w:rsid w:val="006B6140"/>
    <w:rsid w:val="006C610F"/>
    <w:rsid w:val="006D6E1F"/>
    <w:rsid w:val="006E7860"/>
    <w:rsid w:val="007000E5"/>
    <w:rsid w:val="007038DC"/>
    <w:rsid w:val="00733634"/>
    <w:rsid w:val="00752FD3"/>
    <w:rsid w:val="007765CE"/>
    <w:rsid w:val="007D7C10"/>
    <w:rsid w:val="00841BBB"/>
    <w:rsid w:val="008474C6"/>
    <w:rsid w:val="0085237D"/>
    <w:rsid w:val="008B26DB"/>
    <w:rsid w:val="008B4DC5"/>
    <w:rsid w:val="008F252D"/>
    <w:rsid w:val="008F262E"/>
    <w:rsid w:val="00903920"/>
    <w:rsid w:val="00943DA4"/>
    <w:rsid w:val="00975FC3"/>
    <w:rsid w:val="009979E7"/>
    <w:rsid w:val="009C6F72"/>
    <w:rsid w:val="009D718B"/>
    <w:rsid w:val="00A0667A"/>
    <w:rsid w:val="00A16B67"/>
    <w:rsid w:val="00A5727F"/>
    <w:rsid w:val="00A87345"/>
    <w:rsid w:val="00A939A4"/>
    <w:rsid w:val="00AC2E04"/>
    <w:rsid w:val="00AD749B"/>
    <w:rsid w:val="00AF178A"/>
    <w:rsid w:val="00AF2AD4"/>
    <w:rsid w:val="00B01B3A"/>
    <w:rsid w:val="00B041DB"/>
    <w:rsid w:val="00B11678"/>
    <w:rsid w:val="00B158D5"/>
    <w:rsid w:val="00B277C0"/>
    <w:rsid w:val="00B445AB"/>
    <w:rsid w:val="00B47E5F"/>
    <w:rsid w:val="00B727DF"/>
    <w:rsid w:val="00B9584C"/>
    <w:rsid w:val="00BA030F"/>
    <w:rsid w:val="00BA07DF"/>
    <w:rsid w:val="00BC163F"/>
    <w:rsid w:val="00BE14B5"/>
    <w:rsid w:val="00BF4EA3"/>
    <w:rsid w:val="00BF5955"/>
    <w:rsid w:val="00BF7B7F"/>
    <w:rsid w:val="00C37032"/>
    <w:rsid w:val="00C83156"/>
    <w:rsid w:val="00D019BA"/>
    <w:rsid w:val="00D47E00"/>
    <w:rsid w:val="00D8652D"/>
    <w:rsid w:val="00DC3D1D"/>
    <w:rsid w:val="00E06AC9"/>
    <w:rsid w:val="00E138DD"/>
    <w:rsid w:val="00E57B5F"/>
    <w:rsid w:val="00E6558D"/>
    <w:rsid w:val="00EB7283"/>
    <w:rsid w:val="00EF0C60"/>
    <w:rsid w:val="00EF125D"/>
    <w:rsid w:val="00F25A95"/>
    <w:rsid w:val="00F64317"/>
    <w:rsid w:val="00F72914"/>
    <w:rsid w:val="00F83EE6"/>
    <w:rsid w:val="00FA1043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9D747"/>
  <w15:docId w15:val="{A7ACB4E5-5F4C-4849-B9D5-8852EFE4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Заголовок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6467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64678"/>
    <w:rPr>
      <w:rFonts w:ascii="Times New Roman" w:hAnsi="Times New Roman" w:cs="Times New Roman"/>
      <w:sz w:val="24"/>
      <w:szCs w:val="24"/>
    </w:rPr>
  </w:style>
  <w:style w:type="paragraph" w:styleId="aff">
    <w:name w:val="Plain Text"/>
    <w:basedOn w:val="a"/>
    <w:link w:val="aff0"/>
    <w:rsid w:val="00564678"/>
    <w:pPr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564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ibliography"/>
    <w:basedOn w:val="a"/>
    <w:next w:val="a"/>
    <w:uiPriority w:val="37"/>
    <w:semiHidden/>
    <w:unhideWhenUsed/>
    <w:rsid w:val="0065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B595-4964-40D5-8620-0F31BBA9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2781</Words>
  <Characters>15856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Буддийская философия и культура</vt:lpstr>
      <vt:lpstr>Буддийская философия и культура</vt:lpstr>
    </vt:vector>
  </TitlesOfParts>
  <Company>Microsoft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Крупник Игорь</cp:lastModifiedBy>
  <cp:revision>33</cp:revision>
  <dcterms:created xsi:type="dcterms:W3CDTF">2023-01-31T09:40:00Z</dcterms:created>
  <dcterms:modified xsi:type="dcterms:W3CDTF">2023-12-28T16:23:00Z</dcterms:modified>
</cp:coreProperties>
</file>