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971" w:rsidRDefault="00690971" w:rsidP="006909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15">
        <w:rPr>
          <w:rFonts w:ascii="Times New Roman" w:hAnsi="Times New Roman" w:cs="Times New Roman"/>
          <w:b/>
          <w:bCs/>
          <w:sz w:val="28"/>
          <w:szCs w:val="28"/>
        </w:rPr>
        <w:t>ДИФРАКЦИЯ ЭЛЕКТРОНОВ И ПРОСВЕЧИВАЮЩАЯ ЭЛЕКТРОННАЯ МИКРОСКОПИЯ В ИССЛЕДОВАНИИ НАНОСТРУКТУР</w:t>
      </w:r>
    </w:p>
    <w:p w:rsidR="00690971" w:rsidRDefault="00690971" w:rsidP="006909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Лектор – д.х.н., академик РАН Иевлев Валентин Михайлович</w:t>
      </w:r>
    </w:p>
    <w:p w:rsidR="00BD3C08" w:rsidRDefault="00BD3C08" w:rsidP="00BD3C08">
      <w:pPr>
        <w:kinsoku w:val="0"/>
        <w:overflowPunct w:val="0"/>
        <w:spacing w:line="20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C08" w:rsidRDefault="00BD3C08" w:rsidP="00BD3C08">
      <w:pPr>
        <w:kinsoku w:val="0"/>
        <w:overflowPunct w:val="0"/>
        <w:spacing w:line="20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C08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BD3C08" w:rsidRPr="00BD3C08" w:rsidRDefault="00BD3C08" w:rsidP="00BD3C08">
      <w:pPr>
        <w:kinsoku w:val="0"/>
        <w:overflowPunct w:val="0"/>
        <w:spacing w:line="20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Особенности рассеяния электронов по сравнению с рентгеновскими лучами и их следствием как они проявляются в методе ДБЭ.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 xml:space="preserve">Построение </w:t>
      </w:r>
      <w:proofErr w:type="spellStart"/>
      <w:r w:rsidRPr="00BD3C08">
        <w:rPr>
          <w:rFonts w:ascii="Times New Roman" w:hAnsi="Times New Roman" w:cs="Times New Roman"/>
          <w:sz w:val="24"/>
          <w:szCs w:val="28"/>
        </w:rPr>
        <w:t>электронограмм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 xml:space="preserve"> для заданной оси зоны кристалла. 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 xml:space="preserve">Определение текстуры кристаллического объекта по </w:t>
      </w:r>
      <w:proofErr w:type="spellStart"/>
      <w:r w:rsidRPr="00BD3C08">
        <w:rPr>
          <w:rFonts w:ascii="Times New Roman" w:hAnsi="Times New Roman" w:cs="Times New Roman"/>
          <w:sz w:val="24"/>
          <w:szCs w:val="28"/>
        </w:rPr>
        <w:t>электронограмме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>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 xml:space="preserve">Двойная дифракция. Построение </w:t>
      </w:r>
      <w:proofErr w:type="spellStart"/>
      <w:r w:rsidRPr="00BD3C08">
        <w:rPr>
          <w:rFonts w:ascii="Times New Roman" w:hAnsi="Times New Roman" w:cs="Times New Roman"/>
          <w:sz w:val="24"/>
          <w:szCs w:val="28"/>
        </w:rPr>
        <w:t>электронограммы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 xml:space="preserve"> для заданной гетероструктуры.  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Примеры анализа фазового состава многофазных наноструктур и содержания фаз в исследуемом объекте.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Дифракция быстрых электронов в исследование структуры границ зерен.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 xml:space="preserve">Особенности </w:t>
      </w:r>
      <w:proofErr w:type="spellStart"/>
      <w:r w:rsidRPr="00BD3C08">
        <w:rPr>
          <w:rFonts w:ascii="Times New Roman" w:hAnsi="Times New Roman" w:cs="Times New Roman"/>
          <w:sz w:val="24"/>
          <w:szCs w:val="28"/>
        </w:rPr>
        <w:t>дифрактограмм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 xml:space="preserve"> наноструктур разной мерности и их учет в анализе. Формы и размеры объектов исследования.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Виды и природа контраста на совершенном кристалле.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BD3C08">
        <w:rPr>
          <w:rFonts w:ascii="Times New Roman" w:hAnsi="Times New Roman" w:cs="Times New Roman"/>
          <w:sz w:val="24"/>
          <w:szCs w:val="28"/>
        </w:rPr>
        <w:t>Темнопольный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 xml:space="preserve"> анализ и его применение.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Контраст на кристаллах с дефектами. Качественная и количественная оценка дефектов.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Примеры оценки содержания фаз в многофазных наноструктурах.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>Интерференционный контраст: виды, информативность.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 xml:space="preserve">Условие формирования контраста с периодом, равным межплоскостному расстоянию. Подходы к определению вектора </w:t>
      </w:r>
      <w:proofErr w:type="spellStart"/>
      <w:r w:rsidRPr="00BD3C08">
        <w:rPr>
          <w:rFonts w:ascii="Times New Roman" w:hAnsi="Times New Roman" w:cs="Times New Roman"/>
          <w:sz w:val="24"/>
          <w:szCs w:val="28"/>
        </w:rPr>
        <w:t>Бюргераса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 xml:space="preserve"> дислокации. </w:t>
      </w:r>
    </w:p>
    <w:p w:rsidR="00BD3C08" w:rsidRPr="00BD3C08" w:rsidRDefault="00BD3C08" w:rsidP="00BD3C0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D3C08">
        <w:rPr>
          <w:rFonts w:ascii="Times New Roman" w:hAnsi="Times New Roman" w:cs="Times New Roman"/>
          <w:sz w:val="24"/>
          <w:szCs w:val="28"/>
        </w:rPr>
        <w:t xml:space="preserve">Подходы к исследованию тепловых свойств </w:t>
      </w:r>
      <w:proofErr w:type="spellStart"/>
      <w:r w:rsidRPr="00BD3C08">
        <w:rPr>
          <w:rFonts w:ascii="Times New Roman" w:hAnsi="Times New Roman" w:cs="Times New Roman"/>
          <w:sz w:val="24"/>
          <w:szCs w:val="28"/>
        </w:rPr>
        <w:t>нанообъектов</w:t>
      </w:r>
      <w:proofErr w:type="spellEnd"/>
      <w:r w:rsidRPr="00BD3C08">
        <w:rPr>
          <w:rFonts w:ascii="Times New Roman" w:hAnsi="Times New Roman" w:cs="Times New Roman"/>
          <w:sz w:val="24"/>
          <w:szCs w:val="28"/>
        </w:rPr>
        <w:t xml:space="preserve">. </w:t>
      </w:r>
      <w:r w:rsidRPr="00BD3C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A37" w:rsidRDefault="00000000"/>
    <w:sectPr w:rsidR="00CB5A37" w:rsidSect="0030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520"/>
    <w:multiLevelType w:val="hybridMultilevel"/>
    <w:tmpl w:val="E72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4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71"/>
    <w:rsid w:val="002B0C52"/>
    <w:rsid w:val="00306E76"/>
    <w:rsid w:val="00690971"/>
    <w:rsid w:val="006F7537"/>
    <w:rsid w:val="00BD3C08"/>
    <w:rsid w:val="00C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AE0"/>
  <w15:chartTrackingRefBased/>
  <w15:docId w15:val="{1AD272EF-2567-4292-A12D-FC61AC1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08"/>
    <w:pPr>
      <w:widowControl w:val="0"/>
      <w:autoSpaceDE w:val="0"/>
      <w:autoSpaceDN w:val="0"/>
      <w:spacing w:after="0" w:line="281" w:lineRule="exact"/>
      <w:ind w:left="353" w:hanging="34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Шаталова</dc:creator>
  <cp:keywords/>
  <dc:description/>
  <cp:lastModifiedBy>Татьяна Шаталова</cp:lastModifiedBy>
  <cp:revision>1</cp:revision>
  <dcterms:created xsi:type="dcterms:W3CDTF">2023-01-23T10:29:00Z</dcterms:created>
  <dcterms:modified xsi:type="dcterms:W3CDTF">2023-01-23T10:58:00Z</dcterms:modified>
</cp:coreProperties>
</file>