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DB1" w:rsidRPr="00375DB1" w:rsidRDefault="00375DB1" w:rsidP="00375DB1">
      <w:pPr>
        <w:numPr>
          <w:ilvl w:val="0"/>
          <w:numId w:val="13"/>
        </w:numPr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75DB1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Административная и уголовная ответственность в области охраны окружающей среды. Ответственность за совершение экологических правонарушений. </w:t>
      </w:r>
    </w:p>
    <w:p w:rsidR="00375DB1" w:rsidRPr="00375DB1" w:rsidRDefault="00375DB1" w:rsidP="00375DB1">
      <w:pPr>
        <w:numPr>
          <w:ilvl w:val="0"/>
          <w:numId w:val="13"/>
        </w:numPr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375DB1">
        <w:rPr>
          <w:rFonts w:ascii="Times New Roman" w:hAnsi="Times New Roman" w:cs="Times New Roman"/>
          <w:sz w:val="24"/>
          <w:szCs w:val="24"/>
          <w:lang w:eastAsia="ru-RU"/>
        </w:rPr>
        <w:t>Взаимосвязи компонентов E, S и G в процессе ESG-трансформации.</w:t>
      </w:r>
    </w:p>
    <w:p w:rsidR="00375DB1" w:rsidRPr="00375DB1" w:rsidRDefault="00375DB1" w:rsidP="00375DB1">
      <w:pPr>
        <w:numPr>
          <w:ilvl w:val="0"/>
          <w:numId w:val="13"/>
        </w:numPr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375DB1">
        <w:rPr>
          <w:rFonts w:ascii="Times New Roman" w:hAnsi="Times New Roman" w:cs="Times New Roman"/>
          <w:sz w:val="24"/>
          <w:szCs w:val="24"/>
          <w:lang w:eastAsia="ru-RU"/>
        </w:rPr>
        <w:t>Инженерный подход на жизненном цикле продукции, предприятия, экосистемы.</w:t>
      </w:r>
    </w:p>
    <w:p w:rsidR="00375DB1" w:rsidRPr="00375DB1" w:rsidRDefault="00375DB1" w:rsidP="00375DB1">
      <w:pPr>
        <w:numPr>
          <w:ilvl w:val="0"/>
          <w:numId w:val="13"/>
        </w:numPr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375DB1">
        <w:rPr>
          <w:rFonts w:ascii="Times New Roman" w:hAnsi="Times New Roman" w:cs="Times New Roman"/>
          <w:sz w:val="24"/>
          <w:szCs w:val="24"/>
          <w:lang w:eastAsia="ru-RU"/>
        </w:rPr>
        <w:t xml:space="preserve">Взаимосвязь климатического регулирования, разработки проектов по адаптации к изменению климата, сценарного планирования и подходов к расчету выбросов/поглощения парниковых газов с </w:t>
      </w:r>
      <w:proofErr w:type="gramStart"/>
      <w:r w:rsidRPr="00375DB1">
        <w:rPr>
          <w:rFonts w:ascii="Times New Roman" w:hAnsi="Times New Roman" w:cs="Times New Roman"/>
          <w:sz w:val="24"/>
          <w:szCs w:val="24"/>
          <w:lang w:eastAsia="ru-RU"/>
        </w:rPr>
        <w:t>бизнес-планированием</w:t>
      </w:r>
      <w:proofErr w:type="gramEnd"/>
    </w:p>
    <w:p w:rsidR="00375DB1" w:rsidRPr="00375DB1" w:rsidRDefault="00375DB1" w:rsidP="00375DB1">
      <w:pPr>
        <w:numPr>
          <w:ilvl w:val="0"/>
          <w:numId w:val="13"/>
        </w:numPr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375DB1">
        <w:rPr>
          <w:rFonts w:ascii="Times New Roman" w:hAnsi="Times New Roman" w:cs="Times New Roman"/>
          <w:sz w:val="24"/>
          <w:szCs w:val="24"/>
          <w:lang w:eastAsia="ru-RU"/>
        </w:rPr>
        <w:t>Взаимосвязь рисков воздействия на окружающую среду с бизнес-процессами.</w:t>
      </w:r>
    </w:p>
    <w:p w:rsidR="00375DB1" w:rsidRPr="00375DB1" w:rsidRDefault="00375DB1" w:rsidP="00375DB1">
      <w:pPr>
        <w:numPr>
          <w:ilvl w:val="0"/>
          <w:numId w:val="13"/>
        </w:numPr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375DB1">
        <w:rPr>
          <w:rFonts w:ascii="Times New Roman" w:hAnsi="Times New Roman" w:cs="Times New Roman"/>
          <w:sz w:val="24"/>
          <w:szCs w:val="24"/>
          <w:lang w:eastAsia="ru-RU"/>
        </w:rPr>
        <w:t xml:space="preserve">Взаимосвязь </w:t>
      </w:r>
      <w:proofErr w:type="gramStart"/>
      <w:r w:rsidRPr="00375DB1">
        <w:rPr>
          <w:rFonts w:ascii="Times New Roman" w:hAnsi="Times New Roman" w:cs="Times New Roman"/>
          <w:sz w:val="24"/>
          <w:szCs w:val="24"/>
          <w:lang w:eastAsia="ru-RU"/>
        </w:rPr>
        <w:t>риск-ориентированного</w:t>
      </w:r>
      <w:proofErr w:type="gramEnd"/>
      <w:r w:rsidRPr="00375DB1">
        <w:rPr>
          <w:rFonts w:ascii="Times New Roman" w:hAnsi="Times New Roman" w:cs="Times New Roman"/>
          <w:sz w:val="24"/>
          <w:szCs w:val="24"/>
          <w:lang w:eastAsia="ru-RU"/>
        </w:rPr>
        <w:t xml:space="preserve"> подхода к ESG и экологической безопасности.</w:t>
      </w:r>
    </w:p>
    <w:p w:rsidR="00375DB1" w:rsidRPr="00375DB1" w:rsidRDefault="00375DB1" w:rsidP="00375DB1">
      <w:pPr>
        <w:numPr>
          <w:ilvl w:val="0"/>
          <w:numId w:val="13"/>
        </w:numPr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375DB1">
        <w:rPr>
          <w:rFonts w:ascii="Times New Roman" w:hAnsi="Times New Roman" w:cs="Times New Roman"/>
          <w:sz w:val="24"/>
          <w:szCs w:val="24"/>
          <w:lang w:eastAsia="ru-RU"/>
        </w:rPr>
        <w:t>Законодательные и нормативные основы для принятия решений в области ESG-трансформации.</w:t>
      </w:r>
    </w:p>
    <w:p w:rsidR="00375DB1" w:rsidRPr="00375DB1" w:rsidRDefault="00375DB1" w:rsidP="00375DB1">
      <w:pPr>
        <w:numPr>
          <w:ilvl w:val="0"/>
          <w:numId w:val="13"/>
        </w:numPr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375DB1">
        <w:rPr>
          <w:rFonts w:ascii="Times New Roman" w:hAnsi="Times New Roman" w:cs="Times New Roman"/>
          <w:sz w:val="24"/>
          <w:szCs w:val="24"/>
          <w:lang w:eastAsia="ru-RU"/>
        </w:rPr>
        <w:t>Источники негативного воздействия на компоненты природной среды.</w:t>
      </w:r>
    </w:p>
    <w:p w:rsidR="00375DB1" w:rsidRPr="00375DB1" w:rsidRDefault="00375DB1" w:rsidP="00375DB1">
      <w:pPr>
        <w:numPr>
          <w:ilvl w:val="0"/>
          <w:numId w:val="13"/>
        </w:numPr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375DB1">
        <w:rPr>
          <w:rFonts w:ascii="Times New Roman" w:hAnsi="Times New Roman" w:cs="Times New Roman"/>
          <w:sz w:val="24"/>
          <w:szCs w:val="24"/>
          <w:lang w:eastAsia="ru-RU"/>
        </w:rPr>
        <w:t>«Зеленые» навыки и способы их развития.</w:t>
      </w:r>
    </w:p>
    <w:p w:rsidR="00375DB1" w:rsidRPr="00375DB1" w:rsidRDefault="00375DB1" w:rsidP="00375DB1">
      <w:pPr>
        <w:numPr>
          <w:ilvl w:val="0"/>
          <w:numId w:val="13"/>
        </w:numPr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375DB1">
        <w:rPr>
          <w:rFonts w:ascii="Times New Roman" w:hAnsi="Times New Roman" w:cs="Times New Roman"/>
          <w:sz w:val="24"/>
          <w:szCs w:val="24"/>
          <w:lang w:eastAsia="ru-RU"/>
        </w:rPr>
        <w:t xml:space="preserve">Климатические риски и разработка проектов по адаптации к изменению климата. </w:t>
      </w:r>
    </w:p>
    <w:p w:rsidR="00375DB1" w:rsidRPr="00375DB1" w:rsidRDefault="00375DB1" w:rsidP="00375DB1">
      <w:pPr>
        <w:numPr>
          <w:ilvl w:val="0"/>
          <w:numId w:val="13"/>
        </w:numPr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375DB1">
        <w:rPr>
          <w:rFonts w:ascii="Times New Roman" w:hAnsi="Times New Roman" w:cs="Times New Roman"/>
          <w:sz w:val="24"/>
          <w:szCs w:val="24"/>
          <w:lang w:eastAsia="ru-RU"/>
        </w:rPr>
        <w:t>Комплексный подход к практическому применению национальных и международных стандартов в области устойчивого развития, охраны окружающей среды и экологической безопасности – на примере менеджмента окружающей среды.</w:t>
      </w:r>
    </w:p>
    <w:p w:rsidR="00375DB1" w:rsidRPr="00375DB1" w:rsidRDefault="00375DB1" w:rsidP="00375DB1">
      <w:pPr>
        <w:numPr>
          <w:ilvl w:val="0"/>
          <w:numId w:val="13"/>
        </w:numPr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375DB1">
        <w:rPr>
          <w:rFonts w:ascii="Times New Roman" w:hAnsi="Times New Roman" w:cs="Times New Roman"/>
          <w:sz w:val="24"/>
          <w:szCs w:val="24"/>
          <w:lang w:eastAsia="ru-RU"/>
        </w:rPr>
        <w:t>Комплексный подход к практическому применению национальных и международных стандартов в области устойчивого развития на примере менеджмента охраны здоровья и промышленной безопасности.</w:t>
      </w:r>
    </w:p>
    <w:p w:rsidR="00375DB1" w:rsidRPr="00375DB1" w:rsidRDefault="00375DB1" w:rsidP="00375DB1">
      <w:pPr>
        <w:numPr>
          <w:ilvl w:val="0"/>
          <w:numId w:val="13"/>
        </w:numPr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375DB1">
        <w:rPr>
          <w:rFonts w:ascii="Times New Roman" w:hAnsi="Times New Roman" w:cs="Times New Roman"/>
          <w:sz w:val="24"/>
          <w:szCs w:val="24"/>
          <w:lang w:eastAsia="ru-RU"/>
        </w:rPr>
        <w:t>Концепции экологического риска. Концепция приемлемого риска. Количественные и качественные показатели риска.</w:t>
      </w:r>
    </w:p>
    <w:p w:rsidR="00375DB1" w:rsidRPr="00375DB1" w:rsidRDefault="00375DB1" w:rsidP="00375DB1">
      <w:pPr>
        <w:numPr>
          <w:ilvl w:val="0"/>
          <w:numId w:val="13"/>
        </w:numPr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375DB1">
        <w:rPr>
          <w:rFonts w:ascii="Times New Roman" w:hAnsi="Times New Roman" w:cs="Times New Roman"/>
          <w:sz w:val="24"/>
          <w:szCs w:val="24"/>
          <w:lang w:eastAsia="ru-RU"/>
        </w:rPr>
        <w:t xml:space="preserve">Методы контроля качества окружающей среды на объектах промышленного комплекса. </w:t>
      </w:r>
    </w:p>
    <w:p w:rsidR="00375DB1" w:rsidRPr="00375DB1" w:rsidRDefault="00375DB1" w:rsidP="00375DB1">
      <w:pPr>
        <w:numPr>
          <w:ilvl w:val="0"/>
          <w:numId w:val="13"/>
        </w:numPr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375DB1">
        <w:rPr>
          <w:rFonts w:ascii="Times New Roman" w:hAnsi="Times New Roman" w:cs="Times New Roman"/>
          <w:sz w:val="24"/>
          <w:szCs w:val="24"/>
          <w:lang w:eastAsia="ru-RU"/>
        </w:rPr>
        <w:t xml:space="preserve">Методы экономического стимулирования и регулирования качеством окружающей среды. </w:t>
      </w:r>
    </w:p>
    <w:p w:rsidR="00375DB1" w:rsidRPr="00375DB1" w:rsidRDefault="00375DB1" w:rsidP="00375DB1">
      <w:pPr>
        <w:numPr>
          <w:ilvl w:val="0"/>
          <w:numId w:val="13"/>
        </w:numPr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375DB1">
        <w:rPr>
          <w:rFonts w:ascii="Times New Roman" w:hAnsi="Times New Roman" w:cs="Times New Roman"/>
          <w:sz w:val="24"/>
          <w:szCs w:val="24"/>
          <w:lang w:eastAsia="ru-RU"/>
        </w:rPr>
        <w:t>Мониторинг состояния и загрязнения окружающей среды на объектах промышленного комплекса</w:t>
      </w:r>
    </w:p>
    <w:p w:rsidR="00375DB1" w:rsidRPr="00375DB1" w:rsidRDefault="00375DB1" w:rsidP="00375DB1">
      <w:pPr>
        <w:numPr>
          <w:ilvl w:val="0"/>
          <w:numId w:val="13"/>
        </w:numPr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375DB1">
        <w:rPr>
          <w:rFonts w:ascii="Times New Roman" w:hAnsi="Times New Roman" w:cs="Times New Roman"/>
          <w:sz w:val="24"/>
          <w:szCs w:val="24"/>
          <w:lang w:eastAsia="ru-RU"/>
        </w:rPr>
        <w:t xml:space="preserve">Наилучшие доступные технологии: порядок и сроки внедрения. Инновация и модернизация как основа экологической безопасности. </w:t>
      </w:r>
    </w:p>
    <w:p w:rsidR="00375DB1" w:rsidRPr="00375DB1" w:rsidRDefault="00375DB1" w:rsidP="00375DB1">
      <w:pPr>
        <w:numPr>
          <w:ilvl w:val="0"/>
          <w:numId w:val="13"/>
        </w:numPr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375DB1">
        <w:rPr>
          <w:rFonts w:ascii="Times New Roman" w:hAnsi="Times New Roman" w:cs="Times New Roman"/>
          <w:sz w:val="24"/>
          <w:szCs w:val="24"/>
          <w:lang w:eastAsia="ru-RU"/>
        </w:rPr>
        <w:t>Нормативы допустимого воздействия на окружающую среду.</w:t>
      </w:r>
    </w:p>
    <w:p w:rsidR="00375DB1" w:rsidRPr="00375DB1" w:rsidRDefault="00375DB1" w:rsidP="00375DB1">
      <w:pPr>
        <w:numPr>
          <w:ilvl w:val="0"/>
          <w:numId w:val="13"/>
        </w:numPr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375DB1">
        <w:rPr>
          <w:rFonts w:ascii="Times New Roman" w:hAnsi="Times New Roman" w:cs="Times New Roman"/>
          <w:sz w:val="24"/>
          <w:szCs w:val="24"/>
          <w:lang w:eastAsia="ru-RU"/>
        </w:rPr>
        <w:t xml:space="preserve">Нормативы качества окружающей среды и принципы установления. </w:t>
      </w:r>
    </w:p>
    <w:p w:rsidR="00375DB1" w:rsidRPr="00375DB1" w:rsidRDefault="00375DB1" w:rsidP="00375DB1">
      <w:pPr>
        <w:numPr>
          <w:ilvl w:val="0"/>
          <w:numId w:val="13"/>
        </w:numPr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375DB1">
        <w:rPr>
          <w:rFonts w:ascii="Times New Roman" w:hAnsi="Times New Roman" w:cs="Times New Roman"/>
          <w:sz w:val="24"/>
          <w:szCs w:val="24"/>
          <w:lang w:eastAsia="ru-RU"/>
        </w:rPr>
        <w:t xml:space="preserve">Общие требования в области охраны окружающей среды (ООС) при эксплуатации предприятия. Законодательная база РФ, нормативно-правовое обеспечение, нормативно-техническая документация. </w:t>
      </w:r>
    </w:p>
    <w:p w:rsidR="00375DB1" w:rsidRPr="00375DB1" w:rsidRDefault="00375DB1" w:rsidP="00375DB1">
      <w:pPr>
        <w:numPr>
          <w:ilvl w:val="0"/>
          <w:numId w:val="13"/>
        </w:numPr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375DB1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Организационные мероприятия управления качеством окружающей среды на объектах промышленного комплекса. </w:t>
      </w:r>
    </w:p>
    <w:p w:rsidR="00375DB1" w:rsidRPr="00375DB1" w:rsidRDefault="00375DB1" w:rsidP="00375DB1">
      <w:pPr>
        <w:numPr>
          <w:ilvl w:val="0"/>
          <w:numId w:val="13"/>
        </w:numPr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375DB1">
        <w:rPr>
          <w:rFonts w:ascii="Times New Roman" w:hAnsi="Times New Roman" w:cs="Times New Roman"/>
          <w:sz w:val="24"/>
          <w:szCs w:val="24"/>
          <w:lang w:eastAsia="ru-RU"/>
        </w:rPr>
        <w:t xml:space="preserve">Особенности экологического риска. Определения экологического риска. Факторы экологического риска. Основные этапы процедуры анализа и оценки экологического риска. </w:t>
      </w:r>
    </w:p>
    <w:p w:rsidR="00375DB1" w:rsidRPr="00375DB1" w:rsidRDefault="00375DB1" w:rsidP="00375DB1">
      <w:pPr>
        <w:numPr>
          <w:ilvl w:val="0"/>
          <w:numId w:val="13"/>
        </w:numPr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375DB1">
        <w:rPr>
          <w:rFonts w:ascii="Times New Roman" w:hAnsi="Times New Roman" w:cs="Times New Roman"/>
          <w:sz w:val="24"/>
          <w:szCs w:val="24"/>
          <w:lang w:eastAsia="ru-RU"/>
        </w:rPr>
        <w:t xml:space="preserve">Подходы к открытости предприятия в ESG-повестки: глубина раскрытия информации. </w:t>
      </w:r>
    </w:p>
    <w:p w:rsidR="00375DB1" w:rsidRPr="00375DB1" w:rsidRDefault="00375DB1" w:rsidP="00375DB1">
      <w:pPr>
        <w:numPr>
          <w:ilvl w:val="0"/>
          <w:numId w:val="13"/>
        </w:numPr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375DB1">
        <w:rPr>
          <w:rFonts w:ascii="Times New Roman" w:hAnsi="Times New Roman" w:cs="Times New Roman"/>
          <w:sz w:val="24"/>
          <w:szCs w:val="24"/>
          <w:lang w:eastAsia="ru-RU"/>
        </w:rPr>
        <w:t>Система экологического управления на предприятии. Экологическая политика компании. Экологические стандарты.</w:t>
      </w:r>
    </w:p>
    <w:p w:rsidR="00375DB1" w:rsidRPr="00375DB1" w:rsidRDefault="00375DB1" w:rsidP="00375DB1">
      <w:pPr>
        <w:numPr>
          <w:ilvl w:val="0"/>
          <w:numId w:val="13"/>
        </w:numPr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375DB1">
        <w:rPr>
          <w:rFonts w:ascii="Times New Roman" w:hAnsi="Times New Roman" w:cs="Times New Roman"/>
          <w:sz w:val="24"/>
          <w:szCs w:val="24"/>
          <w:lang w:eastAsia="ru-RU"/>
        </w:rPr>
        <w:t>Управление экологическими рисками. Определение понятия, цель процедуры управления. Общая схема процесса управления экологическим риском. Оптимизация экологического риска.</w:t>
      </w:r>
    </w:p>
    <w:p w:rsidR="00CC5BB8" w:rsidRPr="00CA66BB" w:rsidRDefault="00CC5BB8" w:rsidP="00375DB1">
      <w:pPr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sectPr w:rsidR="00CC5BB8" w:rsidRPr="00CA66BB" w:rsidSect="002B2AC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EA4" w:rsidRDefault="00CA2EA4" w:rsidP="005331D7">
      <w:pPr>
        <w:spacing w:line="240" w:lineRule="auto"/>
      </w:pPr>
      <w:r>
        <w:separator/>
      </w:r>
    </w:p>
  </w:endnote>
  <w:endnote w:type="continuationSeparator" w:id="0">
    <w:p w:rsidR="00CA2EA4" w:rsidRDefault="00CA2EA4" w:rsidP="005331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EA4" w:rsidRDefault="00CA2EA4" w:rsidP="005331D7">
      <w:pPr>
        <w:spacing w:line="240" w:lineRule="auto"/>
      </w:pPr>
      <w:r>
        <w:separator/>
      </w:r>
    </w:p>
  </w:footnote>
  <w:footnote w:type="continuationSeparator" w:id="0">
    <w:p w:rsidR="00CA2EA4" w:rsidRDefault="00CA2EA4" w:rsidP="005331D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85E1D"/>
    <w:multiLevelType w:val="hybridMultilevel"/>
    <w:tmpl w:val="9FF61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9017D"/>
    <w:multiLevelType w:val="hybridMultilevel"/>
    <w:tmpl w:val="30964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916C8"/>
    <w:multiLevelType w:val="hybridMultilevel"/>
    <w:tmpl w:val="5D38C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3545C82"/>
    <w:multiLevelType w:val="hybridMultilevel"/>
    <w:tmpl w:val="59047BD8"/>
    <w:lvl w:ilvl="0" w:tplc="129A04C6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i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4745AF"/>
    <w:multiLevelType w:val="hybridMultilevel"/>
    <w:tmpl w:val="0262B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59022B3"/>
    <w:multiLevelType w:val="hybridMultilevel"/>
    <w:tmpl w:val="B808A8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4221B3B"/>
    <w:multiLevelType w:val="hybridMultilevel"/>
    <w:tmpl w:val="E52EA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8B590C"/>
    <w:multiLevelType w:val="hybridMultilevel"/>
    <w:tmpl w:val="AF747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B176A14"/>
    <w:multiLevelType w:val="hybridMultilevel"/>
    <w:tmpl w:val="963C0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E70278"/>
    <w:multiLevelType w:val="hybridMultilevel"/>
    <w:tmpl w:val="DB920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046A8A"/>
    <w:multiLevelType w:val="hybridMultilevel"/>
    <w:tmpl w:val="2E806670"/>
    <w:lvl w:ilvl="0" w:tplc="4F085E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9156256"/>
    <w:multiLevelType w:val="hybridMultilevel"/>
    <w:tmpl w:val="984058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2">
    <w:nsid w:val="7C3B2F5C"/>
    <w:multiLevelType w:val="hybridMultilevel"/>
    <w:tmpl w:val="8B802E22"/>
    <w:lvl w:ilvl="0" w:tplc="8C84147E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EA6FE6"/>
    <w:multiLevelType w:val="hybridMultilevel"/>
    <w:tmpl w:val="31C83B4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12"/>
  </w:num>
  <w:num w:numId="5">
    <w:abstractNumId w:val="3"/>
  </w:num>
  <w:num w:numId="6">
    <w:abstractNumId w:val="9"/>
  </w:num>
  <w:num w:numId="7">
    <w:abstractNumId w:val="2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0"/>
  </w:num>
  <w:num w:numId="11">
    <w:abstractNumId w:val="5"/>
  </w:num>
  <w:num w:numId="12">
    <w:abstractNumId w:val="13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82F"/>
    <w:rsid w:val="0001113C"/>
    <w:rsid w:val="00023A4F"/>
    <w:rsid w:val="00065C4A"/>
    <w:rsid w:val="000A1F3F"/>
    <w:rsid w:val="000A29EA"/>
    <w:rsid w:val="000B314F"/>
    <w:rsid w:val="000B6954"/>
    <w:rsid w:val="000C307A"/>
    <w:rsid w:val="000C3644"/>
    <w:rsid w:val="000C3F7F"/>
    <w:rsid w:val="000C6ADC"/>
    <w:rsid w:val="000C7F73"/>
    <w:rsid w:val="000D1F0E"/>
    <w:rsid w:val="000D75A4"/>
    <w:rsid w:val="000E492C"/>
    <w:rsid w:val="000F00A9"/>
    <w:rsid w:val="000F04C6"/>
    <w:rsid w:val="0010548B"/>
    <w:rsid w:val="00123AD1"/>
    <w:rsid w:val="00141FD3"/>
    <w:rsid w:val="00144779"/>
    <w:rsid w:val="00150634"/>
    <w:rsid w:val="00152E66"/>
    <w:rsid w:val="00194355"/>
    <w:rsid w:val="00196C72"/>
    <w:rsid w:val="001C0B79"/>
    <w:rsid w:val="001C7B95"/>
    <w:rsid w:val="001C7CD8"/>
    <w:rsid w:val="001D1F24"/>
    <w:rsid w:val="001D29CE"/>
    <w:rsid w:val="001D52AB"/>
    <w:rsid w:val="001E28FF"/>
    <w:rsid w:val="001E5F87"/>
    <w:rsid w:val="00220830"/>
    <w:rsid w:val="00222160"/>
    <w:rsid w:val="00222F96"/>
    <w:rsid w:val="00231372"/>
    <w:rsid w:val="0023589B"/>
    <w:rsid w:val="00257024"/>
    <w:rsid w:val="0026703C"/>
    <w:rsid w:val="0027162D"/>
    <w:rsid w:val="0029110F"/>
    <w:rsid w:val="0029318D"/>
    <w:rsid w:val="002A4704"/>
    <w:rsid w:val="002A719B"/>
    <w:rsid w:val="002B1D6C"/>
    <w:rsid w:val="002B2ACD"/>
    <w:rsid w:val="002B359B"/>
    <w:rsid w:val="002B4510"/>
    <w:rsid w:val="002B476C"/>
    <w:rsid w:val="002D38F1"/>
    <w:rsid w:val="002E2DAF"/>
    <w:rsid w:val="00305860"/>
    <w:rsid w:val="0031616C"/>
    <w:rsid w:val="0032625C"/>
    <w:rsid w:val="00363E49"/>
    <w:rsid w:val="00364171"/>
    <w:rsid w:val="00375DB1"/>
    <w:rsid w:val="00384B88"/>
    <w:rsid w:val="003942AC"/>
    <w:rsid w:val="003A0E04"/>
    <w:rsid w:val="003A77D0"/>
    <w:rsid w:val="003B3DB4"/>
    <w:rsid w:val="003B48FC"/>
    <w:rsid w:val="003D2ED0"/>
    <w:rsid w:val="003E0655"/>
    <w:rsid w:val="003E1E6D"/>
    <w:rsid w:val="003E2275"/>
    <w:rsid w:val="003E3FB7"/>
    <w:rsid w:val="0040518A"/>
    <w:rsid w:val="00417322"/>
    <w:rsid w:val="00440505"/>
    <w:rsid w:val="00446EA9"/>
    <w:rsid w:val="00451980"/>
    <w:rsid w:val="00457716"/>
    <w:rsid w:val="0046057E"/>
    <w:rsid w:val="00460DE6"/>
    <w:rsid w:val="00472691"/>
    <w:rsid w:val="0047269D"/>
    <w:rsid w:val="00472F37"/>
    <w:rsid w:val="004759FA"/>
    <w:rsid w:val="00484141"/>
    <w:rsid w:val="004877A1"/>
    <w:rsid w:val="004A45D6"/>
    <w:rsid w:val="004B2A22"/>
    <w:rsid w:val="004C219F"/>
    <w:rsid w:val="004C33F1"/>
    <w:rsid w:val="004C68DA"/>
    <w:rsid w:val="004E20E8"/>
    <w:rsid w:val="004E7A73"/>
    <w:rsid w:val="004F370A"/>
    <w:rsid w:val="00517AD0"/>
    <w:rsid w:val="005331D7"/>
    <w:rsid w:val="00536DF9"/>
    <w:rsid w:val="005428FA"/>
    <w:rsid w:val="005772DC"/>
    <w:rsid w:val="00597686"/>
    <w:rsid w:val="005A26D4"/>
    <w:rsid w:val="005C2085"/>
    <w:rsid w:val="005D7D2B"/>
    <w:rsid w:val="005F22D4"/>
    <w:rsid w:val="00607CF5"/>
    <w:rsid w:val="00614BAB"/>
    <w:rsid w:val="00615A31"/>
    <w:rsid w:val="00630B89"/>
    <w:rsid w:val="00634812"/>
    <w:rsid w:val="0065744F"/>
    <w:rsid w:val="00660792"/>
    <w:rsid w:val="006817D1"/>
    <w:rsid w:val="00697A7A"/>
    <w:rsid w:val="006E403F"/>
    <w:rsid w:val="00706CAD"/>
    <w:rsid w:val="0072329A"/>
    <w:rsid w:val="0072334C"/>
    <w:rsid w:val="00723C7B"/>
    <w:rsid w:val="007271FF"/>
    <w:rsid w:val="007408F5"/>
    <w:rsid w:val="0074343F"/>
    <w:rsid w:val="00754AF8"/>
    <w:rsid w:val="0076647A"/>
    <w:rsid w:val="00777ECB"/>
    <w:rsid w:val="007946AE"/>
    <w:rsid w:val="007A65F7"/>
    <w:rsid w:val="007B5935"/>
    <w:rsid w:val="007C0AE9"/>
    <w:rsid w:val="007C2638"/>
    <w:rsid w:val="007D05B7"/>
    <w:rsid w:val="007D4B7A"/>
    <w:rsid w:val="007E24DD"/>
    <w:rsid w:val="007F1260"/>
    <w:rsid w:val="007F152E"/>
    <w:rsid w:val="007F18DB"/>
    <w:rsid w:val="00810F68"/>
    <w:rsid w:val="00817503"/>
    <w:rsid w:val="00832326"/>
    <w:rsid w:val="008339A5"/>
    <w:rsid w:val="0086176A"/>
    <w:rsid w:val="00872918"/>
    <w:rsid w:val="00885800"/>
    <w:rsid w:val="008A2417"/>
    <w:rsid w:val="008C3964"/>
    <w:rsid w:val="008E75DD"/>
    <w:rsid w:val="008F56D9"/>
    <w:rsid w:val="00906340"/>
    <w:rsid w:val="009101A5"/>
    <w:rsid w:val="009112F8"/>
    <w:rsid w:val="00915023"/>
    <w:rsid w:val="00916B85"/>
    <w:rsid w:val="00917568"/>
    <w:rsid w:val="00933115"/>
    <w:rsid w:val="0095068A"/>
    <w:rsid w:val="00951FE4"/>
    <w:rsid w:val="009614CD"/>
    <w:rsid w:val="009632CA"/>
    <w:rsid w:val="00977E78"/>
    <w:rsid w:val="0099053A"/>
    <w:rsid w:val="009A1450"/>
    <w:rsid w:val="009C563A"/>
    <w:rsid w:val="009E02A0"/>
    <w:rsid w:val="009E4D01"/>
    <w:rsid w:val="009F0FB3"/>
    <w:rsid w:val="009F7ACC"/>
    <w:rsid w:val="00A25B89"/>
    <w:rsid w:val="00A31999"/>
    <w:rsid w:val="00A342D5"/>
    <w:rsid w:val="00A4264E"/>
    <w:rsid w:val="00A472A1"/>
    <w:rsid w:val="00A53A45"/>
    <w:rsid w:val="00A819CD"/>
    <w:rsid w:val="00A82052"/>
    <w:rsid w:val="00A92264"/>
    <w:rsid w:val="00A942D6"/>
    <w:rsid w:val="00AB0575"/>
    <w:rsid w:val="00AE08CC"/>
    <w:rsid w:val="00AF747F"/>
    <w:rsid w:val="00B13774"/>
    <w:rsid w:val="00B15998"/>
    <w:rsid w:val="00B15E89"/>
    <w:rsid w:val="00B17B9A"/>
    <w:rsid w:val="00B2137A"/>
    <w:rsid w:val="00B25063"/>
    <w:rsid w:val="00B31302"/>
    <w:rsid w:val="00B41A67"/>
    <w:rsid w:val="00B45FC1"/>
    <w:rsid w:val="00B4775E"/>
    <w:rsid w:val="00B70815"/>
    <w:rsid w:val="00B82ADF"/>
    <w:rsid w:val="00BA589D"/>
    <w:rsid w:val="00BA5C8F"/>
    <w:rsid w:val="00BC45B9"/>
    <w:rsid w:val="00BD13CC"/>
    <w:rsid w:val="00BD5CB7"/>
    <w:rsid w:val="00BE064C"/>
    <w:rsid w:val="00BE7F1E"/>
    <w:rsid w:val="00BF36FE"/>
    <w:rsid w:val="00BF56DF"/>
    <w:rsid w:val="00BF7B0A"/>
    <w:rsid w:val="00C10C2F"/>
    <w:rsid w:val="00C37F6A"/>
    <w:rsid w:val="00C51346"/>
    <w:rsid w:val="00C5454F"/>
    <w:rsid w:val="00C57984"/>
    <w:rsid w:val="00C61C5F"/>
    <w:rsid w:val="00C63B0F"/>
    <w:rsid w:val="00C63F5D"/>
    <w:rsid w:val="00C73061"/>
    <w:rsid w:val="00C73BE4"/>
    <w:rsid w:val="00C7714A"/>
    <w:rsid w:val="00C82D57"/>
    <w:rsid w:val="00C84C50"/>
    <w:rsid w:val="00C96FA8"/>
    <w:rsid w:val="00CA19E0"/>
    <w:rsid w:val="00CA2EA4"/>
    <w:rsid w:val="00CA2F29"/>
    <w:rsid w:val="00CA4C0C"/>
    <w:rsid w:val="00CA66BB"/>
    <w:rsid w:val="00CB1814"/>
    <w:rsid w:val="00CC3F11"/>
    <w:rsid w:val="00CC5526"/>
    <w:rsid w:val="00CC5BB8"/>
    <w:rsid w:val="00CC5EED"/>
    <w:rsid w:val="00CE2958"/>
    <w:rsid w:val="00CE63BE"/>
    <w:rsid w:val="00CF27DE"/>
    <w:rsid w:val="00CF33D6"/>
    <w:rsid w:val="00D2282F"/>
    <w:rsid w:val="00D3343E"/>
    <w:rsid w:val="00D43FF2"/>
    <w:rsid w:val="00D453EA"/>
    <w:rsid w:val="00D5045A"/>
    <w:rsid w:val="00D61BF3"/>
    <w:rsid w:val="00D622FB"/>
    <w:rsid w:val="00D71C5D"/>
    <w:rsid w:val="00DA025E"/>
    <w:rsid w:val="00DA6048"/>
    <w:rsid w:val="00DB0BDC"/>
    <w:rsid w:val="00DD254E"/>
    <w:rsid w:val="00DE42C8"/>
    <w:rsid w:val="00DE7132"/>
    <w:rsid w:val="00E0424C"/>
    <w:rsid w:val="00E11023"/>
    <w:rsid w:val="00E12C6E"/>
    <w:rsid w:val="00E4003C"/>
    <w:rsid w:val="00E53341"/>
    <w:rsid w:val="00E56370"/>
    <w:rsid w:val="00E7378A"/>
    <w:rsid w:val="00E74649"/>
    <w:rsid w:val="00E87AAE"/>
    <w:rsid w:val="00EA4A9C"/>
    <w:rsid w:val="00EB581D"/>
    <w:rsid w:val="00EC318E"/>
    <w:rsid w:val="00EE3A0C"/>
    <w:rsid w:val="00EF2C08"/>
    <w:rsid w:val="00EF676E"/>
    <w:rsid w:val="00EF7393"/>
    <w:rsid w:val="00F04BDD"/>
    <w:rsid w:val="00F256BC"/>
    <w:rsid w:val="00F35171"/>
    <w:rsid w:val="00F36B1E"/>
    <w:rsid w:val="00F45CA7"/>
    <w:rsid w:val="00F473DF"/>
    <w:rsid w:val="00F71A2D"/>
    <w:rsid w:val="00F7294F"/>
    <w:rsid w:val="00F833E0"/>
    <w:rsid w:val="00F846D9"/>
    <w:rsid w:val="00F84F88"/>
    <w:rsid w:val="00F938E7"/>
    <w:rsid w:val="00F97D8E"/>
    <w:rsid w:val="00FA0B64"/>
    <w:rsid w:val="00FB0054"/>
    <w:rsid w:val="00FB4C4D"/>
    <w:rsid w:val="00FB5E77"/>
    <w:rsid w:val="00FC043F"/>
    <w:rsid w:val="00FC473D"/>
    <w:rsid w:val="00FD27DA"/>
    <w:rsid w:val="00FE0ABE"/>
    <w:rsid w:val="00FE52B8"/>
    <w:rsid w:val="00FF06CB"/>
    <w:rsid w:val="00FF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DF9"/>
    <w:pPr>
      <w:spacing w:line="276" w:lineRule="auto"/>
      <w:jc w:val="both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2282F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7271FF"/>
    <w:pPr>
      <w:ind w:left="720"/>
    </w:pPr>
  </w:style>
  <w:style w:type="paragraph" w:styleId="a5">
    <w:name w:val="Body Text"/>
    <w:basedOn w:val="a"/>
    <w:link w:val="a6"/>
    <w:uiPriority w:val="99"/>
    <w:rsid w:val="00BE7F1E"/>
    <w:pPr>
      <w:widowControl w:val="0"/>
      <w:spacing w:after="120" w:line="240" w:lineRule="auto"/>
      <w:ind w:firstLine="4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link w:val="a5"/>
    <w:uiPriority w:val="99"/>
    <w:locked/>
    <w:rsid w:val="00BE7F1E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annotation text"/>
    <w:basedOn w:val="a"/>
    <w:link w:val="a8"/>
    <w:uiPriority w:val="99"/>
    <w:unhideWhenUsed/>
    <w:rsid w:val="00B41A6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B41A67"/>
    <w:rPr>
      <w:rFonts w:cs="Calibri"/>
      <w:lang w:eastAsia="en-US"/>
    </w:rPr>
  </w:style>
  <w:style w:type="character" w:styleId="a9">
    <w:name w:val="Hyperlink"/>
    <w:basedOn w:val="a0"/>
    <w:uiPriority w:val="99"/>
    <w:unhideWhenUsed/>
    <w:rsid w:val="00BA589D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0F04C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C63B0F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63B0F"/>
    <w:rPr>
      <w:rFonts w:cs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C63B0F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63B0F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DF9"/>
    <w:pPr>
      <w:spacing w:line="276" w:lineRule="auto"/>
      <w:jc w:val="both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2282F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7271FF"/>
    <w:pPr>
      <w:ind w:left="720"/>
    </w:pPr>
  </w:style>
  <w:style w:type="paragraph" w:styleId="a5">
    <w:name w:val="Body Text"/>
    <w:basedOn w:val="a"/>
    <w:link w:val="a6"/>
    <w:uiPriority w:val="99"/>
    <w:rsid w:val="00BE7F1E"/>
    <w:pPr>
      <w:widowControl w:val="0"/>
      <w:spacing w:after="120" w:line="240" w:lineRule="auto"/>
      <w:ind w:firstLine="4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link w:val="a5"/>
    <w:uiPriority w:val="99"/>
    <w:locked/>
    <w:rsid w:val="00BE7F1E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annotation text"/>
    <w:basedOn w:val="a"/>
    <w:link w:val="a8"/>
    <w:uiPriority w:val="99"/>
    <w:unhideWhenUsed/>
    <w:rsid w:val="00B41A6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B41A67"/>
    <w:rPr>
      <w:rFonts w:cs="Calibri"/>
      <w:lang w:eastAsia="en-US"/>
    </w:rPr>
  </w:style>
  <w:style w:type="character" w:styleId="a9">
    <w:name w:val="Hyperlink"/>
    <w:basedOn w:val="a0"/>
    <w:uiPriority w:val="99"/>
    <w:unhideWhenUsed/>
    <w:rsid w:val="00BA589D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0F04C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C63B0F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63B0F"/>
    <w:rPr>
      <w:rFonts w:cs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C63B0F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63B0F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4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DB7DF-6FBF-4D3A-9EAE-386531327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РЕКОМЕНДУЕМАЯ ФОРМА для разработчиков</vt:lpstr>
    </vt:vector>
  </TitlesOfParts>
  <Company>Microsoft</Company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РЕКОМЕНДУЕМАЯ ФОРМА для разработчиков</dc:title>
  <dc:creator>Пользователь</dc:creator>
  <cp:lastModifiedBy>APL</cp:lastModifiedBy>
  <cp:revision>2</cp:revision>
  <cp:lastPrinted>2019-02-28T11:53:00Z</cp:lastPrinted>
  <dcterms:created xsi:type="dcterms:W3CDTF">2023-12-25T13:52:00Z</dcterms:created>
  <dcterms:modified xsi:type="dcterms:W3CDTF">2023-12-25T13:52:00Z</dcterms:modified>
</cp:coreProperties>
</file>