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88A" w:rsidRPr="00EC7082" w:rsidRDefault="006A688A" w:rsidP="006A688A">
      <w:pPr>
        <w:rPr>
          <w:color w:val="1A1A1A"/>
          <w:shd w:val="clear" w:color="auto" w:fill="FFFFFF"/>
        </w:rPr>
      </w:pPr>
      <w:r w:rsidRPr="00EC7082">
        <w:rPr>
          <w:color w:val="1A1A1A"/>
          <w:shd w:val="clear" w:color="auto" w:fill="FFFFFF"/>
        </w:rPr>
        <w:t>Типовые контрольные вопросы для проведения промежуточной аттестации (зачета) в форме тестирования:</w:t>
      </w:r>
    </w:p>
    <w:p w:rsidR="006A688A" w:rsidRPr="007315E7" w:rsidRDefault="006A688A" w:rsidP="006A688A"/>
    <w:p w:rsidR="006A688A" w:rsidRPr="00063CB0" w:rsidRDefault="006A688A" w:rsidP="006A688A">
      <w:pPr>
        <w:jc w:val="both"/>
        <w:rPr>
          <w:i/>
        </w:rPr>
      </w:pPr>
      <w:r w:rsidRPr="00063CB0">
        <w:rPr>
          <w:i/>
        </w:rPr>
        <w:t xml:space="preserve">     1. Процесс расширения диапазона деятельности фирмы за пределы профильного бизнеса (основного вида деятельности) это:</w:t>
      </w:r>
    </w:p>
    <w:p w:rsidR="006A688A" w:rsidRPr="00063CB0" w:rsidRDefault="006A688A" w:rsidP="006A688A">
      <w:pPr>
        <w:jc w:val="both"/>
        <w:rPr>
          <w:i/>
        </w:rPr>
      </w:pPr>
      <w:r w:rsidRPr="00063CB0">
        <w:rPr>
          <w:rFonts w:eastAsiaTheme="majorEastAsia"/>
          <w:bCs/>
          <w:i/>
          <w:color w:val="000000" w:themeColor="text1"/>
          <w:kern w:val="24"/>
        </w:rPr>
        <w:t xml:space="preserve">     2. </w:t>
      </w:r>
      <w:r w:rsidRPr="00063CB0">
        <w:rPr>
          <w:i/>
        </w:rPr>
        <w:t xml:space="preserve">Технология создания ценности предложения фирмы в восприятии клиента называется: </w:t>
      </w:r>
    </w:p>
    <w:p w:rsidR="006A688A" w:rsidRPr="00063CB0" w:rsidRDefault="006A688A" w:rsidP="006A688A">
      <w:pPr>
        <w:jc w:val="both"/>
        <w:rPr>
          <w:i/>
        </w:rPr>
      </w:pPr>
      <w:r w:rsidRPr="00063CB0">
        <w:rPr>
          <w:i/>
        </w:rPr>
        <w:t xml:space="preserve">     3. С позиций </w:t>
      </w:r>
      <w:proofErr w:type="spellStart"/>
      <w:r w:rsidRPr="00063CB0">
        <w:rPr>
          <w:i/>
        </w:rPr>
        <w:t>нейромаркетинга</w:t>
      </w:r>
      <w:proofErr w:type="spellEnd"/>
      <w:r w:rsidRPr="00063CB0">
        <w:rPr>
          <w:i/>
        </w:rPr>
        <w:t xml:space="preserve"> что является самым сильным по степени влияния на внимание покупателя:</w:t>
      </w:r>
    </w:p>
    <w:p w:rsidR="006A688A" w:rsidRPr="00063CB0" w:rsidRDefault="006A688A" w:rsidP="006A688A">
      <w:pPr>
        <w:jc w:val="both"/>
        <w:rPr>
          <w:i/>
        </w:rPr>
      </w:pPr>
      <w:r w:rsidRPr="00063CB0">
        <w:rPr>
          <w:i/>
        </w:rPr>
        <w:t xml:space="preserve">     4. В каких сферах деятельности фирма использует технологии искусственного интеллекта и машинного обучения в привычном определении:            </w:t>
      </w:r>
    </w:p>
    <w:p w:rsidR="006A688A" w:rsidRPr="00063CB0" w:rsidRDefault="006A688A" w:rsidP="006A688A">
      <w:pPr>
        <w:jc w:val="both"/>
        <w:rPr>
          <w:i/>
        </w:rPr>
      </w:pPr>
      <w:r w:rsidRPr="00063CB0">
        <w:rPr>
          <w:i/>
        </w:rPr>
        <w:t xml:space="preserve">     5. Наибольшее влияние на точность машинного обучения оказывает:</w:t>
      </w:r>
    </w:p>
    <w:p w:rsidR="006A688A" w:rsidRPr="00063CB0" w:rsidRDefault="006A688A" w:rsidP="006A688A">
      <w:pPr>
        <w:jc w:val="both"/>
        <w:rPr>
          <w:i/>
        </w:rPr>
      </w:pPr>
      <w:r w:rsidRPr="00063CB0">
        <w:rPr>
          <w:i/>
        </w:rPr>
        <w:t xml:space="preserve">     6. Какую проблему не позволяет решить байесовское A/B тестирование:</w:t>
      </w:r>
    </w:p>
    <w:p w:rsidR="006A688A" w:rsidRPr="00063CB0" w:rsidRDefault="006A688A" w:rsidP="006A688A">
      <w:pPr>
        <w:jc w:val="both"/>
        <w:rPr>
          <w:i/>
        </w:rPr>
      </w:pPr>
      <w:r w:rsidRPr="00063CB0">
        <w:rPr>
          <w:i/>
        </w:rPr>
        <w:t xml:space="preserve">     7. Современные системы компьютерного зрения на основе алгоритмов машинного обучения потенциально повышают медиа-метрики и конверсии на (ответ в %):</w:t>
      </w:r>
    </w:p>
    <w:p w:rsidR="0023144A" w:rsidRDefault="0023144A">
      <w:bookmarkStart w:id="0" w:name="_GoBack"/>
      <w:bookmarkEnd w:id="0"/>
    </w:p>
    <w:sectPr w:rsidR="00231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8A"/>
    <w:rsid w:val="0023144A"/>
    <w:rsid w:val="006A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65EFB-644B-44F5-AA9F-0AC298B8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Kraskov Vadim Vasilievich</dc:creator>
  <cp:keywords/>
  <dc:description/>
  <cp:lastModifiedBy>Kraskov Vadim Vasilievich</cp:lastModifiedBy>
  <cp:revision>1</cp:revision>
  <dcterms:created xsi:type="dcterms:W3CDTF">2023-09-07T17:10:00Z</dcterms:created>
  <dcterms:modified xsi:type="dcterms:W3CDTF">2023-09-07T17:11:00Z</dcterms:modified>
</cp:coreProperties>
</file>