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7A0C" w14:textId="77777777" w:rsidR="003F5AFE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Межфакультетский курс </w:t>
      </w:r>
    </w:p>
    <w:p w14:paraId="7B506C8E" w14:textId="3E59AAC7" w:rsidR="00F12A96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F5AFE" w:rsidRPr="003F5AFE">
        <w:rPr>
          <w:rFonts w:ascii="Times New Roman" w:hAnsi="Times New Roman" w:cs="Times New Roman"/>
          <w:b/>
          <w:sz w:val="24"/>
          <w:szCs w:val="24"/>
        </w:rPr>
        <w:t>Цифровые финансовые активы: основы правового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7618A3B" w14:textId="77777777" w:rsidR="00F12A96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0E302" w14:textId="77777777" w:rsidR="00F12A96" w:rsidRPr="0042270C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0A5C82DD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этапы развития правового регулирования </w:t>
      </w:r>
      <w:r>
        <w:rPr>
          <w:rFonts w:ascii="Times New Roman" w:hAnsi="Times New Roman"/>
          <w:color w:val="000000"/>
          <w:sz w:val="24"/>
          <w:szCs w:val="24"/>
        </w:rPr>
        <w:t xml:space="preserve">цифровых </w:t>
      </w:r>
      <w:r w:rsidRPr="009A0892">
        <w:rPr>
          <w:rFonts w:ascii="Times New Roman" w:hAnsi="Times New Roman"/>
          <w:color w:val="000000"/>
          <w:sz w:val="24"/>
          <w:szCs w:val="24"/>
        </w:rPr>
        <w:t>финансовых активов в Российской Федерации.</w:t>
      </w:r>
    </w:p>
    <w:p w14:paraId="1A151FD8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Нормативно-правовое регулирование </w:t>
      </w:r>
      <w:r>
        <w:rPr>
          <w:rFonts w:ascii="Times New Roman" w:hAnsi="Times New Roman"/>
          <w:color w:val="000000"/>
          <w:sz w:val="24"/>
          <w:szCs w:val="24"/>
        </w:rPr>
        <w:t xml:space="preserve">цифровых </w:t>
      </w:r>
      <w:r w:rsidRPr="009A0892">
        <w:rPr>
          <w:rFonts w:ascii="Times New Roman" w:hAnsi="Times New Roman"/>
          <w:color w:val="000000"/>
          <w:sz w:val="24"/>
          <w:szCs w:val="24"/>
        </w:rPr>
        <w:t>финансовых активов в Российской Федерации. </w:t>
      </w:r>
    </w:p>
    <w:p w14:paraId="377366DA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Общая характеристика лиц, осуществляющих сделки с цифровыми финансовыми активами.</w:t>
      </w:r>
    </w:p>
    <w:p w14:paraId="613D9AAD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Общая характеристика лиц, опосредующих выпуск и обращение </w:t>
      </w:r>
      <w:r>
        <w:rPr>
          <w:rFonts w:ascii="Times New Roman" w:hAnsi="Times New Roman"/>
          <w:color w:val="000000"/>
          <w:sz w:val="24"/>
          <w:szCs w:val="24"/>
        </w:rPr>
        <w:t xml:space="preserve">цифровых </w:t>
      </w:r>
      <w:r w:rsidRPr="009A0892">
        <w:rPr>
          <w:rFonts w:ascii="Times New Roman" w:hAnsi="Times New Roman"/>
          <w:color w:val="000000"/>
          <w:sz w:val="24"/>
          <w:szCs w:val="24"/>
        </w:rPr>
        <w:t>финансовых активов.</w:t>
      </w:r>
    </w:p>
    <w:p w14:paraId="1363C4C1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Общая характеристика органов регулирования, контроля и надзора за деятельностью субъектов на рынке </w:t>
      </w:r>
      <w:r>
        <w:rPr>
          <w:rFonts w:ascii="Times New Roman" w:hAnsi="Times New Roman"/>
          <w:color w:val="000000"/>
          <w:sz w:val="24"/>
          <w:szCs w:val="24"/>
        </w:rPr>
        <w:t xml:space="preserve">цифровых </w:t>
      </w:r>
      <w:r w:rsidRPr="009A0892">
        <w:rPr>
          <w:rFonts w:ascii="Times New Roman" w:hAnsi="Times New Roman"/>
          <w:color w:val="000000"/>
          <w:sz w:val="24"/>
          <w:szCs w:val="24"/>
        </w:rPr>
        <w:t>финансовых активов.</w:t>
      </w:r>
    </w:p>
    <w:p w14:paraId="757FD4C9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основных признаков технологии </w:t>
      </w:r>
      <w:proofErr w:type="spellStart"/>
      <w:r w:rsidRPr="009A0892">
        <w:rPr>
          <w:rFonts w:ascii="Times New Roman" w:hAnsi="Times New Roman"/>
          <w:color w:val="000000"/>
          <w:sz w:val="24"/>
          <w:szCs w:val="24"/>
        </w:rPr>
        <w:t>блокчейн</w:t>
      </w:r>
      <w:proofErr w:type="spellEnd"/>
      <w:r w:rsidRPr="009A0892">
        <w:rPr>
          <w:rFonts w:ascii="Times New Roman" w:hAnsi="Times New Roman"/>
          <w:color w:val="000000"/>
          <w:sz w:val="24"/>
          <w:szCs w:val="24"/>
        </w:rPr>
        <w:t>. </w:t>
      </w:r>
    </w:p>
    <w:p w14:paraId="44131775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Понятие криптовалюты.</w:t>
      </w:r>
    </w:p>
    <w:p w14:paraId="2B77C7D6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риски использования криптовалют. </w:t>
      </w:r>
    </w:p>
    <w:p w14:paraId="2D3A1889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подходы к регулированию криптовалют в зарубежных юрисдикциях.</w:t>
      </w:r>
    </w:p>
    <w:p w14:paraId="28CC17AA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Подходы к определению понятия «смарт-контракт».</w:t>
      </w:r>
    </w:p>
    <w:p w14:paraId="38B48AB5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отличия смарт-контрактов от традиционных договоров. </w:t>
      </w:r>
    </w:p>
    <w:p w14:paraId="013A1335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преимущества и недостатки использования смарт-контрактов.</w:t>
      </w:r>
    </w:p>
    <w:p w14:paraId="2BFF7660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подходы к регулированию смарт-контрактов в зарубежных юрисдикциях.</w:t>
      </w:r>
    </w:p>
    <w:p w14:paraId="026D1B78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Основные правовые проблемы защиты прав лиц, осуществляющих операции с цифровыми финансовыми активами. </w:t>
      </w:r>
    </w:p>
    <w:p w14:paraId="2EC37A5D" w14:textId="77777777" w:rsidR="003F5AFE" w:rsidRPr="009A0892" w:rsidRDefault="003F5AFE" w:rsidP="003F5AF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A0892">
        <w:rPr>
          <w:rFonts w:ascii="Times New Roman" w:hAnsi="Times New Roman"/>
          <w:color w:val="000000"/>
          <w:sz w:val="24"/>
          <w:szCs w:val="24"/>
        </w:rPr>
        <w:t>Концепция цифрового рубля.</w:t>
      </w:r>
    </w:p>
    <w:p w14:paraId="2CA3D1DB" w14:textId="77777777" w:rsidR="0043089C" w:rsidRDefault="0043089C"/>
    <w:sectPr w:rsidR="004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F4814"/>
    <w:multiLevelType w:val="multilevel"/>
    <w:tmpl w:val="0DE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515956">
    <w:abstractNumId w:val="0"/>
  </w:num>
  <w:num w:numId="2" w16cid:durableId="201275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D"/>
    <w:rsid w:val="00026735"/>
    <w:rsid w:val="001C1E8A"/>
    <w:rsid w:val="003F5AFE"/>
    <w:rsid w:val="0043089C"/>
    <w:rsid w:val="00D60CED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3EE"/>
  <w15:chartTrackingRefBased/>
  <w15:docId w15:val="{B573B382-A3F2-4C5A-BCCD-F67A9B8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финансового зак-ва 11</dc:creator>
  <cp:keywords/>
  <dc:description/>
  <cp:lastModifiedBy>a62635</cp:lastModifiedBy>
  <cp:revision>3</cp:revision>
  <dcterms:created xsi:type="dcterms:W3CDTF">2023-08-31T03:49:00Z</dcterms:created>
  <dcterms:modified xsi:type="dcterms:W3CDTF">2023-08-31T03:49:00Z</dcterms:modified>
</cp:coreProperties>
</file>