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hanging="720"/>
        <w:jc w:val="center"/>
        <w:spacing w:line="283" w:lineRule="atLeast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</w:rPr>
        <w:t xml:space="preserve">Вопросы к зачету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Нейрофеноменология Ф. </w:t>
      </w:r>
      <w:r>
        <w:rPr>
          <w:rFonts w:ascii="Times New Roman" w:hAnsi="Times New Roman" w:eastAsia="Times New Roman CYR" w:cs="Times New Roman"/>
          <w:lang w:eastAsia="ar-SA"/>
        </w:rPr>
        <w:t xml:space="preserve">Варелы</w:t>
      </w:r>
      <w:r>
        <w:rPr>
          <w:rFonts w:ascii="Times New Roman" w:hAnsi="Times New Roman" w:eastAsia="Times New Roman CYR" w:cs="Times New Roman"/>
          <w:lang w:eastAsia="ar-SA"/>
        </w:rPr>
        <w:t xml:space="preserve"> как пример продуктивного использования буддийской философии сознания в </w:t>
      </w:r>
      <w:r>
        <w:rPr>
          <w:rFonts w:ascii="Times New Roman" w:hAnsi="Times New Roman" w:eastAsia="Times New Roman CYR" w:cs="Times New Roman"/>
          <w:lang w:eastAsia="ar-SA"/>
        </w:rPr>
        <w:t xml:space="preserve">нейронауках</w:t>
      </w:r>
      <w:r>
        <w:rPr>
          <w:rFonts w:ascii="Times New Roman" w:hAnsi="Times New Roman" w:eastAsia="Times New Roman CYR" w:cs="Times New Roman"/>
          <w:lang w:eastAsia="ar-SA"/>
        </w:rPr>
        <w:t xml:space="preserve"> и </w:t>
      </w:r>
      <w:r>
        <w:rPr>
          <w:rFonts w:ascii="Times New Roman" w:hAnsi="Times New Roman" w:eastAsia="Times New Roman CYR" w:cs="Times New Roman"/>
          <w:lang w:eastAsia="ar-SA"/>
        </w:rPr>
        <w:t xml:space="preserve">нейрофилософии</w:t>
      </w:r>
      <w:r>
        <w:rPr>
          <w:rFonts w:ascii="Times New Roman" w:hAnsi="Times New Roman" w:eastAsia="Times New Roman CYR" w:cs="Times New Roman"/>
          <w:lang w:eastAsia="ar-SA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Основные теоретические подходы к исследованию сознания в индийской философии – «прожекторные», «сетевые», «матричные».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Первослог</w:t>
      </w:r>
      <w:r>
        <w:rPr>
          <w:rFonts w:ascii="Times New Roman" w:hAnsi="Times New Roman" w:eastAsia="Times New Roman CYR" w:cs="Times New Roman"/>
          <w:lang w:eastAsia="ar-SA"/>
        </w:rPr>
        <w:t xml:space="preserve"> ОМ и его интерпретации в Упанишадах и в школах индийской философии.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Слово и паралингвистическая коммуникация. Использование слова в магических практиках.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Язык и речь с точки зрения распространённых в Индии типов классификации уровней психофизической организации человека.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Учение о «целесообразной истине» в раннем буддизме. «Благородное молчание» Будды. «Передача учения помимо слов».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Понятие «</w:t>
      </w:r>
      <w:r>
        <w:rPr>
          <w:rFonts w:ascii="Times New Roman" w:hAnsi="Times New Roman" w:eastAsia="Times New Roman CYR" w:cs="Times New Roman"/>
          <w:lang w:eastAsia="ar-SA"/>
        </w:rPr>
        <w:t xml:space="preserve">нама-рупа</w:t>
      </w:r>
      <w:r>
        <w:rPr>
          <w:rFonts w:ascii="Times New Roman" w:hAnsi="Times New Roman" w:eastAsia="Times New Roman CYR" w:cs="Times New Roman"/>
          <w:lang w:eastAsia="ar-SA"/>
        </w:rPr>
        <w:t xml:space="preserve">» (имя-форма) в раннем буддизме, её место в психофизической конституции человека и в цепи причин страдания.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«Правильная речь» в восьмеричном пути Будды как условие возможности спасения.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Использование слов и звуков в психофизических практиках йоги. 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«Непрерывная молитва» в йоге, православии, исламе.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«Семенные мантры» в традициях йоги, веданты и буддизма.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</w:rPr>
        <w:t xml:space="preserve">Основные санскритские термины, обозначающие различные аспекты сознания, мышления и психофизической организации человека.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</w:rPr>
        <w:t xml:space="preserve">В чём видели значение Вед и за что почитали их представители различных школ индийской философии, в том числе неортодоксальных?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</w:rPr>
        <w:t xml:space="preserve">Основные символы Риг-веды — природные явления и мифические персонажи — и их психологическое значение, согласно Шри Ауробиндо.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 соотносятся между собой уровни сознания и реальности в Упанишадах?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представляет собой путь самопознания в Упанишадах?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 соотносятся индивидуальное и абсолютное сознание в Упанишадах?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Высшее Я в Бхагавадгите? Как оно соотносится с личным сознанием?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Каковы основные направления йоги, намеченные в Бхагавадгите, и как они соотносятся между собой?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Каково соотношение смертного и бессмертного в человеческом сознании, согласно Бхагавадгите? Каковы варианты посмертного существования?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Через какие модусы в человеческом сознании проявляются три основные качества, согласно </w:t>
      </w:r>
      <w:r>
        <w:rPr>
          <w:rFonts w:ascii="Times New Roman" w:hAnsi="Times New Roman" w:eastAsia="Times New Roman CYR" w:cs="Times New Roman"/>
        </w:rPr>
        <w:t xml:space="preserve">санкхье</w:t>
      </w:r>
      <w:r>
        <w:rPr>
          <w:rFonts w:ascii="Times New Roman" w:hAnsi="Times New Roman" w:eastAsia="Times New Roman CYR" w:cs="Times New Roman"/>
        </w:rPr>
        <w:t xml:space="preserve">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Какова структура психофизической организации человека в </w:t>
      </w:r>
      <w:r>
        <w:rPr>
          <w:rFonts w:ascii="Times New Roman" w:hAnsi="Times New Roman" w:eastAsia="Times New Roman CYR" w:cs="Times New Roman"/>
        </w:rPr>
        <w:t xml:space="preserve">санкхье</w:t>
      </w:r>
      <w:r>
        <w:rPr>
          <w:rFonts w:ascii="Times New Roman" w:hAnsi="Times New Roman" w:eastAsia="Times New Roman CYR" w:cs="Times New Roman"/>
        </w:rPr>
        <w:t xml:space="preserve">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«внутренний орган», какова его структура и в чём состоит его значение для жизни сознания в </w:t>
      </w:r>
      <w:r>
        <w:rPr>
          <w:rFonts w:ascii="Times New Roman" w:hAnsi="Times New Roman" w:eastAsia="Times New Roman CYR" w:cs="Times New Roman"/>
        </w:rPr>
        <w:t xml:space="preserve">санкхье</w:t>
      </w:r>
      <w:r>
        <w:rPr>
          <w:rFonts w:ascii="Times New Roman" w:hAnsi="Times New Roman" w:eastAsia="Times New Roman CYR" w:cs="Times New Roman"/>
        </w:rPr>
        <w:t xml:space="preserve">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такое, согласно </w:t>
      </w:r>
      <w:r>
        <w:rPr>
          <w:rFonts w:ascii="Times New Roman" w:hAnsi="Times New Roman" w:eastAsia="Times New Roman CYR" w:cs="Times New Roman"/>
        </w:rPr>
        <w:t xml:space="preserve">санкхье</w:t>
      </w:r>
      <w:r>
        <w:rPr>
          <w:rFonts w:ascii="Times New Roman" w:hAnsi="Times New Roman" w:eastAsia="Times New Roman CYR" w:cs="Times New Roman"/>
        </w:rPr>
        <w:t xml:space="preserve">, духовный разум и каково его отношение к интеллекту?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самосознание, каково его место во взаимодействии субъекта и материи в </w:t>
      </w:r>
      <w:r>
        <w:rPr>
          <w:rFonts w:ascii="Times New Roman" w:hAnsi="Times New Roman" w:eastAsia="Times New Roman CYR" w:cs="Times New Roman"/>
        </w:rPr>
        <w:t xml:space="preserve">санкхье</w:t>
      </w:r>
      <w:r>
        <w:rPr>
          <w:rFonts w:ascii="Times New Roman" w:hAnsi="Times New Roman" w:eastAsia="Times New Roman CYR" w:cs="Times New Roman"/>
        </w:rPr>
        <w:t xml:space="preserve">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Кто такой «Мировой Субъект» (</w:t>
      </w:r>
      <w:r>
        <w:rPr>
          <w:rFonts w:ascii="Times New Roman" w:hAnsi="Times New Roman" w:eastAsia="Times New Roman CYR" w:cs="Times New Roman"/>
        </w:rPr>
        <w:t xml:space="preserve">Пуруша</w:t>
      </w:r>
      <w:r>
        <w:rPr>
          <w:rFonts w:ascii="Times New Roman" w:hAnsi="Times New Roman" w:eastAsia="Times New Roman CYR" w:cs="Times New Roman"/>
        </w:rPr>
        <w:t xml:space="preserve">) в </w:t>
      </w:r>
      <w:r>
        <w:rPr>
          <w:rFonts w:ascii="Times New Roman" w:hAnsi="Times New Roman" w:eastAsia="Times New Roman CYR" w:cs="Times New Roman"/>
        </w:rPr>
        <w:t xml:space="preserve">санкхье</w:t>
      </w:r>
      <w:r>
        <w:rPr>
          <w:rFonts w:ascii="Times New Roman" w:hAnsi="Times New Roman" w:eastAsia="Times New Roman CYR" w:cs="Times New Roman"/>
        </w:rPr>
        <w:t xml:space="preserve"> и каково его отношение к материи?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 менялось на протяжении истории Индии значение понятия «йога» и почему?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Какие основные направления йоги вы знаете, и каковы практикуемые в них методы трансформации сознания?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«материя сознания» (</w:t>
      </w:r>
      <w:r>
        <w:rPr>
          <w:rFonts w:ascii="Times New Roman" w:hAnsi="Times New Roman" w:eastAsia="Times New Roman CYR" w:cs="Times New Roman"/>
        </w:rPr>
        <w:t xml:space="preserve">читта</w:t>
      </w:r>
      <w:r>
        <w:rPr>
          <w:rFonts w:ascii="Times New Roman" w:hAnsi="Times New Roman" w:eastAsia="Times New Roman CYR" w:cs="Times New Roman"/>
        </w:rPr>
        <w:t xml:space="preserve">) в йоге Патанджали и каковы её свойства?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Каковы основные факторы, лежащие в основе ментальной причинности, в йоге Патанджали?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Восемь ступеней пути йоги по Патанджали, методы и цели трансформации сознания на каждой из них.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энергетические каналы, каковы их функции и каковы три главные из них?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энергетические центры, каковы семь главных из них и каким аспектам сознания они служат проводниками?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В чём причина «благородного молчания» Будды в ответ на вопросы о реальном существовании индивидуального «я»?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агрегаты (скандха), согласно раннему буддизму, и как их совокупность образует феномен «человек»?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Ступени «восьмеричного пути» Будды и методы работы с сознанием на трёх высших ступенях.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Двенадцать причин страдания в буддизме; анализ перехода сознания от чисто субъективных категорий к объективному опыту.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«нирвана» в раннем буддизме и что происходит с сознанием при вступлении в неё?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Поясните пример с колесницей из «Вопросов царя </w:t>
      </w:r>
      <w:r>
        <w:rPr>
          <w:rFonts w:ascii="Times New Roman" w:hAnsi="Times New Roman" w:eastAsia="Times New Roman CYR" w:cs="Times New Roman"/>
        </w:rPr>
        <w:t xml:space="preserve">Милинды</w:t>
      </w:r>
      <w:r>
        <w:rPr>
          <w:rFonts w:ascii="Times New Roman" w:hAnsi="Times New Roman" w:eastAsia="Times New Roman CYR" w:cs="Times New Roman"/>
        </w:rPr>
        <w:t xml:space="preserve">» </w:t>
      </w:r>
      <w:r>
        <w:rPr>
          <w:rFonts w:ascii="Times New Roman" w:hAnsi="Times New Roman" w:eastAsia="Times New Roman CYR" w:cs="Times New Roman"/>
        </w:rPr>
        <w:t xml:space="preserve">Нагасены</w:t>
      </w:r>
      <w:r>
        <w:rPr>
          <w:rFonts w:ascii="Times New Roman" w:hAnsi="Times New Roman" w:eastAsia="Times New Roman CYR" w:cs="Times New Roman"/>
        </w:rPr>
        <w:t xml:space="preserve">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«</w:t>
      </w:r>
      <w:r>
        <w:rPr>
          <w:rFonts w:ascii="Times New Roman" w:hAnsi="Times New Roman" w:eastAsia="Times New Roman CYR" w:cs="Times New Roman"/>
        </w:rPr>
        <w:t xml:space="preserve">дхамма</w:t>
      </w:r>
      <w:r>
        <w:rPr>
          <w:rFonts w:ascii="Times New Roman" w:hAnsi="Times New Roman" w:eastAsia="Times New Roman CYR" w:cs="Times New Roman"/>
        </w:rPr>
        <w:t xml:space="preserve">» в раннем буддизме и «дхарма» в школах махаяны?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Кто такие </w:t>
      </w:r>
      <w:r>
        <w:rPr>
          <w:rFonts w:ascii="Times New Roman" w:hAnsi="Times New Roman" w:eastAsia="Times New Roman CYR" w:cs="Times New Roman"/>
        </w:rPr>
        <w:t xml:space="preserve">Адибудда</w:t>
      </w:r>
      <w:r>
        <w:rPr>
          <w:rFonts w:ascii="Times New Roman" w:hAnsi="Times New Roman" w:eastAsia="Times New Roman CYR" w:cs="Times New Roman"/>
        </w:rPr>
        <w:t xml:space="preserve"> и пять </w:t>
      </w:r>
      <w:r>
        <w:rPr>
          <w:rFonts w:ascii="Times New Roman" w:hAnsi="Times New Roman" w:eastAsia="Times New Roman CYR" w:cs="Times New Roman"/>
        </w:rPr>
        <w:t xml:space="preserve">Дхиани-будд</w:t>
      </w:r>
      <w:r>
        <w:rPr>
          <w:rFonts w:ascii="Times New Roman" w:hAnsi="Times New Roman" w:eastAsia="Times New Roman CYR" w:cs="Times New Roman"/>
        </w:rPr>
        <w:t xml:space="preserve"> в махаяне, какие аспекты сознания им соответствуют?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означает положение «сансара — нирвана» в </w:t>
      </w:r>
      <w:r>
        <w:rPr>
          <w:rFonts w:ascii="Times New Roman" w:hAnsi="Times New Roman" w:eastAsia="Times New Roman CYR" w:cs="Times New Roman"/>
        </w:rPr>
        <w:t xml:space="preserve">шуньяваде</w:t>
      </w:r>
      <w:r>
        <w:rPr>
          <w:rFonts w:ascii="Times New Roman" w:hAnsi="Times New Roman" w:eastAsia="Times New Roman CYR" w:cs="Times New Roman"/>
        </w:rPr>
        <w:t xml:space="preserve"> и каковы его следствия для сознания?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Каковы аргументы за и против чужой одушевлённости, по </w:t>
      </w:r>
      <w:r>
        <w:rPr>
          <w:rFonts w:ascii="Times New Roman" w:hAnsi="Times New Roman" w:eastAsia="Times New Roman CYR" w:cs="Times New Roman"/>
        </w:rPr>
        <w:t xml:space="preserve">Дхармакирти</w:t>
      </w:r>
      <w:r>
        <w:rPr>
          <w:rFonts w:ascii="Times New Roman" w:hAnsi="Times New Roman" w:eastAsia="Times New Roman CYR" w:cs="Times New Roman"/>
        </w:rPr>
        <w:t xml:space="preserve">? Проведите параллели с западной философией. 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  <w:t xml:space="preserve">Что такое Алая-виджняна в школе йогачара?</w:t>
      </w:r>
      <w:r>
        <w:rPr>
          <w:rFonts w:ascii="Times New Roman" w:hAnsi="Times New Roman" w:cs="Times New Roman"/>
        </w:rPr>
      </w:r>
      <w:r/>
    </w:p>
    <w:p>
      <w:pPr>
        <w:numPr>
          <w:ilvl w:val="0"/>
          <w:numId w:val="1"/>
        </w:numPr>
        <w:ind w:left="720" w:hanging="720"/>
        <w:jc w:val="both"/>
        <w:spacing w:after="0" w:afterAutospacing="0" w:line="283" w:lineRule="atLeast"/>
        <w:tabs>
          <w:tab w:val="left" w:pos="567" w:leader="none"/>
          <w:tab w:val="left" w:pos="927" w:leader="none"/>
        </w:tabs>
        <w:suppressLineNumbers w:val="0"/>
      </w:pPr>
      <w:r>
        <w:rPr>
          <w:rFonts w:ascii="Times New Roman" w:hAnsi="Times New Roman" w:eastAsia="Times New Roman CYR" w:cs="Times New Roman"/>
          <w:lang w:eastAsia="ar-SA"/>
        </w:rPr>
        <w:t xml:space="preserve">В чём аналогия, согласно Ф.И. </w:t>
      </w:r>
      <w:r>
        <w:rPr>
          <w:rFonts w:ascii="Times New Roman" w:hAnsi="Times New Roman" w:eastAsia="Times New Roman CYR" w:cs="Times New Roman"/>
          <w:lang w:eastAsia="ar-SA"/>
        </w:rPr>
        <w:t xml:space="preserve">Щербатскому</w:t>
      </w:r>
      <w:r>
        <w:rPr>
          <w:rFonts w:ascii="Times New Roman" w:hAnsi="Times New Roman" w:eastAsia="Times New Roman CYR" w:cs="Times New Roman"/>
          <w:lang w:eastAsia="ar-SA"/>
        </w:rPr>
        <w:t xml:space="preserve">, между учением </w:t>
      </w:r>
      <w:r>
        <w:rPr>
          <w:rFonts w:ascii="Times New Roman" w:hAnsi="Times New Roman" w:eastAsia="Times New Roman CYR" w:cs="Times New Roman"/>
          <w:lang w:eastAsia="ar-SA"/>
        </w:rPr>
        <w:t xml:space="preserve">йогачаров</w:t>
      </w:r>
      <w:r>
        <w:rPr>
          <w:rFonts w:ascii="Times New Roman" w:hAnsi="Times New Roman" w:eastAsia="Times New Roman CYR" w:cs="Times New Roman"/>
          <w:lang w:eastAsia="ar-SA"/>
        </w:rPr>
        <w:t xml:space="preserve"> и трансцендентальным идеализмом Канта, в частности, в воззрениях на сознание?</w:t>
      </w:r>
      <w:r>
        <w:rPr>
          <w:rFonts w:ascii="Times New Roman" w:hAnsi="Times New Roman" w:cs="Times New Roman"/>
        </w:rPr>
      </w:r>
      <w:r/>
    </w:p>
    <w:p>
      <w:pPr>
        <w:ind w:left="720" w:hanging="720"/>
        <w:jc w:val="both"/>
        <w:spacing w:after="0" w:afterAutospacing="0" w:line="283" w:lineRule="atLeast"/>
        <w:suppressLineNumbers w:val="0"/>
      </w:pPr>
      <w:r>
        <w:rPr>
          <w:rFonts w:ascii="Times New Roman" w:hAnsi="Times New Roman" w:eastAsia="Times New Roman CYR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2023-01-23T12:21:37Z</dcterms:modified>
</cp:coreProperties>
</file>