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AC" w:rsidRPr="00EE3CBC" w:rsidRDefault="00A252AC" w:rsidP="00100577">
      <w:pPr>
        <w:spacing w:after="40"/>
        <w:jc w:val="center"/>
        <w:rPr>
          <w:rFonts w:ascii="Times New Roman" w:hAnsi="Times New Roman" w:cs="Times New Roman"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Факультет вычислительной математики и кибернетики</w:t>
      </w:r>
    </w:p>
    <w:p w:rsidR="00A252AC" w:rsidRPr="00EE3CBC" w:rsidRDefault="00A252AC" w:rsidP="00100577">
      <w:pPr>
        <w:spacing w:after="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3CBC">
        <w:rPr>
          <w:rFonts w:ascii="Times New Roman" w:hAnsi="Times New Roman" w:cs="Times New Roman"/>
          <w:b/>
          <w:sz w:val="26"/>
          <w:szCs w:val="26"/>
        </w:rPr>
        <w:t>Межфакультетский курс</w:t>
      </w:r>
    </w:p>
    <w:p w:rsidR="000C7D70" w:rsidRDefault="00100577" w:rsidP="00100577">
      <w:pPr>
        <w:spacing w:after="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управления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мехатронике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робототехнике</w:t>
      </w:r>
    </w:p>
    <w:p w:rsidR="00100577" w:rsidRPr="00100577" w:rsidRDefault="00100577" w:rsidP="00100577">
      <w:pPr>
        <w:spacing w:after="60" w:line="276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0C7D70" w:rsidRDefault="00684B31" w:rsidP="000C7D70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зачету</w:t>
      </w:r>
    </w:p>
    <w:p w:rsidR="004E6696" w:rsidRPr="00100577" w:rsidRDefault="004E6696" w:rsidP="000C7D70">
      <w:pPr>
        <w:spacing w:after="6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Мехатроника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: определение, специфика направления.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мехатронная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система? Примеры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систем. Основные признаки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систем.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Кибернетика. Базовая терминология: управление, система управления, устройство управления, объект управления, потоки информации в системе управления.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Структура системы управления.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Базовые принципы управления: обратная связь, программное управление, принцип компенсации.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Теория автоматического управления и ее основная задача.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Структура цифровой системы управления. Аналого-цифровые и цифро-аналоговые преобразователи. Период дискретизации по времени.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Широтно-импульсная модуляция.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Структура системы управления двигателем постоянного тока (контур тока и контур позиции).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Передача аналоговых сигналов в системах управления.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Передача цифровых сигналов (кодирование данных для передачи по последовательному интерфейсу).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Датчики положения. Оптическая пара и концевые выключатели. Датчики силы тока.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Датчики перемещения.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Энкодеры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(типы, принцип работы).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Микроконтроллеры. Типичная архитектура микроконтроллера (состав функциональных модулей).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Классификация электрических двигателей (в приложении к робототехнике)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Редуктор. Назначение и типы.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Неидеальности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редукторов.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Устройство электрического привода (на примере привода MIT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Cheetath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Dinamixel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>)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Робототехника. Определение робота. Специфика робототехники, как отдельного направления.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Функциональная схема системы управления роботом. Специфика систем управления роботами.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Сенсорная система: датчики используемые роботами (группы, примеры).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Требования к приводам робота.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В чем выражается принцип иерархичности системы управления роботом? Примеры задач, решаемых на разных уровнях управления.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Устройство робота (на примере робота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Nimbro-OP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>).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52C">
        <w:rPr>
          <w:rFonts w:ascii="Times New Roman" w:hAnsi="Times New Roman" w:cs="Times New Roman"/>
          <w:sz w:val="24"/>
          <w:szCs w:val="24"/>
        </w:rPr>
        <w:t>Специализированное</w:t>
      </w:r>
      <w:proofErr w:type="gramEnd"/>
      <w:r w:rsidRPr="0035552C">
        <w:rPr>
          <w:rFonts w:ascii="Times New Roman" w:hAnsi="Times New Roman" w:cs="Times New Roman"/>
          <w:sz w:val="24"/>
          <w:szCs w:val="24"/>
        </w:rPr>
        <w:t xml:space="preserve"> ПО для роботов. Какие решаются задачи?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ROS. Понятие компонента и способы взаимодействия между компонентами.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Кинематическая модель робота-манипулятора. Формат URDF.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52C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5552C">
        <w:rPr>
          <w:rFonts w:ascii="Times New Roman" w:hAnsi="Times New Roman" w:cs="Times New Roman"/>
          <w:sz w:val="24"/>
          <w:szCs w:val="24"/>
        </w:rPr>
        <w:t xml:space="preserve"> движением для робота. Раздельная и совместная системы управления.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52C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5552C">
        <w:rPr>
          <w:rFonts w:ascii="Times New Roman" w:hAnsi="Times New Roman" w:cs="Times New Roman"/>
          <w:sz w:val="24"/>
          <w:szCs w:val="24"/>
        </w:rPr>
        <w:t xml:space="preserve"> движением для робота. Прямое и непрямое силовое управление.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Планирование траекторий манипулятора: основные возможности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MoveIt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>!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Навигационные стек: основные решаемые задачи.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Задача одновременной локализации и построения карты местности.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Парадигма SENSE-PLAN-ACT. Функциональная декомпозиция задачи принятия решения.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Реактивные системы. </w:t>
      </w:r>
      <w:proofErr w:type="gramStart"/>
      <w:r w:rsidRPr="0035552C">
        <w:rPr>
          <w:rFonts w:ascii="Times New Roman" w:hAnsi="Times New Roman" w:cs="Times New Roman"/>
          <w:sz w:val="24"/>
          <w:szCs w:val="24"/>
        </w:rPr>
        <w:t>Системы</w:t>
      </w:r>
      <w:proofErr w:type="gramEnd"/>
      <w:r w:rsidRPr="0035552C">
        <w:rPr>
          <w:rFonts w:ascii="Times New Roman" w:hAnsi="Times New Roman" w:cs="Times New Roman"/>
          <w:sz w:val="24"/>
          <w:szCs w:val="24"/>
        </w:rPr>
        <w:t xml:space="preserve"> основанные на поведениях. 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 xml:space="preserve">Гибридные конечные автоматы, как средство </w:t>
      </w:r>
      <w:proofErr w:type="spellStart"/>
      <w:r w:rsidRPr="0035552C">
        <w:rPr>
          <w:rFonts w:ascii="Times New Roman" w:hAnsi="Times New Roman" w:cs="Times New Roman"/>
          <w:sz w:val="24"/>
          <w:szCs w:val="24"/>
        </w:rPr>
        <w:t>высокоуровнего</w:t>
      </w:r>
      <w:proofErr w:type="spellEnd"/>
      <w:r w:rsidRPr="0035552C">
        <w:rPr>
          <w:rFonts w:ascii="Times New Roman" w:hAnsi="Times New Roman" w:cs="Times New Roman"/>
          <w:sz w:val="24"/>
          <w:szCs w:val="24"/>
        </w:rPr>
        <w:t xml:space="preserve"> управления роботами.</w:t>
      </w:r>
    </w:p>
    <w:p w:rsidR="00100577" w:rsidRPr="0035552C" w:rsidRDefault="00100577" w:rsidP="00100577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Деревья поведений.</w:t>
      </w:r>
    </w:p>
    <w:p w:rsidR="000C7D70" w:rsidRPr="00100577" w:rsidRDefault="00100577" w:rsidP="0010057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5552C">
        <w:rPr>
          <w:rFonts w:ascii="Times New Roman" w:hAnsi="Times New Roman" w:cs="Times New Roman"/>
          <w:sz w:val="24"/>
          <w:szCs w:val="24"/>
        </w:rPr>
        <w:t>Язык PDDL и планировщики: общая идея.</w:t>
      </w:r>
    </w:p>
    <w:sectPr w:rsidR="000C7D70" w:rsidRPr="00100577" w:rsidSect="00100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AD4A79"/>
    <w:multiLevelType w:val="hybridMultilevel"/>
    <w:tmpl w:val="A66AC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D0E18"/>
    <w:multiLevelType w:val="multilevel"/>
    <w:tmpl w:val="DDAC8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F1E17A5"/>
    <w:multiLevelType w:val="hybridMultilevel"/>
    <w:tmpl w:val="48CE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52AC"/>
    <w:rsid w:val="000C7D70"/>
    <w:rsid w:val="00100577"/>
    <w:rsid w:val="00121515"/>
    <w:rsid w:val="00151BF4"/>
    <w:rsid w:val="004E6696"/>
    <w:rsid w:val="00684B31"/>
    <w:rsid w:val="006943A9"/>
    <w:rsid w:val="008139E9"/>
    <w:rsid w:val="00905402"/>
    <w:rsid w:val="009576A9"/>
    <w:rsid w:val="009E761F"/>
    <w:rsid w:val="00A252AC"/>
    <w:rsid w:val="00A47808"/>
    <w:rsid w:val="00A5453B"/>
    <w:rsid w:val="00B40B34"/>
    <w:rsid w:val="00B70748"/>
    <w:rsid w:val="00E213E4"/>
    <w:rsid w:val="00F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D7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7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Company>MSU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Abakumova</cp:lastModifiedBy>
  <cp:revision>5</cp:revision>
  <dcterms:created xsi:type="dcterms:W3CDTF">2023-01-25T08:36:00Z</dcterms:created>
  <dcterms:modified xsi:type="dcterms:W3CDTF">2023-01-25T09:09:00Z</dcterms:modified>
</cp:coreProperties>
</file>