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637" w:rsidRDefault="00783637" w:rsidP="00783637">
      <w:bookmarkStart w:id="0" w:name="_GoBack"/>
      <w:bookmarkEnd w:id="0"/>
    </w:p>
    <w:p w:rsidR="00783637" w:rsidRDefault="00783637" w:rsidP="00783637">
      <w:pPr>
        <w:jc w:val="center"/>
      </w:pPr>
      <w:r>
        <w:t>Федеральное государственное бюджетное образовательное учреждение</w:t>
      </w:r>
    </w:p>
    <w:p w:rsidR="00783637" w:rsidRDefault="00783637" w:rsidP="00783637">
      <w:pPr>
        <w:jc w:val="center"/>
      </w:pPr>
      <w:r>
        <w:t xml:space="preserve">высшего образования </w:t>
      </w:r>
    </w:p>
    <w:p w:rsidR="00783637" w:rsidRDefault="00783637" w:rsidP="00783637">
      <w:pPr>
        <w:jc w:val="center"/>
      </w:pPr>
      <w:r>
        <w:t>Московский государственный университет имени М.В. Ломоносова</w:t>
      </w:r>
    </w:p>
    <w:p w:rsidR="00783637" w:rsidRDefault="00783637" w:rsidP="00783637">
      <w:pPr>
        <w:jc w:val="center"/>
        <w:rPr>
          <w:iCs/>
        </w:rPr>
      </w:pPr>
      <w:r>
        <w:rPr>
          <w:iCs/>
        </w:rPr>
        <w:t>Социологический факультет</w:t>
      </w:r>
    </w:p>
    <w:p w:rsidR="00783637" w:rsidRDefault="00783637" w:rsidP="00783637"/>
    <w:p w:rsidR="00783637" w:rsidRDefault="00783637" w:rsidP="00783637">
      <w:pPr>
        <w:ind w:firstLine="5940"/>
        <w:jc w:val="right"/>
        <w:outlineLvl w:val="0"/>
        <w:rPr>
          <w:b/>
          <w:bCs/>
        </w:rPr>
      </w:pPr>
      <w:r>
        <w:rPr>
          <w:b/>
          <w:bCs/>
        </w:rPr>
        <w:t>УТВЕРЖДАЮ</w:t>
      </w:r>
    </w:p>
    <w:p w:rsidR="00783637" w:rsidRDefault="00783637" w:rsidP="00783637">
      <w:pPr>
        <w:ind w:firstLine="5940"/>
        <w:jc w:val="right"/>
        <w:outlineLvl w:val="0"/>
        <w:rPr>
          <w:b/>
          <w:bCs/>
        </w:rPr>
      </w:pPr>
      <w:r>
        <w:rPr>
          <w:b/>
          <w:bCs/>
        </w:rPr>
        <w:t>(декан)</w:t>
      </w:r>
    </w:p>
    <w:p w:rsidR="00783637" w:rsidRDefault="00783637" w:rsidP="00783637">
      <w:pPr>
        <w:ind w:firstLine="5940"/>
        <w:jc w:val="right"/>
        <w:rPr>
          <w:b/>
          <w:bCs/>
        </w:rPr>
      </w:pPr>
      <w:r>
        <w:rPr>
          <w:b/>
          <w:bCs/>
        </w:rPr>
        <w:t>____________/Н.Г. Осипова/</w:t>
      </w:r>
    </w:p>
    <w:p w:rsidR="00783637" w:rsidRDefault="00783637" w:rsidP="00783637">
      <w:pPr>
        <w:ind w:firstLine="5940"/>
        <w:jc w:val="right"/>
        <w:rPr>
          <w:b/>
          <w:bCs/>
        </w:rPr>
      </w:pPr>
      <w:r>
        <w:rPr>
          <w:b/>
          <w:bCs/>
        </w:rPr>
        <w:t>«___</w:t>
      </w:r>
      <w:proofErr w:type="gramStart"/>
      <w:r>
        <w:rPr>
          <w:b/>
          <w:bCs/>
        </w:rPr>
        <w:t>_ »</w:t>
      </w:r>
      <w:proofErr w:type="gramEnd"/>
      <w:r>
        <w:rPr>
          <w:b/>
          <w:bCs/>
        </w:rPr>
        <w:t xml:space="preserve"> _________ 20___ г.</w:t>
      </w:r>
    </w:p>
    <w:p w:rsidR="00783637" w:rsidRDefault="00783637" w:rsidP="00783637">
      <w:pPr>
        <w:spacing w:line="360" w:lineRule="auto"/>
        <w:jc w:val="center"/>
        <w:rPr>
          <w:b/>
          <w:bCs/>
        </w:rPr>
      </w:pPr>
    </w:p>
    <w:p w:rsidR="00783637" w:rsidRDefault="00783637" w:rsidP="00783637">
      <w:pPr>
        <w:spacing w:line="360" w:lineRule="auto"/>
        <w:jc w:val="center"/>
        <w:rPr>
          <w:b/>
          <w:bCs/>
        </w:rPr>
      </w:pPr>
      <w:r>
        <w:rPr>
          <w:b/>
          <w:bCs/>
        </w:rPr>
        <w:t>РАБОЧАЯ ПРОГРАММА ДИСЦИПЛИНЫ</w:t>
      </w:r>
    </w:p>
    <w:p w:rsidR="00783637" w:rsidRPr="00CE11DA" w:rsidRDefault="00783637" w:rsidP="00783637">
      <w:pPr>
        <w:spacing w:line="360" w:lineRule="auto"/>
        <w:jc w:val="center"/>
        <w:rPr>
          <w:b/>
          <w:bCs/>
        </w:rPr>
      </w:pPr>
      <w:r w:rsidRPr="00CE11DA">
        <w:rPr>
          <w:b/>
          <w:bCs/>
        </w:rPr>
        <w:t>МФК</w:t>
      </w:r>
    </w:p>
    <w:p w:rsidR="00783637" w:rsidRPr="004A6C1A" w:rsidRDefault="00783637" w:rsidP="00783637">
      <w:pPr>
        <w:pStyle w:val="a3"/>
        <w:spacing w:before="0" w:beforeAutospacing="0" w:after="0" w:afterAutospacing="0"/>
        <w:jc w:val="center"/>
        <w:rPr>
          <w:b/>
          <w:kern w:val="24"/>
        </w:rPr>
      </w:pPr>
      <w:r w:rsidRPr="004A6C1A">
        <w:rPr>
          <w:b/>
          <w:kern w:val="24"/>
        </w:rPr>
        <w:t>«</w:t>
      </w:r>
      <w:r w:rsidRPr="00551E04">
        <w:rPr>
          <w:b/>
        </w:rPr>
        <w:t>Миграция населения в условиях глобализации: от мультикультурализма к транснациональному</w:t>
      </w:r>
      <w:r w:rsidR="000A6375">
        <w:rPr>
          <w:b/>
        </w:rPr>
        <w:t xml:space="preserve"> обществу</w:t>
      </w:r>
      <w:r w:rsidRPr="004A6C1A">
        <w:rPr>
          <w:b/>
          <w:kern w:val="24"/>
        </w:rPr>
        <w:t>»</w:t>
      </w:r>
    </w:p>
    <w:p w:rsidR="00783637" w:rsidRPr="00834734" w:rsidRDefault="00783637" w:rsidP="00783637">
      <w:pPr>
        <w:pStyle w:val="a3"/>
        <w:spacing w:before="0" w:beforeAutospacing="0" w:after="0" w:afterAutospacing="0"/>
        <w:jc w:val="center"/>
        <w:rPr>
          <w:b/>
          <w:lang w:val="en-US"/>
        </w:rPr>
      </w:pPr>
      <w:r w:rsidRPr="00834734">
        <w:rPr>
          <w:b/>
          <w:kern w:val="24"/>
          <w:lang w:val="en-US"/>
        </w:rPr>
        <w:t>«</w:t>
      </w:r>
      <w:r w:rsidR="00A96150" w:rsidRPr="00834734">
        <w:rPr>
          <w:b/>
          <w:lang w:val="en-US"/>
        </w:rPr>
        <w:t xml:space="preserve"> Population Migration in the Context of Globalization: from Multiculturalism to Transnational Society</w:t>
      </w:r>
      <w:r w:rsidRPr="00834734">
        <w:rPr>
          <w:b/>
          <w:kern w:val="24"/>
          <w:lang w:val="en-US"/>
        </w:rPr>
        <w:t>»</w:t>
      </w:r>
    </w:p>
    <w:p w:rsidR="00783637" w:rsidRPr="0041421F" w:rsidRDefault="00783637" w:rsidP="00783637">
      <w:pPr>
        <w:spacing w:line="288" w:lineRule="auto"/>
        <w:ind w:firstLine="720"/>
        <w:rPr>
          <w:color w:val="FF0000"/>
          <w:kern w:val="24"/>
          <w:u w:val="single"/>
          <w:lang w:val="en-US"/>
        </w:rPr>
      </w:pPr>
    </w:p>
    <w:p w:rsidR="00783637" w:rsidRPr="00A96150" w:rsidRDefault="00783637" w:rsidP="00783637">
      <w:pPr>
        <w:jc w:val="center"/>
        <w:rPr>
          <w:b/>
          <w:bCs/>
          <w:lang w:val="en-US"/>
        </w:rPr>
      </w:pPr>
    </w:p>
    <w:p w:rsidR="00783637" w:rsidRPr="00CE11DA" w:rsidRDefault="00783637" w:rsidP="00783637">
      <w:pPr>
        <w:jc w:val="center"/>
        <w:rPr>
          <w:b/>
          <w:bCs/>
          <w:i/>
          <w:iCs/>
        </w:rPr>
      </w:pPr>
      <w:r w:rsidRPr="00CE11DA">
        <w:rPr>
          <w:b/>
          <w:bCs/>
        </w:rPr>
        <w:t xml:space="preserve">Уровень высшего образования: </w:t>
      </w:r>
    </w:p>
    <w:p w:rsidR="00783637" w:rsidRPr="00CE11DA" w:rsidRDefault="00783637" w:rsidP="00783637">
      <w:pPr>
        <w:jc w:val="center"/>
        <w:rPr>
          <w:b/>
          <w:bCs/>
          <w:iCs/>
        </w:rPr>
      </w:pPr>
      <w:r w:rsidRPr="00CE11DA">
        <w:rPr>
          <w:b/>
          <w:bCs/>
          <w:iCs/>
        </w:rPr>
        <w:t xml:space="preserve">Бакалавриат, магистратура </w:t>
      </w:r>
    </w:p>
    <w:p w:rsidR="00783637" w:rsidRPr="00CE11DA" w:rsidRDefault="00783637" w:rsidP="00783637">
      <w:pPr>
        <w:jc w:val="center"/>
        <w:rPr>
          <w:b/>
          <w:bCs/>
          <w:i/>
          <w:iCs/>
        </w:rPr>
      </w:pPr>
    </w:p>
    <w:p w:rsidR="00783637" w:rsidRDefault="00783637" w:rsidP="00783637">
      <w:pPr>
        <w:spacing w:line="360" w:lineRule="auto"/>
        <w:jc w:val="center"/>
        <w:rPr>
          <w:b/>
          <w:bCs/>
        </w:rPr>
      </w:pPr>
    </w:p>
    <w:p w:rsidR="00783637" w:rsidRPr="00CE11DA" w:rsidRDefault="00783637" w:rsidP="00783637">
      <w:pPr>
        <w:spacing w:line="360" w:lineRule="auto"/>
        <w:jc w:val="center"/>
        <w:rPr>
          <w:b/>
          <w:bCs/>
        </w:rPr>
      </w:pPr>
      <w:r w:rsidRPr="00CE11DA">
        <w:rPr>
          <w:b/>
          <w:bCs/>
        </w:rPr>
        <w:t xml:space="preserve">Направление подготовки (специальность): </w:t>
      </w:r>
    </w:p>
    <w:p w:rsidR="00783637" w:rsidRPr="00CE11DA" w:rsidRDefault="00783637" w:rsidP="00783637">
      <w:pPr>
        <w:jc w:val="center"/>
      </w:pPr>
      <w:r w:rsidRPr="00CE11DA">
        <w:rPr>
          <w:bCs/>
        </w:rPr>
        <w:t>Для всех направлений подготовки</w:t>
      </w:r>
    </w:p>
    <w:p w:rsidR="00783637" w:rsidRPr="00CE11DA" w:rsidRDefault="00783637" w:rsidP="00783637">
      <w:pPr>
        <w:jc w:val="center"/>
      </w:pPr>
    </w:p>
    <w:p w:rsidR="00783637" w:rsidRDefault="00783637" w:rsidP="00783637">
      <w:pPr>
        <w:jc w:val="center"/>
        <w:rPr>
          <w:b/>
        </w:rPr>
      </w:pPr>
    </w:p>
    <w:p w:rsidR="00783637" w:rsidRPr="00CE11DA" w:rsidRDefault="00783637" w:rsidP="00783637">
      <w:pPr>
        <w:jc w:val="center"/>
        <w:rPr>
          <w:b/>
        </w:rPr>
      </w:pPr>
      <w:r w:rsidRPr="00CE11DA">
        <w:rPr>
          <w:b/>
        </w:rPr>
        <w:t>Форма обучения:</w:t>
      </w:r>
    </w:p>
    <w:p w:rsidR="00783637" w:rsidRPr="00CE11DA" w:rsidRDefault="00783637" w:rsidP="00783637">
      <w:pPr>
        <w:jc w:val="center"/>
        <w:rPr>
          <w:bCs/>
          <w:iCs/>
        </w:rPr>
      </w:pPr>
      <w:r w:rsidRPr="00CE11DA">
        <w:rPr>
          <w:bCs/>
          <w:iCs/>
        </w:rPr>
        <w:t>Очная</w:t>
      </w:r>
    </w:p>
    <w:p w:rsidR="00783637" w:rsidRDefault="00783637" w:rsidP="00783637">
      <w:pPr>
        <w:spacing w:line="360" w:lineRule="auto"/>
        <w:jc w:val="right"/>
      </w:pPr>
    </w:p>
    <w:p w:rsidR="00783637" w:rsidRDefault="00783637" w:rsidP="00783637">
      <w:pPr>
        <w:spacing w:line="360" w:lineRule="auto"/>
        <w:jc w:val="right"/>
      </w:pPr>
    </w:p>
    <w:p w:rsidR="00783637" w:rsidRDefault="00783637" w:rsidP="00783637">
      <w:pPr>
        <w:spacing w:line="360" w:lineRule="auto"/>
        <w:jc w:val="right"/>
      </w:pPr>
    </w:p>
    <w:p w:rsidR="00783637" w:rsidRDefault="00783637" w:rsidP="00783637">
      <w:pPr>
        <w:spacing w:line="360" w:lineRule="auto"/>
        <w:jc w:val="right"/>
      </w:pPr>
      <w:r>
        <w:t xml:space="preserve">Рабочая программа рассмотрена и одобрена </w:t>
      </w:r>
    </w:p>
    <w:p w:rsidR="00783637" w:rsidRDefault="00783637" w:rsidP="00783637">
      <w:pPr>
        <w:spacing w:line="360" w:lineRule="auto"/>
        <w:jc w:val="right"/>
        <w:rPr>
          <w:iCs/>
        </w:rPr>
      </w:pPr>
      <w:r>
        <w:rPr>
          <w:iCs/>
        </w:rPr>
        <w:t>На заседании Ученого Совета факультета</w:t>
      </w:r>
    </w:p>
    <w:p w:rsidR="00783637" w:rsidRDefault="00783637" w:rsidP="00783637">
      <w:pPr>
        <w:spacing w:line="360" w:lineRule="auto"/>
        <w:jc w:val="right"/>
      </w:pPr>
      <w:r>
        <w:t>(протокол №__ от______   20___ г.)</w:t>
      </w:r>
    </w:p>
    <w:p w:rsidR="00783637" w:rsidRDefault="00783637" w:rsidP="00783637">
      <w:pPr>
        <w:spacing w:line="360" w:lineRule="auto"/>
        <w:jc w:val="right"/>
      </w:pPr>
    </w:p>
    <w:p w:rsidR="00783637" w:rsidRDefault="00783637" w:rsidP="00783637">
      <w:pPr>
        <w:spacing w:line="360" w:lineRule="auto"/>
        <w:jc w:val="right"/>
      </w:pPr>
    </w:p>
    <w:p w:rsidR="00783637" w:rsidRDefault="00783637" w:rsidP="00783637">
      <w:pPr>
        <w:spacing w:line="360" w:lineRule="auto"/>
        <w:jc w:val="right"/>
      </w:pPr>
    </w:p>
    <w:p w:rsidR="00783637" w:rsidRDefault="00783637" w:rsidP="00783637">
      <w:pPr>
        <w:spacing w:line="360" w:lineRule="auto"/>
        <w:jc w:val="right"/>
      </w:pPr>
    </w:p>
    <w:p w:rsidR="00783637" w:rsidRDefault="00783637" w:rsidP="00783637">
      <w:pPr>
        <w:spacing w:line="360" w:lineRule="auto"/>
        <w:jc w:val="right"/>
      </w:pPr>
    </w:p>
    <w:p w:rsidR="00783637" w:rsidRDefault="00783637" w:rsidP="00783637">
      <w:pPr>
        <w:spacing w:line="360" w:lineRule="auto"/>
        <w:jc w:val="center"/>
      </w:pPr>
    </w:p>
    <w:p w:rsidR="00783637" w:rsidRDefault="00783637" w:rsidP="00783637">
      <w:pPr>
        <w:spacing w:line="360" w:lineRule="auto"/>
        <w:jc w:val="center"/>
      </w:pPr>
      <w:r w:rsidRPr="00CE11DA">
        <w:t>Москва 202</w:t>
      </w:r>
      <w:r w:rsidR="00BC5B8E">
        <w:t>2</w:t>
      </w:r>
    </w:p>
    <w:p w:rsidR="00783637" w:rsidRDefault="00783637" w:rsidP="00783637">
      <w:pPr>
        <w:spacing w:line="360" w:lineRule="auto"/>
        <w:jc w:val="center"/>
      </w:pPr>
      <w:r>
        <w:br w:type="page"/>
      </w:r>
    </w:p>
    <w:p w:rsidR="00783637" w:rsidRDefault="00783637" w:rsidP="00783637">
      <w:pPr>
        <w:numPr>
          <w:ilvl w:val="0"/>
          <w:numId w:val="2"/>
        </w:numPr>
        <w:tabs>
          <w:tab w:val="left" w:pos="284"/>
        </w:tabs>
        <w:ind w:left="0" w:firstLine="0"/>
        <w:jc w:val="both"/>
        <w:rPr>
          <w:b/>
        </w:rPr>
        <w:sectPr w:rsidR="00783637" w:rsidSect="00783637">
          <w:pgSz w:w="11906" w:h="16838"/>
          <w:pgMar w:top="1134" w:right="851" w:bottom="1134" w:left="1701" w:header="709" w:footer="709" w:gutter="0"/>
          <w:cols w:space="708"/>
          <w:docGrid w:linePitch="360"/>
        </w:sectPr>
      </w:pPr>
    </w:p>
    <w:p w:rsidR="00783637" w:rsidRPr="000B799D" w:rsidRDefault="00783637" w:rsidP="00783637">
      <w:pPr>
        <w:numPr>
          <w:ilvl w:val="0"/>
          <w:numId w:val="2"/>
        </w:numPr>
        <w:tabs>
          <w:tab w:val="left" w:pos="284"/>
        </w:tabs>
        <w:ind w:left="0" w:firstLine="0"/>
        <w:jc w:val="both"/>
        <w:rPr>
          <w:iCs/>
        </w:rPr>
      </w:pPr>
      <w:r w:rsidRPr="00474F3E">
        <w:rPr>
          <w:b/>
        </w:rPr>
        <w:lastRenderedPageBreak/>
        <w:t xml:space="preserve">Место дисциплины в структуре </w:t>
      </w:r>
      <w:r w:rsidRPr="002F1DA4">
        <w:rPr>
          <w:b/>
        </w:rPr>
        <w:t>ОПОП ВО</w:t>
      </w:r>
      <w:r w:rsidRPr="000B799D">
        <w:t xml:space="preserve">: </w:t>
      </w:r>
      <w:r w:rsidRPr="000B799D">
        <w:rPr>
          <w:iCs/>
        </w:rPr>
        <w:t>относится к вариативной части ОПОП ВО.</w:t>
      </w:r>
    </w:p>
    <w:p w:rsidR="00783637" w:rsidRDefault="00783637" w:rsidP="00783637">
      <w:pPr>
        <w:tabs>
          <w:tab w:val="left" w:pos="284"/>
        </w:tabs>
        <w:jc w:val="both"/>
        <w:rPr>
          <w:iCs/>
        </w:rPr>
      </w:pPr>
    </w:p>
    <w:p w:rsidR="00783637" w:rsidRPr="000B799D" w:rsidRDefault="00783637" w:rsidP="00783637">
      <w:pPr>
        <w:numPr>
          <w:ilvl w:val="0"/>
          <w:numId w:val="2"/>
        </w:numPr>
        <w:tabs>
          <w:tab w:val="left" w:pos="284"/>
        </w:tabs>
        <w:ind w:left="0" w:firstLine="0"/>
        <w:jc w:val="both"/>
      </w:pPr>
      <w:r w:rsidRPr="00FB0774">
        <w:rPr>
          <w:b/>
        </w:rPr>
        <w:t>Входные требования для освоения дисциплины, предварительные условия</w:t>
      </w:r>
      <w:r w:rsidRPr="00FB0774">
        <w:t xml:space="preserve">: </w:t>
      </w:r>
      <w:r w:rsidRPr="000B799D">
        <w:t>нет</w:t>
      </w:r>
    </w:p>
    <w:p w:rsidR="00783637" w:rsidRPr="00474F3E" w:rsidRDefault="00783637" w:rsidP="00783637">
      <w:pPr>
        <w:tabs>
          <w:tab w:val="left" w:pos="851"/>
        </w:tabs>
        <w:jc w:val="both"/>
      </w:pPr>
    </w:p>
    <w:p w:rsidR="00783637" w:rsidRDefault="00783637" w:rsidP="00783637">
      <w:pPr>
        <w:tabs>
          <w:tab w:val="left" w:pos="851"/>
        </w:tabs>
        <w:rPr>
          <w:i/>
          <w:iCs/>
        </w:rPr>
      </w:pPr>
      <w:r w:rsidRPr="009C4842">
        <w:rPr>
          <w:b/>
          <w:bCs/>
        </w:rPr>
        <w:t>3.</w:t>
      </w:r>
      <w:r>
        <w:t xml:space="preserve"> </w:t>
      </w:r>
      <w:r w:rsidRPr="00985681">
        <w:rPr>
          <w:b/>
        </w:rPr>
        <w:t>Рез</w:t>
      </w:r>
      <w:r>
        <w:rPr>
          <w:b/>
        </w:rPr>
        <w:t>ультаты обучения по дисциплине (модулю</w:t>
      </w:r>
      <w:r w:rsidRPr="000B799D">
        <w:rPr>
          <w:b/>
        </w:rPr>
        <w:t>)</w:t>
      </w:r>
    </w:p>
    <w:p w:rsidR="00783637" w:rsidRDefault="00783637" w:rsidP="00783637">
      <w:pPr>
        <w:jc w:val="both"/>
        <w:rPr>
          <w:i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560"/>
      </w:tblGrid>
      <w:tr w:rsidR="00783637" w:rsidTr="00C87C96">
        <w:tc>
          <w:tcPr>
            <w:tcW w:w="14560" w:type="dxa"/>
            <w:shd w:val="clear" w:color="auto" w:fill="auto"/>
          </w:tcPr>
          <w:p w:rsidR="00783637" w:rsidRPr="001509CB" w:rsidRDefault="00783637" w:rsidP="00C87C96">
            <w:pPr>
              <w:jc w:val="center"/>
              <w:rPr>
                <w:b/>
                <w:bCs/>
                <w:lang w:eastAsia="en-US"/>
              </w:rPr>
            </w:pPr>
            <w:r w:rsidRPr="001509CB">
              <w:rPr>
                <w:b/>
                <w:bCs/>
                <w:lang w:eastAsia="en-US"/>
              </w:rPr>
              <w:t>Планируемые результаты обучения по дисциплине (модулю)</w:t>
            </w:r>
          </w:p>
          <w:p w:rsidR="00783637" w:rsidRPr="001509CB" w:rsidRDefault="00783637" w:rsidP="00C87C96">
            <w:pPr>
              <w:jc w:val="center"/>
              <w:rPr>
                <w:b/>
              </w:rPr>
            </w:pPr>
          </w:p>
        </w:tc>
      </w:tr>
      <w:tr w:rsidR="00783637" w:rsidTr="00C87C96">
        <w:tc>
          <w:tcPr>
            <w:tcW w:w="14560" w:type="dxa"/>
            <w:shd w:val="clear" w:color="auto" w:fill="auto"/>
          </w:tcPr>
          <w:p w:rsidR="00783637" w:rsidRPr="00CF57A8" w:rsidRDefault="00783637" w:rsidP="00B322BB">
            <w:pPr>
              <w:numPr>
                <w:ilvl w:val="0"/>
                <w:numId w:val="9"/>
              </w:numPr>
              <w:spacing w:after="160"/>
              <w:contextualSpacing/>
              <w:jc w:val="both"/>
              <w:rPr>
                <w:bCs/>
                <w:color w:val="000000" w:themeColor="text1"/>
              </w:rPr>
            </w:pPr>
            <w:r>
              <w:rPr>
                <w:b/>
                <w:color w:val="222222"/>
              </w:rPr>
              <w:t xml:space="preserve">Знать </w:t>
            </w:r>
            <w:r w:rsidRPr="00CF57A8">
              <w:rPr>
                <w:bCs/>
                <w:color w:val="000000" w:themeColor="text1"/>
              </w:rPr>
              <w:t xml:space="preserve">теорию и методологию социологии, в том числе теоретические основы исследования проблем миграции населения как социологических категорий </w:t>
            </w:r>
          </w:p>
          <w:p w:rsidR="00B322BB" w:rsidRPr="00B322BB" w:rsidRDefault="00783637" w:rsidP="00B322BB">
            <w:pPr>
              <w:numPr>
                <w:ilvl w:val="0"/>
                <w:numId w:val="9"/>
              </w:numPr>
              <w:spacing w:after="160"/>
              <w:contextualSpacing/>
              <w:jc w:val="both"/>
            </w:pPr>
            <w:r w:rsidRPr="00B322BB">
              <w:rPr>
                <w:b/>
              </w:rPr>
              <w:t xml:space="preserve">Уметь </w:t>
            </w:r>
            <w:r w:rsidRPr="00B322BB">
              <w:rPr>
                <w:bCs/>
                <w:color w:val="000000" w:themeColor="text1"/>
              </w:rPr>
              <w:t>теоретически обосновывать и применять социологические методы для решения профессиональных задач при изучении проблем миграции населения в условиях глобализации и влияния миграции на жизнь общества</w:t>
            </w:r>
          </w:p>
          <w:p w:rsidR="00783637" w:rsidRDefault="00783637" w:rsidP="00B322BB">
            <w:pPr>
              <w:numPr>
                <w:ilvl w:val="0"/>
                <w:numId w:val="9"/>
              </w:numPr>
              <w:spacing w:after="160"/>
              <w:contextualSpacing/>
              <w:jc w:val="both"/>
            </w:pPr>
            <w:r w:rsidRPr="00B322BB">
              <w:rPr>
                <w:b/>
              </w:rPr>
              <w:t xml:space="preserve">Владеть </w:t>
            </w:r>
            <w:r w:rsidRPr="00551E04">
              <w:t xml:space="preserve">методами </w:t>
            </w:r>
            <w:r w:rsidR="003012AF">
              <w:t xml:space="preserve">оценки эффективности </w:t>
            </w:r>
            <w:r w:rsidRPr="00551E04">
              <w:t xml:space="preserve">мер, направленных на решение проблем </w:t>
            </w:r>
            <w:r w:rsidR="003012AF">
              <w:t>миграции, адаптации и интеграции иммигрантов</w:t>
            </w:r>
          </w:p>
          <w:p w:rsidR="00783637" w:rsidRPr="001509CB" w:rsidRDefault="00783637" w:rsidP="00783637"/>
        </w:tc>
      </w:tr>
    </w:tbl>
    <w:p w:rsidR="00783637" w:rsidRDefault="00783637" w:rsidP="00783637">
      <w:pPr>
        <w:jc w:val="both"/>
        <w:rPr>
          <w:iCs/>
        </w:rPr>
      </w:pPr>
    </w:p>
    <w:p w:rsidR="00783637" w:rsidRDefault="00783637" w:rsidP="00783637">
      <w:pPr>
        <w:rPr>
          <w:i/>
          <w:iCs/>
        </w:rPr>
      </w:pPr>
      <w:r w:rsidRPr="009C4842">
        <w:rPr>
          <w:b/>
          <w:bCs/>
        </w:rPr>
        <w:t>4.</w:t>
      </w:r>
      <w:r>
        <w:t xml:space="preserve"> </w:t>
      </w:r>
      <w:r w:rsidRPr="00A67418">
        <w:rPr>
          <w:b/>
        </w:rPr>
        <w:t>Формат обучения</w:t>
      </w:r>
      <w:r>
        <w:t>:</w:t>
      </w:r>
      <w:r w:rsidRPr="00BE7F1E">
        <w:t xml:space="preserve"> </w:t>
      </w:r>
      <w:r w:rsidRPr="00A67418">
        <w:t>очная</w:t>
      </w:r>
      <w:r>
        <w:t>.</w:t>
      </w:r>
    </w:p>
    <w:p w:rsidR="00783637" w:rsidRPr="00BE7F1E" w:rsidRDefault="00783637" w:rsidP="00783637"/>
    <w:p w:rsidR="00783637" w:rsidRPr="00D04911" w:rsidRDefault="00783637" w:rsidP="00783637">
      <w:pPr>
        <w:jc w:val="both"/>
        <w:rPr>
          <w:color w:val="FF0000"/>
        </w:rPr>
      </w:pPr>
      <w:r w:rsidRPr="00DA730C">
        <w:rPr>
          <w:b/>
          <w:bCs/>
        </w:rPr>
        <w:t>5.</w:t>
      </w:r>
      <w:r w:rsidRPr="00DA730C">
        <w:t xml:space="preserve"> </w:t>
      </w:r>
      <w:r w:rsidRPr="00DA730C">
        <w:rPr>
          <w:b/>
        </w:rPr>
        <w:t>Объём дисциплины (очная форма обучения)</w:t>
      </w:r>
      <w:r w:rsidRPr="00DA730C">
        <w:t xml:space="preserve"> составляет </w:t>
      </w:r>
      <w:r w:rsidRPr="00CE11DA">
        <w:t xml:space="preserve">1 </w:t>
      </w:r>
      <w:proofErr w:type="spellStart"/>
      <w:r w:rsidRPr="00CE11DA">
        <w:t>з.е</w:t>
      </w:r>
      <w:proofErr w:type="spellEnd"/>
      <w:r w:rsidRPr="00CE11DA">
        <w:t>., в том числе 24 академических часа, отведённых на контактную работу обучающихся с преподавателем, 12 академических часа на самостоятельную работу обучающихся.</w:t>
      </w:r>
    </w:p>
    <w:p w:rsidR="003012AF" w:rsidRDefault="003012AF" w:rsidP="00783637">
      <w:pPr>
        <w:jc w:val="both"/>
        <w:rPr>
          <w:b/>
          <w:bCs/>
        </w:rPr>
      </w:pPr>
    </w:p>
    <w:p w:rsidR="00783637" w:rsidRPr="00DD228B" w:rsidRDefault="003012AF" w:rsidP="00783637">
      <w:pPr>
        <w:jc w:val="both"/>
      </w:pPr>
      <w:r>
        <w:rPr>
          <w:b/>
          <w:bCs/>
        </w:rPr>
        <w:t>6</w:t>
      </w:r>
      <w:r w:rsidR="00783637" w:rsidRPr="00DD228B">
        <w:rPr>
          <w:b/>
          <w:bCs/>
        </w:rPr>
        <w:t xml:space="preserve">. </w:t>
      </w:r>
      <w:r w:rsidR="00783637" w:rsidRPr="00DD228B">
        <w:rPr>
          <w:b/>
        </w:rPr>
        <w:t>Содержание дисциплины, структурированное по темам с указанием отведённого на них количества академических часов и виды учебных занятий</w:t>
      </w:r>
      <w:r w:rsidR="00783637" w:rsidRPr="00DD228B">
        <w:t>.</w:t>
      </w:r>
    </w:p>
    <w:p w:rsidR="00783637" w:rsidRDefault="00783637" w:rsidP="00783637">
      <w:pPr>
        <w:rPr>
          <w:iCs/>
        </w:rPr>
      </w:pPr>
    </w:p>
    <w:p w:rsidR="00783637" w:rsidRPr="00DD228B" w:rsidRDefault="00783637" w:rsidP="00783637">
      <w:pPr>
        <w:rPr>
          <w:b/>
          <w:iCs/>
        </w:rPr>
      </w:pPr>
      <w:r w:rsidRPr="00C270F3">
        <w:rPr>
          <w:b/>
          <w:iCs/>
        </w:rPr>
        <w:t>Очная форма обучения</w:t>
      </w:r>
      <w:r>
        <w:rPr>
          <w:b/>
          <w:iCs/>
        </w:rPr>
        <w:t>.</w:t>
      </w:r>
    </w:p>
    <w:tbl>
      <w:tblPr>
        <w:tblpPr w:leftFromText="180" w:rightFromText="180" w:vertAnchor="text" w:horzAnchor="page" w:tblpX="975"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5"/>
        <w:gridCol w:w="926"/>
        <w:gridCol w:w="843"/>
        <w:gridCol w:w="842"/>
        <w:gridCol w:w="1363"/>
        <w:gridCol w:w="2605"/>
        <w:gridCol w:w="2894"/>
      </w:tblGrid>
      <w:tr w:rsidR="00783637" w:rsidRPr="00DD228B" w:rsidTr="003012AF">
        <w:trPr>
          <w:trHeight w:val="558"/>
        </w:trPr>
        <w:tc>
          <w:tcPr>
            <w:tcW w:w="0" w:type="auto"/>
            <w:vMerge w:val="restart"/>
          </w:tcPr>
          <w:p w:rsidR="00783637" w:rsidRPr="00DD228B" w:rsidRDefault="00783637" w:rsidP="003012AF">
            <w:pPr>
              <w:jc w:val="center"/>
              <w:rPr>
                <w:b/>
                <w:bCs/>
              </w:rPr>
            </w:pPr>
            <w:r w:rsidRPr="00DD228B">
              <w:rPr>
                <w:b/>
                <w:bCs/>
              </w:rPr>
              <w:t>Наименование и краткое содержание разделов и дисциплины,</w:t>
            </w:r>
          </w:p>
          <w:p w:rsidR="00783637" w:rsidRPr="00DD228B" w:rsidRDefault="00783637" w:rsidP="003012AF">
            <w:pPr>
              <w:jc w:val="center"/>
              <w:rPr>
                <w:b/>
                <w:bCs/>
              </w:rPr>
            </w:pPr>
          </w:p>
          <w:p w:rsidR="00783637" w:rsidRPr="00DD228B" w:rsidRDefault="00783637" w:rsidP="003012AF">
            <w:pPr>
              <w:jc w:val="center"/>
            </w:pPr>
            <w:r w:rsidRPr="00DD228B">
              <w:rPr>
                <w:b/>
                <w:bCs/>
              </w:rPr>
              <w:t>Форма промежуточной аттестации по дисциплине</w:t>
            </w:r>
          </w:p>
        </w:tc>
        <w:tc>
          <w:tcPr>
            <w:tcW w:w="0" w:type="auto"/>
            <w:vMerge w:val="restart"/>
          </w:tcPr>
          <w:p w:rsidR="00783637" w:rsidRPr="00DD228B" w:rsidRDefault="00783637" w:rsidP="003012AF">
            <w:pPr>
              <w:jc w:val="center"/>
              <w:rPr>
                <w:b/>
                <w:bCs/>
              </w:rPr>
            </w:pPr>
            <w:r w:rsidRPr="00DD228B">
              <w:rPr>
                <w:b/>
                <w:bCs/>
              </w:rPr>
              <w:t>Всего</w:t>
            </w:r>
          </w:p>
          <w:p w:rsidR="00783637" w:rsidRPr="00DD228B" w:rsidRDefault="00783637" w:rsidP="003012AF">
            <w:pPr>
              <w:jc w:val="center"/>
            </w:pPr>
            <w:r w:rsidRPr="00DD228B">
              <w:rPr>
                <w:b/>
                <w:bCs/>
              </w:rPr>
              <w:t>(часы</w:t>
            </w:r>
            <w:r w:rsidRPr="00DD228B">
              <w:t>)</w:t>
            </w:r>
          </w:p>
        </w:tc>
        <w:tc>
          <w:tcPr>
            <w:tcW w:w="0" w:type="auto"/>
            <w:gridSpan w:val="4"/>
          </w:tcPr>
          <w:p w:rsidR="00783637" w:rsidRPr="00DD228B" w:rsidRDefault="00783637" w:rsidP="003012AF">
            <w:pPr>
              <w:jc w:val="center"/>
            </w:pPr>
            <w:r w:rsidRPr="00DD228B">
              <w:t>В том числе</w:t>
            </w:r>
          </w:p>
        </w:tc>
        <w:tc>
          <w:tcPr>
            <w:tcW w:w="0" w:type="auto"/>
            <w:vMerge w:val="restart"/>
          </w:tcPr>
          <w:p w:rsidR="00783637" w:rsidRPr="00DD228B" w:rsidRDefault="00783637" w:rsidP="003012AF">
            <w:pPr>
              <w:jc w:val="center"/>
              <w:rPr>
                <w:b/>
              </w:rPr>
            </w:pPr>
            <w:r w:rsidRPr="00DD228B">
              <w:rPr>
                <w:b/>
              </w:rPr>
              <w:t>Форма текущего контроля успеваемости</w:t>
            </w:r>
          </w:p>
          <w:p w:rsidR="00783637" w:rsidRPr="00DD228B" w:rsidRDefault="00783637" w:rsidP="003012AF">
            <w:pPr>
              <w:jc w:val="center"/>
              <w:rPr>
                <w:i/>
              </w:rPr>
            </w:pPr>
            <w:r w:rsidRPr="00DD228B">
              <w:rPr>
                <w:i/>
              </w:rPr>
              <w:t>(опрос, тестирование, коллоквиум, контрольная работа, реферат и т.п.)</w:t>
            </w:r>
          </w:p>
          <w:p w:rsidR="00783637" w:rsidRPr="00DD228B" w:rsidRDefault="00783637" w:rsidP="003012AF">
            <w:pPr>
              <w:jc w:val="center"/>
            </w:pPr>
          </w:p>
        </w:tc>
      </w:tr>
      <w:tr w:rsidR="00783637" w:rsidRPr="00DD228B" w:rsidTr="003012AF">
        <w:trPr>
          <w:trHeight w:val="135"/>
        </w:trPr>
        <w:tc>
          <w:tcPr>
            <w:tcW w:w="0" w:type="auto"/>
            <w:vMerge/>
          </w:tcPr>
          <w:p w:rsidR="00783637" w:rsidRPr="00DD228B" w:rsidRDefault="00783637" w:rsidP="003012AF"/>
        </w:tc>
        <w:tc>
          <w:tcPr>
            <w:tcW w:w="0" w:type="auto"/>
            <w:vMerge/>
          </w:tcPr>
          <w:p w:rsidR="00783637" w:rsidRPr="00DD228B" w:rsidRDefault="00783637" w:rsidP="003012AF"/>
        </w:tc>
        <w:tc>
          <w:tcPr>
            <w:tcW w:w="0" w:type="auto"/>
            <w:gridSpan w:val="3"/>
          </w:tcPr>
          <w:p w:rsidR="00783637" w:rsidRPr="00DD228B" w:rsidRDefault="00783637" w:rsidP="003012AF">
            <w:pPr>
              <w:jc w:val="center"/>
              <w:rPr>
                <w:b/>
                <w:bCs/>
              </w:rPr>
            </w:pPr>
            <w:r w:rsidRPr="00DD228B">
              <w:rPr>
                <w:b/>
                <w:bCs/>
              </w:rPr>
              <w:t>Контактная работа (работа во взаимодействии с преподавателем)</w:t>
            </w:r>
          </w:p>
          <w:p w:rsidR="00783637" w:rsidRPr="00DD228B" w:rsidRDefault="00783637" w:rsidP="003012AF">
            <w:pPr>
              <w:jc w:val="center"/>
              <w:rPr>
                <w:b/>
                <w:bCs/>
              </w:rPr>
            </w:pPr>
            <w:r w:rsidRPr="00DD228B">
              <w:rPr>
                <w:b/>
                <w:bCs/>
              </w:rPr>
              <w:t>Виды контактной работы, часы</w:t>
            </w:r>
          </w:p>
        </w:tc>
        <w:tc>
          <w:tcPr>
            <w:tcW w:w="0" w:type="auto"/>
            <w:vMerge w:val="restart"/>
          </w:tcPr>
          <w:p w:rsidR="00783637" w:rsidRPr="00DD228B" w:rsidRDefault="00783637" w:rsidP="003012AF">
            <w:pPr>
              <w:jc w:val="center"/>
              <w:rPr>
                <w:b/>
                <w:bCs/>
              </w:rPr>
            </w:pPr>
            <w:r w:rsidRPr="00DD228B">
              <w:rPr>
                <w:b/>
                <w:bCs/>
              </w:rPr>
              <w:t>Самостоятельная работа обучающегося,</w:t>
            </w:r>
          </w:p>
          <w:p w:rsidR="00783637" w:rsidRPr="00DD228B" w:rsidRDefault="00783637" w:rsidP="003012AF">
            <w:pPr>
              <w:jc w:val="center"/>
              <w:rPr>
                <w:b/>
                <w:bCs/>
              </w:rPr>
            </w:pPr>
            <w:r w:rsidRPr="00DD228B">
              <w:rPr>
                <w:b/>
                <w:bCs/>
              </w:rPr>
              <w:t xml:space="preserve"> часы </w:t>
            </w:r>
          </w:p>
          <w:p w:rsidR="00783637" w:rsidRPr="00DD228B" w:rsidRDefault="00783637" w:rsidP="003012AF">
            <w:pPr>
              <w:jc w:val="center"/>
              <w:rPr>
                <w:i/>
                <w:iCs/>
              </w:rPr>
            </w:pPr>
          </w:p>
        </w:tc>
        <w:tc>
          <w:tcPr>
            <w:tcW w:w="0" w:type="auto"/>
            <w:vMerge/>
          </w:tcPr>
          <w:p w:rsidR="00783637" w:rsidRPr="00DD228B" w:rsidRDefault="00783637" w:rsidP="003012AF">
            <w:pPr>
              <w:jc w:val="center"/>
              <w:rPr>
                <w:b/>
                <w:bCs/>
              </w:rPr>
            </w:pPr>
          </w:p>
        </w:tc>
      </w:tr>
      <w:tr w:rsidR="003012AF" w:rsidRPr="00DD228B" w:rsidTr="003012AF">
        <w:trPr>
          <w:trHeight w:val="2268"/>
        </w:trPr>
        <w:tc>
          <w:tcPr>
            <w:tcW w:w="0" w:type="auto"/>
            <w:vMerge/>
          </w:tcPr>
          <w:p w:rsidR="00783637" w:rsidRPr="00DD228B" w:rsidRDefault="00783637" w:rsidP="003012AF"/>
        </w:tc>
        <w:tc>
          <w:tcPr>
            <w:tcW w:w="0" w:type="auto"/>
            <w:vMerge/>
          </w:tcPr>
          <w:p w:rsidR="00783637" w:rsidRPr="00DD228B" w:rsidRDefault="00783637" w:rsidP="003012AF"/>
        </w:tc>
        <w:tc>
          <w:tcPr>
            <w:tcW w:w="0" w:type="auto"/>
            <w:textDirection w:val="btLr"/>
            <w:vAlign w:val="center"/>
          </w:tcPr>
          <w:p w:rsidR="00783637" w:rsidRPr="00DD228B" w:rsidRDefault="00783637" w:rsidP="003012AF">
            <w:pPr>
              <w:ind w:left="113" w:right="113"/>
              <w:jc w:val="center"/>
            </w:pPr>
            <w:r w:rsidRPr="00DD228B">
              <w:t>Занятия лекционного типа</w:t>
            </w:r>
          </w:p>
        </w:tc>
        <w:tc>
          <w:tcPr>
            <w:tcW w:w="0" w:type="auto"/>
            <w:textDirection w:val="btLr"/>
            <w:vAlign w:val="center"/>
          </w:tcPr>
          <w:p w:rsidR="00783637" w:rsidRPr="00DD228B" w:rsidRDefault="00783637" w:rsidP="003012AF">
            <w:pPr>
              <w:ind w:left="113" w:right="113"/>
              <w:jc w:val="center"/>
            </w:pPr>
            <w:r w:rsidRPr="00DD228B">
              <w:t>Занятия семинарского типа</w:t>
            </w:r>
          </w:p>
        </w:tc>
        <w:tc>
          <w:tcPr>
            <w:tcW w:w="0" w:type="auto"/>
            <w:tcBorders>
              <w:left w:val="single" w:sz="4" w:space="0" w:color="auto"/>
            </w:tcBorders>
            <w:vAlign w:val="center"/>
          </w:tcPr>
          <w:p w:rsidR="00783637" w:rsidRPr="00DD228B" w:rsidRDefault="00783637" w:rsidP="003012AF">
            <w:pPr>
              <w:jc w:val="center"/>
              <w:rPr>
                <w:b/>
                <w:bCs/>
                <w:color w:val="FF6600"/>
              </w:rPr>
            </w:pPr>
            <w:r w:rsidRPr="00DD228B">
              <w:rPr>
                <w:b/>
                <w:bCs/>
              </w:rPr>
              <w:t>Всего</w:t>
            </w:r>
          </w:p>
        </w:tc>
        <w:tc>
          <w:tcPr>
            <w:tcW w:w="0" w:type="auto"/>
            <w:vMerge/>
          </w:tcPr>
          <w:p w:rsidR="00783637" w:rsidRPr="00DD228B" w:rsidRDefault="00783637" w:rsidP="003012AF">
            <w:pPr>
              <w:jc w:val="center"/>
              <w:rPr>
                <w:b/>
                <w:bCs/>
              </w:rPr>
            </w:pPr>
          </w:p>
        </w:tc>
        <w:tc>
          <w:tcPr>
            <w:tcW w:w="0" w:type="auto"/>
            <w:vMerge/>
          </w:tcPr>
          <w:p w:rsidR="00783637" w:rsidRPr="00DD228B" w:rsidRDefault="00783637" w:rsidP="003012AF">
            <w:pPr>
              <w:jc w:val="center"/>
              <w:rPr>
                <w:b/>
                <w:bCs/>
              </w:rPr>
            </w:pPr>
          </w:p>
        </w:tc>
      </w:tr>
      <w:tr w:rsidR="003012AF" w:rsidRPr="00DD228B" w:rsidTr="003012AF">
        <w:tc>
          <w:tcPr>
            <w:tcW w:w="0" w:type="auto"/>
            <w:vAlign w:val="center"/>
          </w:tcPr>
          <w:p w:rsidR="00783637" w:rsidRPr="00551E04" w:rsidRDefault="00783637" w:rsidP="003012AF">
            <w:pPr>
              <w:tabs>
                <w:tab w:val="left" w:pos="6379"/>
              </w:tabs>
              <w:jc w:val="center"/>
            </w:pPr>
            <w:r w:rsidRPr="00551E04">
              <w:t>Тема 1. Научное изучение миграции и глобализации в социолого-демографическом контексте.</w:t>
            </w:r>
          </w:p>
        </w:tc>
        <w:tc>
          <w:tcPr>
            <w:tcW w:w="0" w:type="auto"/>
            <w:vAlign w:val="center"/>
          </w:tcPr>
          <w:p w:rsidR="00783637" w:rsidRPr="00DD228B" w:rsidRDefault="00783637" w:rsidP="003012AF">
            <w:pPr>
              <w:jc w:val="center"/>
            </w:pPr>
            <w:r>
              <w:t>6</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w:t>
            </w:r>
          </w:p>
        </w:tc>
        <w:tc>
          <w:tcPr>
            <w:tcW w:w="0" w:type="auto"/>
            <w:vAlign w:val="center"/>
          </w:tcPr>
          <w:p w:rsidR="00783637" w:rsidRPr="00DD228B" w:rsidRDefault="00783637" w:rsidP="003012AF">
            <w:pPr>
              <w:jc w:val="center"/>
            </w:pPr>
            <w:r w:rsidRPr="00DD228B">
              <w:t>4</w:t>
            </w:r>
          </w:p>
        </w:tc>
        <w:tc>
          <w:tcPr>
            <w:tcW w:w="0" w:type="auto"/>
            <w:vAlign w:val="center"/>
          </w:tcPr>
          <w:p w:rsidR="00783637" w:rsidRPr="00DD228B" w:rsidRDefault="00783637" w:rsidP="003012AF">
            <w:pPr>
              <w:jc w:val="center"/>
            </w:pPr>
            <w:r>
              <w:t>2</w:t>
            </w:r>
          </w:p>
        </w:tc>
        <w:tc>
          <w:tcPr>
            <w:tcW w:w="0" w:type="auto"/>
            <w:vAlign w:val="center"/>
          </w:tcPr>
          <w:p w:rsidR="00783637" w:rsidRDefault="00783637" w:rsidP="003012AF">
            <w:pPr>
              <w:jc w:val="center"/>
            </w:pPr>
            <w:r w:rsidRPr="0087596F">
              <w:t xml:space="preserve">Устный опрос, </w:t>
            </w:r>
          </w:p>
          <w:p w:rsidR="00783637" w:rsidRPr="0087596F" w:rsidRDefault="00783637" w:rsidP="003012AF">
            <w:pPr>
              <w:jc w:val="center"/>
            </w:pPr>
            <w:r w:rsidRPr="0087596F">
              <w:t xml:space="preserve">подготовка </w:t>
            </w:r>
            <w:r>
              <w:t>эссе и рефератов, тестирование</w:t>
            </w:r>
          </w:p>
        </w:tc>
      </w:tr>
      <w:tr w:rsidR="003012AF" w:rsidRPr="00DD228B" w:rsidTr="003012AF">
        <w:trPr>
          <w:trHeight w:val="584"/>
        </w:trPr>
        <w:tc>
          <w:tcPr>
            <w:tcW w:w="0" w:type="auto"/>
            <w:vAlign w:val="center"/>
          </w:tcPr>
          <w:p w:rsidR="00783637" w:rsidRPr="00551E04" w:rsidRDefault="00783637" w:rsidP="003012AF">
            <w:pPr>
              <w:tabs>
                <w:tab w:val="left" w:pos="6379"/>
              </w:tabs>
              <w:jc w:val="center"/>
            </w:pPr>
            <w:r w:rsidRPr="00551E04">
              <w:t>Тема 2. Особенности внешней и внутренней миграции в эпоху глобальной депопуляции.</w:t>
            </w:r>
          </w:p>
        </w:tc>
        <w:tc>
          <w:tcPr>
            <w:tcW w:w="0" w:type="auto"/>
            <w:vAlign w:val="center"/>
          </w:tcPr>
          <w:p w:rsidR="00783637" w:rsidRPr="00DD228B" w:rsidRDefault="00783637" w:rsidP="003012AF">
            <w:pPr>
              <w:jc w:val="center"/>
            </w:pPr>
            <w:r>
              <w:t>6</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w:t>
            </w:r>
          </w:p>
        </w:tc>
        <w:tc>
          <w:tcPr>
            <w:tcW w:w="0" w:type="auto"/>
            <w:vAlign w:val="center"/>
          </w:tcPr>
          <w:p w:rsidR="00783637" w:rsidRPr="00DD228B" w:rsidRDefault="00783637" w:rsidP="003012AF">
            <w:pPr>
              <w:jc w:val="center"/>
            </w:pPr>
            <w:r w:rsidRPr="00DD228B">
              <w:t>4</w:t>
            </w:r>
          </w:p>
        </w:tc>
        <w:tc>
          <w:tcPr>
            <w:tcW w:w="0" w:type="auto"/>
            <w:vAlign w:val="center"/>
          </w:tcPr>
          <w:p w:rsidR="00783637" w:rsidRPr="00DD228B" w:rsidRDefault="00783637" w:rsidP="003012AF">
            <w:pPr>
              <w:jc w:val="center"/>
            </w:pPr>
            <w:r>
              <w:t>2</w:t>
            </w:r>
          </w:p>
        </w:tc>
        <w:tc>
          <w:tcPr>
            <w:tcW w:w="0" w:type="auto"/>
            <w:vAlign w:val="center"/>
          </w:tcPr>
          <w:p w:rsidR="00783637" w:rsidRDefault="00783637" w:rsidP="003012AF">
            <w:pPr>
              <w:jc w:val="center"/>
            </w:pPr>
            <w:r w:rsidRPr="0087596F">
              <w:t xml:space="preserve">Устный опрос, </w:t>
            </w:r>
          </w:p>
          <w:p w:rsidR="00783637" w:rsidRPr="0087596F" w:rsidRDefault="00783637" w:rsidP="003012AF">
            <w:pPr>
              <w:jc w:val="center"/>
            </w:pPr>
            <w:r w:rsidRPr="0087596F">
              <w:t xml:space="preserve">подготовка </w:t>
            </w:r>
            <w:r>
              <w:t>эссе, тестирование</w:t>
            </w:r>
          </w:p>
        </w:tc>
      </w:tr>
      <w:tr w:rsidR="003012AF" w:rsidRPr="00DD228B" w:rsidTr="003012AF">
        <w:trPr>
          <w:trHeight w:val="584"/>
        </w:trPr>
        <w:tc>
          <w:tcPr>
            <w:tcW w:w="0" w:type="auto"/>
            <w:vAlign w:val="center"/>
          </w:tcPr>
          <w:p w:rsidR="00783637" w:rsidRPr="00551E04" w:rsidRDefault="00783637" w:rsidP="003012AF">
            <w:pPr>
              <w:tabs>
                <w:tab w:val="left" w:pos="6379"/>
              </w:tabs>
              <w:jc w:val="center"/>
            </w:pPr>
            <w:r w:rsidRPr="00551E04">
              <w:t>Тема 3. Значение «замещающей миграции» в рамках семейно-демографической политики по ликвидации убыли населения отдельных стран и мира в целом. Особенности международной миграции в эпоху глобализации.</w:t>
            </w:r>
          </w:p>
        </w:tc>
        <w:tc>
          <w:tcPr>
            <w:tcW w:w="0" w:type="auto"/>
            <w:vAlign w:val="center"/>
          </w:tcPr>
          <w:p w:rsidR="00783637" w:rsidRPr="00DD228B" w:rsidRDefault="00783637" w:rsidP="003012AF">
            <w:pPr>
              <w:jc w:val="center"/>
            </w:pPr>
            <w:r>
              <w:t>6</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2</w:t>
            </w:r>
          </w:p>
        </w:tc>
        <w:tc>
          <w:tcPr>
            <w:tcW w:w="0" w:type="auto"/>
            <w:vAlign w:val="center"/>
          </w:tcPr>
          <w:p w:rsidR="00783637" w:rsidRDefault="00783637" w:rsidP="003012AF">
            <w:pPr>
              <w:jc w:val="center"/>
            </w:pPr>
            <w:r w:rsidRPr="0087596F">
              <w:t xml:space="preserve">Устный опрос, </w:t>
            </w:r>
          </w:p>
          <w:p w:rsidR="00783637" w:rsidRPr="0087596F" w:rsidRDefault="00783637" w:rsidP="003012AF">
            <w:pPr>
              <w:jc w:val="center"/>
            </w:pPr>
            <w:r w:rsidRPr="0087596F">
              <w:t xml:space="preserve">подготовка </w:t>
            </w:r>
            <w:r>
              <w:t>эссе и рефератов, тестирование</w:t>
            </w:r>
          </w:p>
        </w:tc>
      </w:tr>
      <w:tr w:rsidR="003012AF" w:rsidRPr="00DD228B" w:rsidTr="003012AF">
        <w:trPr>
          <w:trHeight w:val="348"/>
        </w:trPr>
        <w:tc>
          <w:tcPr>
            <w:tcW w:w="0" w:type="auto"/>
            <w:vAlign w:val="center"/>
          </w:tcPr>
          <w:p w:rsidR="00783637" w:rsidRPr="00551E04" w:rsidRDefault="00783637" w:rsidP="003012AF">
            <w:pPr>
              <w:tabs>
                <w:tab w:val="left" w:pos="6379"/>
              </w:tabs>
              <w:jc w:val="center"/>
            </w:pPr>
            <w:r w:rsidRPr="00551E04">
              <w:t>Тема 4. Проблемы миграционного поведения личности, адаптации и ассимиляции иммигрантов.</w:t>
            </w:r>
          </w:p>
        </w:tc>
        <w:tc>
          <w:tcPr>
            <w:tcW w:w="0" w:type="auto"/>
            <w:vAlign w:val="center"/>
          </w:tcPr>
          <w:p w:rsidR="00783637" w:rsidRPr="00DD228B" w:rsidRDefault="00783637" w:rsidP="003012AF">
            <w:pPr>
              <w:jc w:val="center"/>
            </w:pPr>
            <w:r>
              <w:t>6</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2</w:t>
            </w:r>
          </w:p>
        </w:tc>
        <w:tc>
          <w:tcPr>
            <w:tcW w:w="0" w:type="auto"/>
            <w:vAlign w:val="center"/>
          </w:tcPr>
          <w:p w:rsidR="00783637" w:rsidRPr="0087596F" w:rsidRDefault="00B322BB" w:rsidP="00B322BB">
            <w:pPr>
              <w:jc w:val="center"/>
            </w:pPr>
            <w:r>
              <w:t>П</w:t>
            </w:r>
            <w:r w:rsidR="00783637" w:rsidRPr="0087596F">
              <w:t xml:space="preserve">одготовка </w:t>
            </w:r>
            <w:r w:rsidR="00783637">
              <w:t>эссе и рефератов, тестирование</w:t>
            </w:r>
          </w:p>
        </w:tc>
      </w:tr>
      <w:tr w:rsidR="003012AF" w:rsidRPr="00DD228B" w:rsidTr="003012AF">
        <w:trPr>
          <w:trHeight w:val="268"/>
        </w:trPr>
        <w:tc>
          <w:tcPr>
            <w:tcW w:w="0" w:type="auto"/>
            <w:vAlign w:val="center"/>
          </w:tcPr>
          <w:p w:rsidR="00783637" w:rsidRPr="00551E04" w:rsidRDefault="00783637" w:rsidP="003012AF">
            <w:pPr>
              <w:tabs>
                <w:tab w:val="left" w:pos="6379"/>
              </w:tabs>
              <w:jc w:val="center"/>
            </w:pPr>
            <w:r w:rsidRPr="00551E04">
              <w:t>Тема 5. Миграционное поведение, особенности отношений между иммигрантами и коренным населением.</w:t>
            </w:r>
          </w:p>
        </w:tc>
        <w:tc>
          <w:tcPr>
            <w:tcW w:w="0" w:type="auto"/>
            <w:vAlign w:val="center"/>
          </w:tcPr>
          <w:p w:rsidR="00783637" w:rsidRPr="00DD228B" w:rsidRDefault="00783637" w:rsidP="003012AF">
            <w:pPr>
              <w:jc w:val="center"/>
            </w:pPr>
            <w:r>
              <w:t>6</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w:t>
            </w:r>
          </w:p>
        </w:tc>
        <w:tc>
          <w:tcPr>
            <w:tcW w:w="0" w:type="auto"/>
            <w:vAlign w:val="center"/>
          </w:tcPr>
          <w:p w:rsidR="00783637" w:rsidRPr="00DD228B" w:rsidRDefault="00783637" w:rsidP="003012AF">
            <w:pPr>
              <w:jc w:val="center"/>
            </w:pPr>
            <w:r w:rsidRPr="00DD228B">
              <w:t>4</w:t>
            </w:r>
          </w:p>
        </w:tc>
        <w:tc>
          <w:tcPr>
            <w:tcW w:w="0" w:type="auto"/>
            <w:vAlign w:val="center"/>
          </w:tcPr>
          <w:p w:rsidR="00783637" w:rsidRPr="00DD228B" w:rsidRDefault="00783637" w:rsidP="003012AF">
            <w:pPr>
              <w:jc w:val="center"/>
            </w:pPr>
            <w:r>
              <w:t>2</w:t>
            </w:r>
          </w:p>
        </w:tc>
        <w:tc>
          <w:tcPr>
            <w:tcW w:w="0" w:type="auto"/>
            <w:vAlign w:val="center"/>
          </w:tcPr>
          <w:p w:rsidR="00783637" w:rsidRDefault="00783637" w:rsidP="003012AF">
            <w:pPr>
              <w:jc w:val="center"/>
            </w:pPr>
            <w:r w:rsidRPr="0087596F">
              <w:t xml:space="preserve">Устный опрос, </w:t>
            </w:r>
          </w:p>
          <w:p w:rsidR="00783637" w:rsidRPr="0087596F" w:rsidRDefault="00783637" w:rsidP="003012AF">
            <w:pPr>
              <w:jc w:val="center"/>
            </w:pPr>
            <w:r w:rsidRPr="0087596F">
              <w:t xml:space="preserve">подготовка </w:t>
            </w:r>
            <w:r>
              <w:t>эссе и рефератов, тестирование</w:t>
            </w:r>
          </w:p>
        </w:tc>
      </w:tr>
      <w:tr w:rsidR="003012AF" w:rsidRPr="00DD228B" w:rsidTr="003012AF">
        <w:trPr>
          <w:trHeight w:val="268"/>
        </w:trPr>
        <w:tc>
          <w:tcPr>
            <w:tcW w:w="0" w:type="auto"/>
            <w:vAlign w:val="center"/>
          </w:tcPr>
          <w:p w:rsidR="00783637" w:rsidRPr="00551E04" w:rsidRDefault="00783637" w:rsidP="003012AF">
            <w:pPr>
              <w:tabs>
                <w:tab w:val="left" w:pos="6379"/>
              </w:tabs>
              <w:jc w:val="center"/>
            </w:pPr>
            <w:r w:rsidRPr="00551E04">
              <w:t>Тема 6. Иммиграционная политика в России и других странах в системе демографической политики.</w:t>
            </w:r>
          </w:p>
        </w:tc>
        <w:tc>
          <w:tcPr>
            <w:tcW w:w="0" w:type="auto"/>
            <w:vAlign w:val="center"/>
          </w:tcPr>
          <w:p w:rsidR="00783637" w:rsidRPr="00DD228B" w:rsidRDefault="00783637" w:rsidP="003012AF">
            <w:pPr>
              <w:jc w:val="center"/>
            </w:pPr>
            <w:r>
              <w:t>6</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w:t>
            </w:r>
          </w:p>
        </w:tc>
        <w:tc>
          <w:tcPr>
            <w:tcW w:w="0" w:type="auto"/>
            <w:vAlign w:val="center"/>
          </w:tcPr>
          <w:p w:rsidR="00783637" w:rsidRPr="00DD228B" w:rsidRDefault="00783637" w:rsidP="003012AF">
            <w:pPr>
              <w:jc w:val="center"/>
            </w:pPr>
            <w:r>
              <w:t>4</w:t>
            </w:r>
          </w:p>
        </w:tc>
        <w:tc>
          <w:tcPr>
            <w:tcW w:w="0" w:type="auto"/>
            <w:vAlign w:val="center"/>
          </w:tcPr>
          <w:p w:rsidR="00783637" w:rsidRPr="00DD228B" w:rsidRDefault="00783637" w:rsidP="003012AF">
            <w:pPr>
              <w:jc w:val="center"/>
            </w:pPr>
            <w:r>
              <w:t>2</w:t>
            </w:r>
          </w:p>
        </w:tc>
        <w:tc>
          <w:tcPr>
            <w:tcW w:w="0" w:type="auto"/>
            <w:vAlign w:val="center"/>
          </w:tcPr>
          <w:p w:rsidR="00783637" w:rsidRPr="0087596F" w:rsidRDefault="00B322BB" w:rsidP="00B322BB">
            <w:pPr>
              <w:jc w:val="center"/>
            </w:pPr>
            <w:r>
              <w:t>П</w:t>
            </w:r>
            <w:r w:rsidR="00783637" w:rsidRPr="0087596F">
              <w:t xml:space="preserve">одготовка </w:t>
            </w:r>
            <w:r w:rsidR="00783637">
              <w:t>эссе и рефератов, тестирование</w:t>
            </w:r>
          </w:p>
        </w:tc>
      </w:tr>
      <w:tr w:rsidR="00783637" w:rsidRPr="00DD228B" w:rsidTr="003012AF">
        <w:tc>
          <w:tcPr>
            <w:tcW w:w="0" w:type="auto"/>
          </w:tcPr>
          <w:p w:rsidR="00783637" w:rsidRPr="00DD228B" w:rsidRDefault="00783637" w:rsidP="003012AF">
            <w:pPr>
              <w:rPr>
                <w:i/>
                <w:iCs/>
                <w:strike/>
              </w:rPr>
            </w:pPr>
            <w:r w:rsidRPr="00DD228B">
              <w:t>Промежуточная аттестация (</w:t>
            </w:r>
            <w:r>
              <w:t>зачёт</w:t>
            </w:r>
            <w:r w:rsidRPr="00DD228B">
              <w:t>)</w:t>
            </w:r>
          </w:p>
        </w:tc>
        <w:tc>
          <w:tcPr>
            <w:tcW w:w="0" w:type="auto"/>
            <w:gridSpan w:val="4"/>
          </w:tcPr>
          <w:p w:rsidR="00783637" w:rsidRPr="00DD228B" w:rsidRDefault="00783637" w:rsidP="003012AF"/>
        </w:tc>
        <w:tc>
          <w:tcPr>
            <w:tcW w:w="0" w:type="auto"/>
          </w:tcPr>
          <w:p w:rsidR="00783637" w:rsidRPr="00DD228B" w:rsidRDefault="00783637" w:rsidP="003012AF">
            <w:pPr>
              <w:jc w:val="center"/>
            </w:pPr>
          </w:p>
        </w:tc>
        <w:tc>
          <w:tcPr>
            <w:tcW w:w="0" w:type="auto"/>
          </w:tcPr>
          <w:p w:rsidR="00783637" w:rsidRPr="00DD228B" w:rsidRDefault="00783637" w:rsidP="003012AF">
            <w:pPr>
              <w:jc w:val="center"/>
            </w:pPr>
          </w:p>
        </w:tc>
      </w:tr>
      <w:tr w:rsidR="00783637" w:rsidRPr="00DD228B" w:rsidTr="003012AF">
        <w:tc>
          <w:tcPr>
            <w:tcW w:w="0" w:type="auto"/>
          </w:tcPr>
          <w:p w:rsidR="00783637" w:rsidRPr="00DD228B" w:rsidRDefault="00783637" w:rsidP="003012AF">
            <w:r w:rsidRPr="00DD228B">
              <w:rPr>
                <w:b/>
                <w:bCs/>
              </w:rPr>
              <w:t>Итого</w:t>
            </w:r>
          </w:p>
        </w:tc>
        <w:tc>
          <w:tcPr>
            <w:tcW w:w="0" w:type="auto"/>
          </w:tcPr>
          <w:p w:rsidR="00783637" w:rsidRPr="00DD228B" w:rsidRDefault="00783637" w:rsidP="003012AF">
            <w:pPr>
              <w:jc w:val="center"/>
              <w:rPr>
                <w:b/>
                <w:iCs/>
                <w:highlight w:val="lightGray"/>
              </w:rPr>
            </w:pPr>
            <w:r>
              <w:rPr>
                <w:b/>
                <w:iCs/>
              </w:rPr>
              <w:t>36</w:t>
            </w:r>
          </w:p>
        </w:tc>
        <w:tc>
          <w:tcPr>
            <w:tcW w:w="0" w:type="auto"/>
            <w:gridSpan w:val="3"/>
          </w:tcPr>
          <w:p w:rsidR="00783637" w:rsidRPr="00DD228B" w:rsidRDefault="00783637" w:rsidP="003012AF">
            <w:pPr>
              <w:jc w:val="center"/>
              <w:rPr>
                <w:b/>
                <w:iCs/>
                <w:highlight w:val="lightGray"/>
              </w:rPr>
            </w:pPr>
            <w:r>
              <w:rPr>
                <w:b/>
                <w:iCs/>
              </w:rPr>
              <w:t>24</w:t>
            </w:r>
          </w:p>
        </w:tc>
        <w:tc>
          <w:tcPr>
            <w:tcW w:w="0" w:type="auto"/>
          </w:tcPr>
          <w:p w:rsidR="00783637" w:rsidRPr="00DD228B" w:rsidRDefault="00783637" w:rsidP="003012AF">
            <w:pPr>
              <w:jc w:val="center"/>
              <w:rPr>
                <w:b/>
              </w:rPr>
            </w:pPr>
            <w:r w:rsidRPr="00DD228B">
              <w:rPr>
                <w:b/>
              </w:rPr>
              <w:t>1</w:t>
            </w:r>
            <w:r>
              <w:rPr>
                <w:b/>
              </w:rPr>
              <w:t>2</w:t>
            </w:r>
          </w:p>
        </w:tc>
        <w:tc>
          <w:tcPr>
            <w:tcW w:w="0" w:type="auto"/>
          </w:tcPr>
          <w:p w:rsidR="00783637" w:rsidRPr="00DD228B" w:rsidRDefault="00783637" w:rsidP="003012AF">
            <w:pPr>
              <w:jc w:val="center"/>
              <w:rPr>
                <w:b/>
              </w:rPr>
            </w:pPr>
          </w:p>
        </w:tc>
      </w:tr>
    </w:tbl>
    <w:p w:rsidR="00783637" w:rsidRPr="00DD228B" w:rsidRDefault="00783637" w:rsidP="00783637">
      <w:pPr>
        <w:rPr>
          <w:iCs/>
        </w:rPr>
      </w:pPr>
    </w:p>
    <w:p w:rsidR="00783637" w:rsidRDefault="00783637" w:rsidP="00783637">
      <w:pPr>
        <w:jc w:val="center"/>
        <w:rPr>
          <w:b/>
          <w:iCs/>
        </w:rPr>
      </w:pPr>
    </w:p>
    <w:p w:rsidR="00783637" w:rsidRPr="00C37344" w:rsidRDefault="00783637" w:rsidP="00783637">
      <w:pPr>
        <w:jc w:val="center"/>
        <w:rPr>
          <w:b/>
          <w:iCs/>
        </w:rPr>
      </w:pPr>
      <w:r w:rsidRPr="00C37344">
        <w:rPr>
          <w:b/>
          <w:iCs/>
        </w:rPr>
        <w:t>Содержание тем дисциплины</w:t>
      </w:r>
    </w:p>
    <w:p w:rsidR="00783637" w:rsidRPr="00BF4F7C" w:rsidRDefault="00783637" w:rsidP="00783637">
      <w:pPr>
        <w:rPr>
          <w:iCs/>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52"/>
        <w:gridCol w:w="11623"/>
      </w:tblGrid>
      <w:tr w:rsidR="00783637" w:rsidRPr="00EF3F70" w:rsidTr="00C87C96">
        <w:tc>
          <w:tcPr>
            <w:tcW w:w="560" w:type="dxa"/>
          </w:tcPr>
          <w:p w:rsidR="00783637" w:rsidRPr="00EF3F70" w:rsidRDefault="00783637" w:rsidP="00C87C96">
            <w:pPr>
              <w:spacing w:before="60" w:after="60"/>
              <w:contextualSpacing/>
              <w:jc w:val="center"/>
              <w:rPr>
                <w:rFonts w:eastAsia="SimSun"/>
                <w:b/>
                <w:lang w:eastAsia="zh-CN"/>
              </w:rPr>
            </w:pPr>
            <w:r w:rsidRPr="00EF3F70">
              <w:rPr>
                <w:rFonts w:eastAsia="SimSun"/>
                <w:b/>
                <w:lang w:eastAsia="zh-CN"/>
              </w:rPr>
              <w:t>п/п</w:t>
            </w:r>
          </w:p>
        </w:tc>
        <w:tc>
          <w:tcPr>
            <w:tcW w:w="3552" w:type="dxa"/>
          </w:tcPr>
          <w:p w:rsidR="00783637" w:rsidRPr="00EF3F70" w:rsidRDefault="00783637" w:rsidP="00C87C96">
            <w:pPr>
              <w:spacing w:before="60" w:after="60"/>
              <w:contextualSpacing/>
              <w:jc w:val="center"/>
              <w:rPr>
                <w:rFonts w:eastAsia="SimSun"/>
                <w:b/>
                <w:lang w:eastAsia="zh-CN"/>
              </w:rPr>
            </w:pPr>
            <w:r>
              <w:rPr>
                <w:rFonts w:eastAsia="SimSun"/>
                <w:b/>
                <w:lang w:eastAsia="zh-CN"/>
              </w:rPr>
              <w:t>Темы</w:t>
            </w:r>
          </w:p>
        </w:tc>
        <w:tc>
          <w:tcPr>
            <w:tcW w:w="11623" w:type="dxa"/>
          </w:tcPr>
          <w:p w:rsidR="00783637" w:rsidRPr="00EF3F70" w:rsidRDefault="00783637" w:rsidP="00C87C96">
            <w:pPr>
              <w:spacing w:before="60" w:after="60"/>
              <w:contextualSpacing/>
              <w:jc w:val="center"/>
              <w:rPr>
                <w:rFonts w:eastAsia="SimSun"/>
                <w:b/>
                <w:lang w:eastAsia="zh-CN"/>
              </w:rPr>
            </w:pPr>
            <w:r>
              <w:rPr>
                <w:rFonts w:eastAsia="SimSun"/>
                <w:b/>
                <w:lang w:eastAsia="zh-CN"/>
              </w:rPr>
              <w:t>Содержание темы</w:t>
            </w:r>
          </w:p>
        </w:tc>
      </w:tr>
      <w:tr w:rsidR="00783637" w:rsidRPr="00EF3F70" w:rsidTr="00C87C96">
        <w:tc>
          <w:tcPr>
            <w:tcW w:w="560" w:type="dxa"/>
            <w:vAlign w:val="center"/>
          </w:tcPr>
          <w:p w:rsidR="00783637" w:rsidRPr="009D2474" w:rsidRDefault="00783637" w:rsidP="00C87C96">
            <w:pPr>
              <w:contextualSpacing/>
              <w:jc w:val="center"/>
              <w:rPr>
                <w:rFonts w:eastAsia="SimSun"/>
                <w:lang w:eastAsia="zh-CN"/>
              </w:rPr>
            </w:pPr>
            <w:r w:rsidRPr="009D2474">
              <w:rPr>
                <w:rFonts w:eastAsia="SimSun"/>
                <w:lang w:eastAsia="zh-CN"/>
              </w:rPr>
              <w:t>1</w:t>
            </w:r>
            <w:r>
              <w:rPr>
                <w:rFonts w:eastAsia="SimSun"/>
                <w:lang w:eastAsia="zh-CN"/>
              </w:rPr>
              <w:t>.</w:t>
            </w:r>
          </w:p>
        </w:tc>
        <w:tc>
          <w:tcPr>
            <w:tcW w:w="3552" w:type="dxa"/>
          </w:tcPr>
          <w:p w:rsidR="00783637" w:rsidRPr="00551E04" w:rsidRDefault="00783637" w:rsidP="00C87C96">
            <w:pPr>
              <w:tabs>
                <w:tab w:val="left" w:pos="6379"/>
              </w:tabs>
              <w:jc w:val="center"/>
              <w:rPr>
                <w:b/>
              </w:rPr>
            </w:pPr>
            <w:r w:rsidRPr="00551E04">
              <w:rPr>
                <w:b/>
              </w:rPr>
              <w:t>Тема 1. Научное изучение миграции и глобализации в социолого-демографическом контексте.</w:t>
            </w:r>
          </w:p>
          <w:p w:rsidR="00783637" w:rsidRPr="00D27221" w:rsidRDefault="00783637" w:rsidP="00C87C96"/>
        </w:tc>
        <w:tc>
          <w:tcPr>
            <w:tcW w:w="11623" w:type="dxa"/>
          </w:tcPr>
          <w:p w:rsidR="00783637" w:rsidRPr="009C6F37" w:rsidRDefault="00783637" w:rsidP="00C87C96">
            <w:pPr>
              <w:tabs>
                <w:tab w:val="left" w:pos="6379"/>
              </w:tabs>
            </w:pPr>
            <w:r w:rsidRPr="00551E04">
              <w:lastRenderedPageBreak/>
              <w:t xml:space="preserve">Миграционные процессы как объект исследования в социологии, экономике, политологии, демографии. Глобальные демографические изменения и их влияние на усиление миграционных потоков в мире. Неравномерность демографического положения отдельных стран и направленность международной </w:t>
            </w:r>
            <w:r w:rsidRPr="00551E04">
              <w:lastRenderedPageBreak/>
              <w:t>миграции. Неблагоприятные тренды воспроизводства населения развитых стран и интенсивность миграции ЮГ-СЕВЕР. Экономические и социолого-демографические факторы иммиграции и эмиграции.</w:t>
            </w:r>
          </w:p>
        </w:tc>
      </w:tr>
      <w:tr w:rsidR="00783637" w:rsidRPr="00EF3F70" w:rsidTr="00C87C96">
        <w:tc>
          <w:tcPr>
            <w:tcW w:w="560" w:type="dxa"/>
            <w:vAlign w:val="center"/>
          </w:tcPr>
          <w:p w:rsidR="00783637" w:rsidRPr="009D2474" w:rsidRDefault="00783637" w:rsidP="00C87C96">
            <w:pPr>
              <w:contextualSpacing/>
              <w:jc w:val="center"/>
              <w:rPr>
                <w:rFonts w:eastAsia="SimSun"/>
                <w:lang w:eastAsia="zh-CN"/>
              </w:rPr>
            </w:pPr>
            <w:r w:rsidRPr="009D2474">
              <w:rPr>
                <w:rFonts w:eastAsia="SimSun"/>
                <w:lang w:eastAsia="zh-CN"/>
              </w:rPr>
              <w:lastRenderedPageBreak/>
              <w:t>2</w:t>
            </w:r>
            <w:r>
              <w:rPr>
                <w:rFonts w:eastAsia="SimSun"/>
                <w:lang w:eastAsia="zh-CN"/>
              </w:rPr>
              <w:t>.</w:t>
            </w:r>
          </w:p>
        </w:tc>
        <w:tc>
          <w:tcPr>
            <w:tcW w:w="3552" w:type="dxa"/>
          </w:tcPr>
          <w:p w:rsidR="00783637" w:rsidRPr="00551E04" w:rsidRDefault="00783637" w:rsidP="00C87C96">
            <w:pPr>
              <w:tabs>
                <w:tab w:val="left" w:pos="6379"/>
              </w:tabs>
              <w:jc w:val="center"/>
              <w:rPr>
                <w:b/>
              </w:rPr>
            </w:pPr>
            <w:r w:rsidRPr="00551E04">
              <w:rPr>
                <w:b/>
              </w:rPr>
              <w:t>Тема 2. Особенности внешней и внутренней миграции в эпоху глобальной депопуляции.</w:t>
            </w:r>
          </w:p>
          <w:p w:rsidR="00783637" w:rsidRPr="00256364" w:rsidRDefault="00783637" w:rsidP="00C87C96">
            <w:pPr>
              <w:rPr>
                <w:bCs/>
                <w:lang w:eastAsia="x-none"/>
              </w:rPr>
            </w:pPr>
          </w:p>
        </w:tc>
        <w:tc>
          <w:tcPr>
            <w:tcW w:w="11623" w:type="dxa"/>
          </w:tcPr>
          <w:p w:rsidR="00783637" w:rsidRPr="00551E04" w:rsidRDefault="00783637" w:rsidP="00C87C96">
            <w:pPr>
              <w:tabs>
                <w:tab w:val="left" w:pos="6379"/>
              </w:tabs>
            </w:pPr>
            <w:r w:rsidRPr="00551E04">
              <w:t>Классификация видов миграции, понятия внешней и внутренней миграции. Особенности международной миграции, влияние международной миграции на демографическое развитие стран эмиграции и иммиграции.</w:t>
            </w:r>
          </w:p>
          <w:p w:rsidR="00783637" w:rsidRPr="00551E04" w:rsidRDefault="00783637" w:rsidP="00C87C96">
            <w:pPr>
              <w:tabs>
                <w:tab w:val="left" w:pos="6379"/>
              </w:tabs>
            </w:pPr>
            <w:r w:rsidRPr="00551E04">
              <w:t xml:space="preserve">Возвратная и безвозвратная миграция, вынужденная миграция, циркулярная, приграничная, нелегальная и </w:t>
            </w:r>
            <w:proofErr w:type="spellStart"/>
            <w:r w:rsidRPr="00551E04">
              <w:t>д.р</w:t>
            </w:r>
            <w:proofErr w:type="spellEnd"/>
            <w:r w:rsidRPr="00551E04">
              <w:t>.</w:t>
            </w:r>
          </w:p>
          <w:p w:rsidR="00783637" w:rsidRPr="00A930F1" w:rsidRDefault="00783637" w:rsidP="00C87C96">
            <w:pPr>
              <w:tabs>
                <w:tab w:val="left" w:pos="6379"/>
              </w:tabs>
              <w:rPr>
                <w:bCs/>
              </w:rPr>
            </w:pPr>
            <w:r w:rsidRPr="00551E04">
              <w:t>Экономические факторы международной и внутренней миграции в условиях демографического кризиса и депопуляции.</w:t>
            </w:r>
          </w:p>
        </w:tc>
      </w:tr>
      <w:tr w:rsidR="00783637" w:rsidRPr="00EF3F70" w:rsidTr="00C87C96">
        <w:tc>
          <w:tcPr>
            <w:tcW w:w="560" w:type="dxa"/>
            <w:vAlign w:val="center"/>
          </w:tcPr>
          <w:p w:rsidR="00783637" w:rsidRPr="009D2474" w:rsidRDefault="00783637" w:rsidP="00C87C96">
            <w:pPr>
              <w:contextualSpacing/>
              <w:jc w:val="center"/>
              <w:rPr>
                <w:rFonts w:eastAsia="SimSun"/>
                <w:lang w:eastAsia="zh-CN"/>
              </w:rPr>
            </w:pPr>
            <w:r w:rsidRPr="009D2474">
              <w:rPr>
                <w:rFonts w:eastAsia="SimSun"/>
                <w:lang w:eastAsia="zh-CN"/>
              </w:rPr>
              <w:t>3</w:t>
            </w:r>
            <w:r>
              <w:rPr>
                <w:rFonts w:eastAsia="SimSun"/>
                <w:lang w:eastAsia="zh-CN"/>
              </w:rPr>
              <w:t>.</w:t>
            </w:r>
          </w:p>
        </w:tc>
        <w:tc>
          <w:tcPr>
            <w:tcW w:w="3552" w:type="dxa"/>
          </w:tcPr>
          <w:p w:rsidR="00783637" w:rsidRPr="00256364" w:rsidRDefault="00783637" w:rsidP="00C87C96">
            <w:pPr>
              <w:tabs>
                <w:tab w:val="left" w:pos="6379"/>
              </w:tabs>
              <w:jc w:val="center"/>
              <w:rPr>
                <w:bCs/>
                <w:lang w:eastAsia="x-none"/>
              </w:rPr>
            </w:pPr>
            <w:r w:rsidRPr="00551E04">
              <w:rPr>
                <w:b/>
              </w:rPr>
              <w:t>Тема 3. Значение «замещающей миграции» в рамках семейно-демографической политики по ликвидации убыли населения отдельных стран и мира в целом. Особенности международной миграции в эпоху глобализации.</w:t>
            </w:r>
          </w:p>
        </w:tc>
        <w:tc>
          <w:tcPr>
            <w:tcW w:w="11623" w:type="dxa"/>
          </w:tcPr>
          <w:p w:rsidR="00783637" w:rsidRPr="009C6F37" w:rsidRDefault="00783637" w:rsidP="00C87C96">
            <w:pPr>
              <w:tabs>
                <w:tab w:val="left" w:pos="6379"/>
              </w:tabs>
            </w:pPr>
            <w:r w:rsidRPr="00551E04">
              <w:t xml:space="preserve">Понятие замещающей миграции в зарубежной и отечественной науке. Демографические изменения в </w:t>
            </w:r>
            <w:r w:rsidRPr="00551E04">
              <w:rPr>
                <w:lang w:val="en-US"/>
              </w:rPr>
              <w:t>XX</w:t>
            </w:r>
            <w:r w:rsidRPr="00551E04">
              <w:t xml:space="preserve"> веке и </w:t>
            </w:r>
            <w:proofErr w:type="gramStart"/>
            <w:r w:rsidRPr="00551E04">
              <w:t>перелом  демографических</w:t>
            </w:r>
            <w:proofErr w:type="gramEnd"/>
            <w:r w:rsidRPr="00551E04">
              <w:t xml:space="preserve"> трендов в </w:t>
            </w:r>
            <w:r w:rsidRPr="00551E04">
              <w:rPr>
                <w:lang w:val="en-US"/>
              </w:rPr>
              <w:t>XXI</w:t>
            </w:r>
            <w:r w:rsidRPr="00551E04">
              <w:t xml:space="preserve"> веке. Низкая рождаемость, старение населения и депопуляция как новая демографическая перспектива в глобальном мире. Реальные демографические возможности миграционной политики по нейтрализации убыли населения и старения. Неосуществимость замещающей миграции по предотвращению старения населения. Зависимость объемов замещающей миграции от различия величин суммарного коэффициента рождаемости. Превышение миграционного прироста, необходимого для компенсации убыли трудоспособных контингентов над объемом замещающей миграции, необходимой для предотвращения депопуляции.</w:t>
            </w:r>
          </w:p>
        </w:tc>
      </w:tr>
      <w:tr w:rsidR="00783637" w:rsidRPr="00EF3F70" w:rsidTr="00C87C96">
        <w:tc>
          <w:tcPr>
            <w:tcW w:w="560" w:type="dxa"/>
            <w:vAlign w:val="center"/>
          </w:tcPr>
          <w:p w:rsidR="00783637" w:rsidRPr="009D2474" w:rsidRDefault="00783637" w:rsidP="00C87C96">
            <w:pPr>
              <w:contextualSpacing/>
              <w:jc w:val="center"/>
              <w:rPr>
                <w:rFonts w:eastAsia="SimSun"/>
                <w:lang w:eastAsia="zh-CN"/>
              </w:rPr>
            </w:pPr>
            <w:r w:rsidRPr="009D2474">
              <w:rPr>
                <w:rFonts w:eastAsia="SimSun"/>
                <w:lang w:eastAsia="zh-CN"/>
              </w:rPr>
              <w:t>4</w:t>
            </w:r>
            <w:r>
              <w:rPr>
                <w:rFonts w:eastAsia="SimSun"/>
                <w:lang w:eastAsia="zh-CN"/>
              </w:rPr>
              <w:t>.</w:t>
            </w:r>
          </w:p>
        </w:tc>
        <w:tc>
          <w:tcPr>
            <w:tcW w:w="3552" w:type="dxa"/>
          </w:tcPr>
          <w:p w:rsidR="00783637" w:rsidRPr="00551E04" w:rsidRDefault="00783637" w:rsidP="00C87C96">
            <w:pPr>
              <w:tabs>
                <w:tab w:val="left" w:pos="6379"/>
              </w:tabs>
              <w:jc w:val="center"/>
            </w:pPr>
            <w:r w:rsidRPr="00551E04">
              <w:rPr>
                <w:b/>
              </w:rPr>
              <w:t>Тема 4. Проблемы миграционного поведения личности, адаптации и ассимиляции иммигрантов.</w:t>
            </w:r>
          </w:p>
          <w:p w:rsidR="00783637" w:rsidRPr="00256364" w:rsidRDefault="00783637" w:rsidP="00C87C96">
            <w:pPr>
              <w:rPr>
                <w:bCs/>
              </w:rPr>
            </w:pPr>
          </w:p>
        </w:tc>
        <w:tc>
          <w:tcPr>
            <w:tcW w:w="11623" w:type="dxa"/>
          </w:tcPr>
          <w:p w:rsidR="00783637" w:rsidRPr="00551E04" w:rsidRDefault="00783637" w:rsidP="00C87C96">
            <w:pPr>
              <w:tabs>
                <w:tab w:val="left" w:pos="6379"/>
              </w:tabs>
            </w:pPr>
            <w:r w:rsidRPr="00551E04">
              <w:t>Социально-психологические характеристики эмиграционного и иммиграционного поведения.</w:t>
            </w:r>
          </w:p>
          <w:p w:rsidR="00783637" w:rsidRPr="00551E04" w:rsidRDefault="00783637" w:rsidP="00C87C96">
            <w:pPr>
              <w:tabs>
                <w:tab w:val="left" w:pos="6379"/>
              </w:tabs>
            </w:pPr>
            <w:r w:rsidRPr="00551E04">
              <w:t>Мотивационные особенности поведения и социальная мобильность. Жизненные потребности личности и уровень притязаний мигранта.</w:t>
            </w:r>
          </w:p>
          <w:p w:rsidR="00783637" w:rsidRPr="00551E04" w:rsidRDefault="00783637" w:rsidP="00C87C96">
            <w:pPr>
              <w:tabs>
                <w:tab w:val="left" w:pos="6379"/>
              </w:tabs>
            </w:pPr>
            <w:r w:rsidRPr="00551E04">
              <w:t xml:space="preserve">Миграция и смысл жизни: адаптационные стратегии. Гендерные и брачно-семейные особенности адаптации.  </w:t>
            </w:r>
          </w:p>
          <w:p w:rsidR="00783637" w:rsidRPr="009C6F37" w:rsidRDefault="00783637" w:rsidP="00C87C96">
            <w:pPr>
              <w:widowControl w:val="0"/>
              <w:autoSpaceDE w:val="0"/>
              <w:autoSpaceDN w:val="0"/>
              <w:adjustRightInd w:val="0"/>
              <w:spacing w:after="240"/>
            </w:pPr>
            <w:r w:rsidRPr="00551E04">
              <w:t>Иммигранты: их дети и внуки. Концентрация в иммигрантских анклавах, в определенных видах занятий. Теория «плавильного котла» и демографическое поведение потомков «пришлого» населения.</w:t>
            </w:r>
          </w:p>
        </w:tc>
      </w:tr>
      <w:tr w:rsidR="00783637" w:rsidRPr="00EF3F70" w:rsidTr="00C87C96">
        <w:tc>
          <w:tcPr>
            <w:tcW w:w="560" w:type="dxa"/>
            <w:vAlign w:val="center"/>
          </w:tcPr>
          <w:p w:rsidR="00783637" w:rsidRPr="009D2474" w:rsidRDefault="00783637" w:rsidP="00C87C96">
            <w:pPr>
              <w:contextualSpacing/>
              <w:jc w:val="center"/>
              <w:rPr>
                <w:rFonts w:eastAsia="SimSun"/>
                <w:lang w:eastAsia="zh-CN"/>
              </w:rPr>
            </w:pPr>
            <w:r>
              <w:rPr>
                <w:rFonts w:eastAsia="SimSun"/>
                <w:lang w:eastAsia="zh-CN"/>
              </w:rPr>
              <w:t>5.</w:t>
            </w:r>
          </w:p>
        </w:tc>
        <w:tc>
          <w:tcPr>
            <w:tcW w:w="3552" w:type="dxa"/>
          </w:tcPr>
          <w:p w:rsidR="00783637" w:rsidRDefault="00783637" w:rsidP="00C87C96">
            <w:pPr>
              <w:jc w:val="both"/>
              <w:rPr>
                <w:rFonts w:ascii="Times" w:hAnsi="Times" w:cs="Times"/>
              </w:rPr>
            </w:pPr>
            <w:r w:rsidRPr="00551E04">
              <w:rPr>
                <w:b/>
              </w:rPr>
              <w:t xml:space="preserve">Тема 5. </w:t>
            </w:r>
            <w:r>
              <w:rPr>
                <w:b/>
              </w:rPr>
              <w:t>О</w:t>
            </w:r>
            <w:r w:rsidRPr="00551E04">
              <w:rPr>
                <w:b/>
              </w:rPr>
              <w:t>тношени</w:t>
            </w:r>
            <w:r>
              <w:rPr>
                <w:b/>
              </w:rPr>
              <w:t>я</w:t>
            </w:r>
            <w:r w:rsidRPr="00551E04">
              <w:rPr>
                <w:b/>
              </w:rPr>
              <w:t xml:space="preserve"> между иммигрантами и коренным населением.</w:t>
            </w:r>
          </w:p>
          <w:p w:rsidR="00783637" w:rsidRPr="00256364" w:rsidRDefault="00783637" w:rsidP="00C87C96">
            <w:pPr>
              <w:pStyle w:val="a8"/>
              <w:ind w:left="0"/>
              <w:jc w:val="left"/>
              <w:rPr>
                <w:bCs/>
                <w:sz w:val="24"/>
                <w:lang w:eastAsia="x-none"/>
              </w:rPr>
            </w:pPr>
          </w:p>
        </w:tc>
        <w:tc>
          <w:tcPr>
            <w:tcW w:w="11623" w:type="dxa"/>
          </w:tcPr>
          <w:p w:rsidR="00783637" w:rsidRPr="00551E04" w:rsidRDefault="00783637" w:rsidP="00C87C96">
            <w:pPr>
              <w:tabs>
                <w:tab w:val="left" w:pos="6379"/>
              </w:tabs>
            </w:pPr>
            <w:r w:rsidRPr="00551E04">
              <w:t xml:space="preserve">Политические аспекты отношений между иммигрантами и коренным населением. </w:t>
            </w:r>
          </w:p>
          <w:p w:rsidR="00783637" w:rsidRPr="00551E04" w:rsidRDefault="00783637" w:rsidP="00C87C96">
            <w:pPr>
              <w:tabs>
                <w:tab w:val="left" w:pos="6379"/>
              </w:tabs>
            </w:pPr>
            <w:r w:rsidRPr="00551E04">
              <w:t>Взаимная толерантность как путь к урегулированию конфликтов между иммигрантами и коренным населением.</w:t>
            </w:r>
          </w:p>
          <w:p w:rsidR="00783637" w:rsidRPr="00551E04" w:rsidRDefault="00783637" w:rsidP="00C87C96">
            <w:pPr>
              <w:tabs>
                <w:tab w:val="left" w:pos="6379"/>
              </w:tabs>
            </w:pPr>
            <w:r w:rsidRPr="00551E04">
              <w:t xml:space="preserve">Мотивы поведения тех иммигрантов, кто не желает интегрироваться в социум стран проживания. </w:t>
            </w:r>
          </w:p>
          <w:p w:rsidR="00783637" w:rsidRPr="009C6F37" w:rsidRDefault="00783637" w:rsidP="00C87C96">
            <w:pPr>
              <w:widowControl w:val="0"/>
              <w:autoSpaceDE w:val="0"/>
              <w:autoSpaceDN w:val="0"/>
              <w:adjustRightInd w:val="0"/>
            </w:pPr>
          </w:p>
        </w:tc>
      </w:tr>
      <w:tr w:rsidR="00783637" w:rsidRPr="00EF3F70" w:rsidTr="00C87C96">
        <w:tc>
          <w:tcPr>
            <w:tcW w:w="560" w:type="dxa"/>
            <w:vAlign w:val="center"/>
          </w:tcPr>
          <w:p w:rsidR="00783637" w:rsidRPr="009D2474" w:rsidRDefault="00783637" w:rsidP="00C87C96">
            <w:pPr>
              <w:contextualSpacing/>
              <w:jc w:val="center"/>
              <w:rPr>
                <w:rFonts w:eastAsia="SimSun"/>
                <w:lang w:eastAsia="zh-CN"/>
              </w:rPr>
            </w:pPr>
            <w:r>
              <w:rPr>
                <w:rFonts w:eastAsia="SimSun"/>
                <w:lang w:eastAsia="zh-CN"/>
              </w:rPr>
              <w:t>6.</w:t>
            </w:r>
          </w:p>
        </w:tc>
        <w:tc>
          <w:tcPr>
            <w:tcW w:w="3552" w:type="dxa"/>
          </w:tcPr>
          <w:p w:rsidR="00783637" w:rsidRPr="00551E04" w:rsidRDefault="00783637" w:rsidP="00C87C96">
            <w:pPr>
              <w:tabs>
                <w:tab w:val="left" w:pos="6379"/>
              </w:tabs>
              <w:jc w:val="center"/>
            </w:pPr>
            <w:r w:rsidRPr="00551E04">
              <w:rPr>
                <w:b/>
              </w:rPr>
              <w:t>Тема 6. Иммиграционная политика в России и других странах в системе демографической политики.</w:t>
            </w:r>
          </w:p>
          <w:p w:rsidR="00783637" w:rsidRPr="00256364" w:rsidRDefault="00783637" w:rsidP="00C87C96">
            <w:pPr>
              <w:rPr>
                <w:bCs/>
                <w:lang w:eastAsia="x-none"/>
              </w:rPr>
            </w:pPr>
          </w:p>
        </w:tc>
        <w:tc>
          <w:tcPr>
            <w:tcW w:w="11623" w:type="dxa"/>
          </w:tcPr>
          <w:p w:rsidR="00783637" w:rsidRPr="00551E04" w:rsidRDefault="00783637" w:rsidP="00C87C96">
            <w:pPr>
              <w:tabs>
                <w:tab w:val="left" w:pos="6379"/>
              </w:tabs>
            </w:pPr>
            <w:r w:rsidRPr="00551E04">
              <w:t xml:space="preserve">Иммиграционная политика и ее цели (экономические, социальные, политические). </w:t>
            </w:r>
          </w:p>
          <w:p w:rsidR="00783637" w:rsidRPr="00551E04" w:rsidRDefault="00783637" w:rsidP="00C87C96">
            <w:pPr>
              <w:tabs>
                <w:tab w:val="left" w:pos="6379"/>
              </w:tabs>
            </w:pPr>
            <w:r w:rsidRPr="00551E04">
              <w:t xml:space="preserve">Трудовая и профессиональная миграция. Проблемы получения иммигрантами российского гражданства. Проблемы нелегальной трудовой иммиграции. </w:t>
            </w:r>
          </w:p>
          <w:p w:rsidR="00783637" w:rsidRPr="009C6F37" w:rsidRDefault="00783637" w:rsidP="00C87C96">
            <w:pPr>
              <w:widowControl w:val="0"/>
              <w:autoSpaceDE w:val="0"/>
              <w:autoSpaceDN w:val="0"/>
              <w:adjustRightInd w:val="0"/>
            </w:pPr>
            <w:r w:rsidRPr="00551E04">
              <w:t>Проблемы урегулирования отношений между иммигрантами и коренным населением.</w:t>
            </w:r>
          </w:p>
        </w:tc>
      </w:tr>
    </w:tbl>
    <w:p w:rsidR="00783637" w:rsidRDefault="00783637" w:rsidP="00783637">
      <w:pPr>
        <w:rPr>
          <w:b/>
        </w:rPr>
      </w:pPr>
    </w:p>
    <w:p w:rsidR="00783637" w:rsidRDefault="00783637" w:rsidP="00783637">
      <w:pPr>
        <w:rPr>
          <w:b/>
        </w:rPr>
      </w:pPr>
    </w:p>
    <w:p w:rsidR="00783637" w:rsidRDefault="00783637" w:rsidP="00783637">
      <w:pPr>
        <w:rPr>
          <w:b/>
        </w:rPr>
      </w:pPr>
      <w:r w:rsidRPr="00E335AF">
        <w:rPr>
          <w:b/>
        </w:rPr>
        <w:t>7.</w:t>
      </w:r>
      <w:r>
        <w:rPr>
          <w:b/>
        </w:rPr>
        <w:t xml:space="preserve"> </w:t>
      </w:r>
      <w:r w:rsidRPr="00E335AF">
        <w:rPr>
          <w:b/>
        </w:rPr>
        <w:t>Фонд оценочных средств (ФОС) для оценивания результатов обучения по дисциплине</w:t>
      </w:r>
      <w:r>
        <w:rPr>
          <w:b/>
        </w:rPr>
        <w:t>:</w:t>
      </w:r>
    </w:p>
    <w:p w:rsidR="00783637" w:rsidRPr="00E335AF" w:rsidRDefault="00783637" w:rsidP="00783637">
      <w:pPr>
        <w:rPr>
          <w:b/>
        </w:rPr>
      </w:pPr>
    </w:p>
    <w:p w:rsidR="00783637" w:rsidRPr="002B3C12" w:rsidRDefault="00783637" w:rsidP="00783637">
      <w:r w:rsidRPr="00E335AF">
        <w:rPr>
          <w:b/>
        </w:rPr>
        <w:lastRenderedPageBreak/>
        <w:t>7.1.</w:t>
      </w:r>
      <w:r>
        <w:rPr>
          <w:b/>
        </w:rPr>
        <w:t xml:space="preserve"> </w:t>
      </w:r>
      <w:r w:rsidRPr="00E335AF">
        <w:rPr>
          <w:b/>
        </w:rPr>
        <w:t>Типовые контрольные задания или иные материалы для проведения текущего контроля успеваемости</w:t>
      </w:r>
      <w:r w:rsidRPr="002B3C12">
        <w:t>.</w:t>
      </w:r>
    </w:p>
    <w:p w:rsidR="00783637" w:rsidRDefault="00783637" w:rsidP="00783637"/>
    <w:p w:rsidR="00783637" w:rsidRDefault="00783637" w:rsidP="00783637">
      <w:pPr>
        <w:jc w:val="center"/>
        <w:rPr>
          <w:b/>
          <w:bCs/>
          <w:kern w:val="24"/>
        </w:rPr>
      </w:pPr>
      <w:r w:rsidRPr="009C6959">
        <w:rPr>
          <w:b/>
          <w:bCs/>
          <w:kern w:val="24"/>
        </w:rPr>
        <w:t>Контрольные вопросы:</w:t>
      </w:r>
    </w:p>
    <w:p w:rsidR="00783637" w:rsidRDefault="00783637" w:rsidP="00783637">
      <w:pPr>
        <w:jc w:val="center"/>
        <w:rPr>
          <w:b/>
          <w:bCs/>
          <w:kern w:val="24"/>
        </w:rPr>
      </w:pPr>
    </w:p>
    <w:p w:rsidR="00783637" w:rsidRPr="00551E04" w:rsidRDefault="00783637" w:rsidP="00783637">
      <w:pPr>
        <w:pStyle w:val="aa"/>
        <w:widowControl w:val="0"/>
        <w:numPr>
          <w:ilvl w:val="0"/>
          <w:numId w:val="6"/>
        </w:numPr>
        <w:suppressAutoHyphens/>
        <w:ind w:left="714" w:hanging="357"/>
        <w:contextualSpacing/>
        <w:jc w:val="both"/>
      </w:pPr>
      <w:r w:rsidRPr="00551E04">
        <w:t>Является ли глобализация причиной ухудшения воспроизводства населения в мире или же демографический кризис ведет к глобализации и росту миграционных перемещений?</w:t>
      </w:r>
    </w:p>
    <w:p w:rsidR="00783637" w:rsidRDefault="00783637" w:rsidP="00783637">
      <w:pPr>
        <w:pStyle w:val="aa"/>
        <w:widowControl w:val="0"/>
        <w:numPr>
          <w:ilvl w:val="0"/>
          <w:numId w:val="6"/>
        </w:numPr>
        <w:suppressAutoHyphens/>
        <w:ind w:left="714" w:hanging="357"/>
        <w:contextualSpacing/>
        <w:jc w:val="both"/>
      </w:pPr>
      <w:r w:rsidRPr="00551E04">
        <w:t>Обусловлен ли экономический разрыв между развитыми и развивающимися странами демографическим фактором, неравномерностью демографических изменений в них?</w:t>
      </w:r>
    </w:p>
    <w:p w:rsidR="00783637" w:rsidRPr="00551E04" w:rsidRDefault="00783637" w:rsidP="00783637">
      <w:pPr>
        <w:pStyle w:val="aa"/>
        <w:widowControl w:val="0"/>
        <w:numPr>
          <w:ilvl w:val="0"/>
          <w:numId w:val="6"/>
        </w:numPr>
        <w:suppressAutoHyphens/>
        <w:ind w:left="714" w:hanging="357"/>
        <w:contextualSpacing/>
        <w:jc w:val="both"/>
      </w:pPr>
      <w:r w:rsidRPr="00551E04">
        <w:t>Миграционные потоки в России в эпоху трансформации и глобализации: чем вызвана замена внутренних трудовых мигрантов внешними</w:t>
      </w:r>
      <w:r>
        <w:t>?</w:t>
      </w:r>
    </w:p>
    <w:p w:rsidR="00783637" w:rsidRDefault="00783637" w:rsidP="00783637">
      <w:pPr>
        <w:pStyle w:val="aa"/>
        <w:widowControl w:val="0"/>
        <w:numPr>
          <w:ilvl w:val="0"/>
          <w:numId w:val="6"/>
        </w:numPr>
        <w:suppressAutoHyphens/>
        <w:ind w:left="714" w:hanging="357"/>
        <w:contextualSpacing/>
        <w:jc w:val="both"/>
      </w:pPr>
      <w:r w:rsidRPr="00551E04">
        <w:t>Что наиболее привлекательно для иммигрантов: возможность найти работу, более высокая заработная плата или социальные гарантии в принимающих странах?</w:t>
      </w:r>
    </w:p>
    <w:p w:rsidR="00783637" w:rsidRDefault="00783637" w:rsidP="00783637">
      <w:pPr>
        <w:pStyle w:val="aa"/>
        <w:widowControl w:val="0"/>
        <w:numPr>
          <w:ilvl w:val="0"/>
          <w:numId w:val="6"/>
        </w:numPr>
        <w:suppressAutoHyphens/>
        <w:ind w:left="714" w:hanging="357"/>
        <w:contextualSpacing/>
        <w:jc w:val="both"/>
      </w:pPr>
      <w:r w:rsidRPr="00551E04">
        <w:t>Является ли замещающая миграция единственным средством устранения депопуляции?</w:t>
      </w:r>
    </w:p>
    <w:p w:rsidR="00783637" w:rsidRDefault="00783637" w:rsidP="00783637">
      <w:pPr>
        <w:pStyle w:val="aa"/>
        <w:widowControl w:val="0"/>
        <w:numPr>
          <w:ilvl w:val="0"/>
          <w:numId w:val="6"/>
        </w:numPr>
        <w:suppressAutoHyphens/>
        <w:ind w:left="714" w:hanging="357"/>
        <w:contextualSpacing/>
        <w:jc w:val="both"/>
      </w:pPr>
      <w:r w:rsidRPr="00551E04">
        <w:t xml:space="preserve">Способна ли </w:t>
      </w:r>
      <w:r>
        <w:t>демографическая</w:t>
      </w:r>
      <w:r w:rsidRPr="00551E04">
        <w:t xml:space="preserve"> политика </w:t>
      </w:r>
      <w:r>
        <w:t xml:space="preserve">по повышению рождаемости </w:t>
      </w:r>
      <w:r w:rsidRPr="00551E04">
        <w:t xml:space="preserve">без замещающей </w:t>
      </w:r>
      <w:r>
        <w:t>миграции</w:t>
      </w:r>
      <w:r w:rsidRPr="00551E04">
        <w:t xml:space="preserve"> компенсировать депопуляцию (естественную убыль</w:t>
      </w:r>
      <w:r>
        <w:t xml:space="preserve"> населения</w:t>
      </w:r>
      <w:r w:rsidRPr="00551E04">
        <w:t>) в Ро</w:t>
      </w:r>
      <w:r>
        <w:t>с</w:t>
      </w:r>
      <w:r w:rsidRPr="00551E04">
        <w:t xml:space="preserve">сии </w:t>
      </w:r>
      <w:r w:rsidRPr="00551E04">
        <w:rPr>
          <w:lang w:val="en-US"/>
        </w:rPr>
        <w:t>XXI</w:t>
      </w:r>
      <w:r w:rsidRPr="00551E04">
        <w:t xml:space="preserve"> века?</w:t>
      </w:r>
    </w:p>
    <w:p w:rsidR="00783637" w:rsidRPr="00551E04" w:rsidRDefault="00783637" w:rsidP="00783637">
      <w:pPr>
        <w:pStyle w:val="aa"/>
        <w:widowControl w:val="0"/>
        <w:numPr>
          <w:ilvl w:val="0"/>
          <w:numId w:val="6"/>
        </w:numPr>
        <w:suppressAutoHyphens/>
        <w:ind w:left="714" w:hanging="357"/>
        <w:contextualSpacing/>
        <w:jc w:val="both"/>
      </w:pPr>
      <w:r w:rsidRPr="00551E04">
        <w:t xml:space="preserve">Ксенофобия и </w:t>
      </w:r>
      <w:proofErr w:type="spellStart"/>
      <w:r w:rsidRPr="00551E04">
        <w:t>мигрантофобия</w:t>
      </w:r>
      <w:proofErr w:type="spellEnd"/>
      <w:r w:rsidRPr="00551E04">
        <w:t xml:space="preserve"> – это одно и тоже?</w:t>
      </w:r>
    </w:p>
    <w:p w:rsidR="00783637" w:rsidRDefault="00783637" w:rsidP="00783637">
      <w:pPr>
        <w:pStyle w:val="aa"/>
        <w:widowControl w:val="0"/>
        <w:numPr>
          <w:ilvl w:val="0"/>
          <w:numId w:val="6"/>
        </w:numPr>
        <w:suppressAutoHyphens/>
        <w:ind w:left="714" w:hanging="357"/>
        <w:contextualSpacing/>
        <w:jc w:val="both"/>
      </w:pPr>
      <w:r w:rsidRPr="00551E04">
        <w:t xml:space="preserve">В чем причины популярности </w:t>
      </w:r>
      <w:proofErr w:type="spellStart"/>
      <w:r w:rsidRPr="00551E04">
        <w:t>антимигрантских</w:t>
      </w:r>
      <w:proofErr w:type="spellEnd"/>
      <w:r w:rsidRPr="00551E04">
        <w:t xml:space="preserve"> настроений и движений в Европе?</w:t>
      </w:r>
    </w:p>
    <w:p w:rsidR="00783637" w:rsidRPr="00551E04" w:rsidRDefault="00783637" w:rsidP="00783637">
      <w:pPr>
        <w:pStyle w:val="aa"/>
        <w:widowControl w:val="0"/>
        <w:numPr>
          <w:ilvl w:val="0"/>
          <w:numId w:val="6"/>
        </w:numPr>
        <w:suppressAutoHyphens/>
        <w:ind w:left="714" w:hanging="357"/>
        <w:contextualSpacing/>
        <w:jc w:val="both"/>
      </w:pPr>
      <w:r>
        <w:t>В чем состоят п</w:t>
      </w:r>
      <w:r w:rsidRPr="00551E04">
        <w:t xml:space="preserve">ричины конфликтов между коренным населением и мигрантами в густонаселенных и малонаселенных регионах России. </w:t>
      </w:r>
    </w:p>
    <w:p w:rsidR="00783637" w:rsidRPr="00551E04" w:rsidRDefault="00783637" w:rsidP="00783637">
      <w:pPr>
        <w:pStyle w:val="aa"/>
        <w:widowControl w:val="0"/>
        <w:numPr>
          <w:ilvl w:val="0"/>
          <w:numId w:val="6"/>
        </w:numPr>
        <w:suppressAutoHyphens/>
        <w:ind w:left="714" w:hanging="357"/>
        <w:contextualSpacing/>
        <w:jc w:val="both"/>
      </w:pPr>
      <w:r w:rsidRPr="00551E04">
        <w:t>Какой вид трудовой иммиграции предпочтительней для России: временная (с семьей или без нее, на заработки) или на постоянное место жительства (с семьей и с последующим получением российского гражданства)?</w:t>
      </w:r>
    </w:p>
    <w:p w:rsidR="00783637" w:rsidRDefault="00783637" w:rsidP="00783637">
      <w:pPr>
        <w:pStyle w:val="aa"/>
        <w:widowControl w:val="0"/>
        <w:tabs>
          <w:tab w:val="left" w:pos="6379"/>
        </w:tabs>
        <w:suppressAutoHyphens/>
        <w:ind w:left="720"/>
        <w:contextualSpacing/>
      </w:pPr>
      <w:r w:rsidRPr="00551E04">
        <w:t xml:space="preserve">  </w:t>
      </w:r>
    </w:p>
    <w:p w:rsidR="00783637" w:rsidRDefault="00783637" w:rsidP="00783637">
      <w:pPr>
        <w:jc w:val="center"/>
      </w:pPr>
      <w:r w:rsidRPr="00000DCB">
        <w:rPr>
          <w:b/>
        </w:rPr>
        <w:t>Темы эссе</w:t>
      </w:r>
      <w:r>
        <w:rPr>
          <w:b/>
        </w:rPr>
        <w:t xml:space="preserve"> и</w:t>
      </w:r>
      <w:r w:rsidRPr="00000DCB">
        <w:rPr>
          <w:b/>
        </w:rPr>
        <w:t xml:space="preserve"> рефератов</w:t>
      </w:r>
      <w:r>
        <w:t>:</w:t>
      </w:r>
    </w:p>
    <w:p w:rsidR="00783637" w:rsidRDefault="00783637" w:rsidP="00783637">
      <w:pPr>
        <w:jc w:val="center"/>
      </w:pP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Глобализация демографических изменений в XX-XXI вв.</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Негативные тенденции режима воспроизводства населения в развитых странах и их воздействие на миграционные процессы</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Международная миграция и семья, их взаимовлияние, семейный фактор в процессах эмиграции и иммиграции.</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proofErr w:type="gramStart"/>
      <w:r w:rsidRPr="000D4018">
        <w:rPr>
          <w:rFonts w:eastAsia="Lucida Sans Unicode"/>
          <w:kern w:val="1"/>
          <w:lang w:eastAsia="ar-SA"/>
        </w:rPr>
        <w:t>Разъединение  и</w:t>
      </w:r>
      <w:proofErr w:type="gramEnd"/>
      <w:r w:rsidRPr="000D4018">
        <w:rPr>
          <w:rFonts w:eastAsia="Lucida Sans Unicode"/>
          <w:kern w:val="1"/>
          <w:lang w:eastAsia="ar-SA"/>
        </w:rPr>
        <w:t xml:space="preserve"> воссоединение семей в процессе международной миграции, в том числе в России в 90-е гг. ХХ столетия.</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Отличие замещающей миграции от трудовой.</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Механизм связи между иммиграцией и депопуляцией</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Личностные типы мигрантов в XIX и в XX-XXI вв.</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 xml:space="preserve">Этнические и социокультурные различия между мигрантами и коренным населением. </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Кто становится эмигрантом – социально-демографический портрет.</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Ассимиляция и аккомодация в процессе адаптации иммигрантов.</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Причины недостаточной интеграции иммигрантов из стран Азии и Африки в Западной Европе.</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Отношение российского населения к иммигрантам (по данным социологических опросов)</w:t>
      </w:r>
    </w:p>
    <w:p w:rsidR="00783637" w:rsidRPr="000D4018" w:rsidRDefault="00783637" w:rsidP="00783637">
      <w:pPr>
        <w:pStyle w:val="aa"/>
        <w:widowControl w:val="0"/>
        <w:numPr>
          <w:ilvl w:val="0"/>
          <w:numId w:val="5"/>
        </w:numPr>
        <w:suppressAutoHyphens/>
        <w:ind w:left="357" w:firstLine="0"/>
        <w:contextualSpacing/>
        <w:jc w:val="both"/>
        <w:rPr>
          <w:rFonts w:eastAsia="Lucida Sans Unicode"/>
          <w:kern w:val="1"/>
          <w:lang w:eastAsia="ar-SA"/>
        </w:rPr>
      </w:pPr>
      <w:r w:rsidRPr="000D4018">
        <w:rPr>
          <w:rFonts w:eastAsia="Lucida Sans Unicode"/>
          <w:kern w:val="1"/>
          <w:lang w:eastAsia="ar-SA"/>
        </w:rPr>
        <w:t>Сходство и различие в интеракциях иммигрантов с коренным населением в России и в странах Западной Европы.</w:t>
      </w:r>
    </w:p>
    <w:p w:rsidR="00783637" w:rsidRDefault="00783637" w:rsidP="00783637">
      <w:pPr>
        <w:pStyle w:val="aa"/>
        <w:widowControl w:val="0"/>
        <w:numPr>
          <w:ilvl w:val="0"/>
          <w:numId w:val="5"/>
        </w:numPr>
        <w:suppressAutoHyphens/>
        <w:ind w:left="357" w:firstLine="0"/>
        <w:contextualSpacing/>
        <w:jc w:val="both"/>
      </w:pPr>
      <w:r w:rsidRPr="000D4018">
        <w:rPr>
          <w:rFonts w:eastAsia="Lucida Sans Unicode"/>
          <w:kern w:val="1"/>
          <w:lang w:eastAsia="ar-SA"/>
        </w:rPr>
        <w:t>Иммиграционная политика как составная часть демографической политики по преодолению депопуляции</w:t>
      </w:r>
      <w:r w:rsidRPr="00551E04">
        <w:t>.</w:t>
      </w:r>
    </w:p>
    <w:p w:rsidR="00F31D08" w:rsidRDefault="00F31D08" w:rsidP="00F31D08">
      <w:pPr>
        <w:widowControl w:val="0"/>
        <w:suppressAutoHyphens/>
        <w:contextualSpacing/>
        <w:jc w:val="both"/>
      </w:pPr>
    </w:p>
    <w:p w:rsidR="00F31D08" w:rsidRPr="00F31D08" w:rsidRDefault="00F31D08" w:rsidP="00F31D08">
      <w:pPr>
        <w:widowControl w:val="0"/>
        <w:suppressAutoHyphens/>
        <w:contextualSpacing/>
        <w:jc w:val="center"/>
        <w:rPr>
          <w:b/>
          <w:bCs/>
        </w:rPr>
      </w:pPr>
      <w:r w:rsidRPr="00F31D08">
        <w:rPr>
          <w:b/>
          <w:bCs/>
        </w:rPr>
        <w:lastRenderedPageBreak/>
        <w:t>Примеры тестовых заданий</w:t>
      </w:r>
    </w:p>
    <w:p w:rsidR="00F31D08" w:rsidRDefault="00F31D08" w:rsidP="00F31D08">
      <w:pPr>
        <w:pStyle w:val="aa"/>
        <w:numPr>
          <w:ilvl w:val="0"/>
          <w:numId w:val="10"/>
        </w:numPr>
        <w:ind w:left="993" w:hanging="284"/>
        <w:contextualSpacing/>
        <w:rPr>
          <w:b/>
        </w:rPr>
      </w:pPr>
      <w:r w:rsidRPr="00C51C72">
        <w:rPr>
          <w:b/>
        </w:rPr>
        <w:t>Что означает концепция «</w:t>
      </w:r>
      <w:r>
        <w:rPr>
          <w:b/>
        </w:rPr>
        <w:t>плавильного котла</w:t>
      </w:r>
      <w:r w:rsidRPr="00C51C72">
        <w:rPr>
          <w:b/>
        </w:rPr>
        <w:t>»?</w:t>
      </w:r>
    </w:p>
    <w:p w:rsidR="00F31D08" w:rsidRPr="00C51C72" w:rsidRDefault="00F31D08" w:rsidP="00F31D08">
      <w:pPr>
        <w:pStyle w:val="aa"/>
        <w:ind w:left="993" w:hanging="284"/>
        <w:rPr>
          <w:b/>
        </w:rPr>
      </w:pPr>
    </w:p>
    <w:p w:rsidR="00F31D08" w:rsidRPr="00C51C72" w:rsidRDefault="00F31D08" w:rsidP="00F31D08">
      <w:pPr>
        <w:pStyle w:val="aa"/>
        <w:numPr>
          <w:ilvl w:val="0"/>
          <w:numId w:val="13"/>
        </w:numPr>
        <w:ind w:left="993" w:hanging="284"/>
        <w:contextualSpacing/>
      </w:pPr>
      <w:r w:rsidRPr="00C51C72">
        <w:t>Конфликтные отношения между народами, которые живут в одной стране, но принадлежат к разным культурам и религиям.</w:t>
      </w:r>
    </w:p>
    <w:p w:rsidR="00F31D08" w:rsidRPr="00C51C72" w:rsidRDefault="00F31D08" w:rsidP="00F31D08">
      <w:pPr>
        <w:pStyle w:val="aa"/>
        <w:numPr>
          <w:ilvl w:val="0"/>
          <w:numId w:val="13"/>
        </w:numPr>
        <w:ind w:left="993" w:hanging="284"/>
        <w:contextualSpacing/>
      </w:pPr>
      <w:r w:rsidRPr="00C51C72">
        <w:t xml:space="preserve">Параллельное мирное сосуществование в одной стране народов, принадлежащих к разным культурам и религиям. Успешная интеграция иммигрантов без полной ассимиляции </w:t>
      </w:r>
    </w:p>
    <w:p w:rsidR="00F31D08" w:rsidRPr="00C51C72" w:rsidRDefault="00F31D08" w:rsidP="00F31D08">
      <w:pPr>
        <w:pStyle w:val="aa"/>
        <w:numPr>
          <w:ilvl w:val="0"/>
          <w:numId w:val="13"/>
        </w:numPr>
        <w:ind w:left="993" w:hanging="284"/>
        <w:contextualSpacing/>
      </w:pPr>
      <w:r>
        <w:t>Растворение иммигрантов и их детей и внуков среди коренного населения (ассимиляция)+</w:t>
      </w:r>
    </w:p>
    <w:p w:rsidR="00F31D08" w:rsidRPr="00784328" w:rsidRDefault="00F31D08" w:rsidP="00F31D08">
      <w:pPr>
        <w:pStyle w:val="aa"/>
        <w:ind w:left="993" w:hanging="284"/>
      </w:pPr>
    </w:p>
    <w:p w:rsidR="00F31D08" w:rsidRPr="00C51C72" w:rsidRDefault="00F31D08" w:rsidP="00F31D08">
      <w:pPr>
        <w:pStyle w:val="aa"/>
        <w:numPr>
          <w:ilvl w:val="0"/>
          <w:numId w:val="10"/>
        </w:numPr>
        <w:ind w:left="993" w:hanging="284"/>
        <w:contextualSpacing/>
        <w:rPr>
          <w:b/>
        </w:rPr>
      </w:pPr>
      <w:r w:rsidRPr="00C51C72">
        <w:rPr>
          <w:b/>
        </w:rPr>
        <w:t>На чем основана концепция «</w:t>
      </w:r>
      <w:r>
        <w:rPr>
          <w:b/>
        </w:rPr>
        <w:t>плавильного котла»</w:t>
      </w:r>
      <w:r w:rsidRPr="00C51C72">
        <w:rPr>
          <w:b/>
        </w:rPr>
        <w:t>?</w:t>
      </w:r>
    </w:p>
    <w:p w:rsidR="00F31D08" w:rsidRDefault="00F31D08" w:rsidP="00F31D08">
      <w:pPr>
        <w:pStyle w:val="aa"/>
        <w:ind w:left="993" w:hanging="284"/>
      </w:pPr>
    </w:p>
    <w:p w:rsidR="00F31D08" w:rsidRPr="00C51C72" w:rsidRDefault="00F31D08" w:rsidP="00F31D08">
      <w:pPr>
        <w:pStyle w:val="aa"/>
        <w:ind w:left="993" w:hanging="284"/>
      </w:pPr>
      <w:r w:rsidRPr="00C51C72">
        <w:t xml:space="preserve">1. На опыте миграции из стран </w:t>
      </w:r>
      <w:r>
        <w:t xml:space="preserve">Северной Африки и Ближнего Востока </w:t>
      </w:r>
      <w:r w:rsidRPr="00C51C72">
        <w:t xml:space="preserve">в </w:t>
      </w:r>
      <w:r>
        <w:t>Западную Европу</w:t>
      </w:r>
    </w:p>
    <w:p w:rsidR="00F31D08" w:rsidRDefault="00F31D08" w:rsidP="00F31D08">
      <w:pPr>
        <w:pStyle w:val="aa"/>
        <w:ind w:left="993" w:hanging="284"/>
      </w:pPr>
      <w:r w:rsidRPr="00C51C72">
        <w:t xml:space="preserve">2. На опыте миграции из стран </w:t>
      </w:r>
      <w:r>
        <w:t>Восточной Европы в страны Западной Европы</w:t>
      </w:r>
    </w:p>
    <w:p w:rsidR="00F31D08" w:rsidRPr="00C51C72" w:rsidRDefault="00F31D08" w:rsidP="00F31D08">
      <w:pPr>
        <w:pStyle w:val="aa"/>
        <w:ind w:left="993" w:hanging="284"/>
      </w:pPr>
      <w:r>
        <w:t>3. И на том, и на другом.</w:t>
      </w:r>
    </w:p>
    <w:p w:rsidR="00F31D08" w:rsidRPr="00C51C72" w:rsidRDefault="00F31D08" w:rsidP="00F31D08">
      <w:pPr>
        <w:pStyle w:val="aa"/>
        <w:ind w:left="993" w:hanging="284"/>
      </w:pPr>
      <w:r>
        <w:t xml:space="preserve">4. Ни на том, ни на другом. Это чисто теоретическая концепция, не основанная на реальном опыте </w:t>
      </w:r>
    </w:p>
    <w:p w:rsidR="00F31D08" w:rsidRPr="00C51C72" w:rsidRDefault="00F31D08" w:rsidP="00F31D08">
      <w:pPr>
        <w:pStyle w:val="aa"/>
        <w:ind w:left="993" w:hanging="284"/>
      </w:pPr>
    </w:p>
    <w:p w:rsidR="00F31D08" w:rsidRPr="00450D4B" w:rsidRDefault="00F31D08" w:rsidP="00F31D08">
      <w:pPr>
        <w:pStyle w:val="aa"/>
        <w:numPr>
          <w:ilvl w:val="0"/>
          <w:numId w:val="10"/>
        </w:numPr>
        <w:ind w:left="993" w:hanging="284"/>
        <w:contextualSpacing/>
      </w:pPr>
      <w:r w:rsidRPr="00C51C72">
        <w:rPr>
          <w:b/>
        </w:rPr>
        <w:t xml:space="preserve">Как трактуется «интеграция иммигрантов» в </w:t>
      </w:r>
      <w:r>
        <w:rPr>
          <w:b/>
        </w:rPr>
        <w:t xml:space="preserve">концепции </w:t>
      </w:r>
      <w:r w:rsidRPr="00C51C72">
        <w:rPr>
          <w:b/>
        </w:rPr>
        <w:t>«</w:t>
      </w:r>
      <w:r>
        <w:rPr>
          <w:b/>
        </w:rPr>
        <w:t>плавильного котла</w:t>
      </w:r>
      <w:r w:rsidRPr="00C51C72">
        <w:rPr>
          <w:b/>
        </w:rPr>
        <w:t>»?</w:t>
      </w:r>
    </w:p>
    <w:p w:rsidR="00F31D08" w:rsidRPr="00C51C72" w:rsidRDefault="00F31D08" w:rsidP="00F31D08">
      <w:pPr>
        <w:pStyle w:val="aa"/>
        <w:ind w:left="993" w:hanging="284"/>
      </w:pPr>
    </w:p>
    <w:p w:rsidR="00F31D08" w:rsidRPr="00C51C72" w:rsidRDefault="00F31D08" w:rsidP="00F31D08">
      <w:pPr>
        <w:pStyle w:val="aa"/>
        <w:numPr>
          <w:ilvl w:val="0"/>
          <w:numId w:val="12"/>
        </w:numPr>
        <w:ind w:left="993" w:hanging="284"/>
        <w:contextualSpacing/>
      </w:pPr>
      <w:r w:rsidRPr="00C51C72">
        <w:t>«Принимающее общество» признает и уважает все традиции иммигрантов, даже если они противоречат его законам, обычаям и традициям, а сами иммигранты вовсе не обязаны принимать систему ценностей этого общества</w:t>
      </w:r>
    </w:p>
    <w:p w:rsidR="00F31D08" w:rsidRPr="00C51C72" w:rsidRDefault="00F31D08" w:rsidP="00F31D08">
      <w:pPr>
        <w:pStyle w:val="aa"/>
        <w:numPr>
          <w:ilvl w:val="0"/>
          <w:numId w:val="12"/>
        </w:numPr>
        <w:ind w:left="993" w:hanging="284"/>
        <w:contextualSpacing/>
      </w:pPr>
      <w:r w:rsidRPr="00C51C72">
        <w:t>Иммигранты должны полностью принять систему ценностей «принимающего общества» и отказаться от своих обычаев и традиций, несовместимых с его законами, обычаями и традициями.  («В чужой монастырь со своим уставом не ходят»)</w:t>
      </w:r>
    </w:p>
    <w:p w:rsidR="00F31D08" w:rsidRPr="00C51C72" w:rsidRDefault="00F31D08" w:rsidP="00F31D08">
      <w:pPr>
        <w:pStyle w:val="aa"/>
        <w:numPr>
          <w:ilvl w:val="0"/>
          <w:numId w:val="12"/>
        </w:numPr>
        <w:ind w:left="993" w:hanging="284"/>
        <w:contextualSpacing/>
      </w:pPr>
      <w:r w:rsidRPr="00C51C72">
        <w:t>Интеграция – это взаимное приспособление иммигрантов и принимающего общества друг к другу</w:t>
      </w:r>
    </w:p>
    <w:p w:rsidR="00783637" w:rsidRDefault="00783637" w:rsidP="00783637">
      <w:pPr>
        <w:pStyle w:val="aa"/>
        <w:widowControl w:val="0"/>
        <w:tabs>
          <w:tab w:val="left" w:pos="6379"/>
        </w:tabs>
        <w:suppressAutoHyphens/>
        <w:ind w:left="0"/>
        <w:contextualSpacing/>
        <w:jc w:val="both"/>
      </w:pPr>
    </w:p>
    <w:p w:rsidR="00F31D08" w:rsidRPr="00551E04" w:rsidRDefault="00F31D08" w:rsidP="00783637">
      <w:pPr>
        <w:pStyle w:val="aa"/>
        <w:widowControl w:val="0"/>
        <w:tabs>
          <w:tab w:val="left" w:pos="6379"/>
        </w:tabs>
        <w:suppressAutoHyphens/>
        <w:ind w:left="0"/>
        <w:contextualSpacing/>
        <w:jc w:val="both"/>
      </w:pPr>
    </w:p>
    <w:p w:rsidR="00783637" w:rsidRPr="00FB137A" w:rsidRDefault="00783637" w:rsidP="00783637">
      <w:r w:rsidRPr="004A7FA1">
        <w:rPr>
          <w:b/>
        </w:rPr>
        <w:t>7.2</w:t>
      </w:r>
      <w:r w:rsidRPr="00F64C97">
        <w:rPr>
          <w:b/>
        </w:rPr>
        <w:t>. Типовые контрольные задания или иные материалы для проведения промежуточной аттестации</w:t>
      </w:r>
      <w:r>
        <w:t>.</w:t>
      </w:r>
    </w:p>
    <w:p w:rsidR="00783637" w:rsidRDefault="00783637" w:rsidP="00783637">
      <w:pPr>
        <w:rPr>
          <w:b/>
          <w:bCs/>
          <w:kern w:val="24"/>
        </w:rPr>
      </w:pPr>
      <w:r w:rsidRPr="00F64C97">
        <w:rPr>
          <w:b/>
          <w:bCs/>
          <w:kern w:val="24"/>
        </w:rPr>
        <w:t xml:space="preserve">Вопросы для подготовки к </w:t>
      </w:r>
      <w:r w:rsidRPr="00965615">
        <w:rPr>
          <w:b/>
          <w:bCs/>
          <w:kern w:val="24"/>
        </w:rPr>
        <w:t>зачету:</w:t>
      </w:r>
    </w:p>
    <w:p w:rsidR="003012AF" w:rsidRPr="007F4738" w:rsidRDefault="003012AF" w:rsidP="00783637"/>
    <w:p w:rsidR="00783637" w:rsidRPr="00965615" w:rsidRDefault="00783637" w:rsidP="00783637">
      <w:pPr>
        <w:pStyle w:val="aa"/>
        <w:widowControl w:val="0"/>
        <w:numPr>
          <w:ilvl w:val="0"/>
          <w:numId w:val="7"/>
        </w:numPr>
        <w:suppressAutoHyphens/>
        <w:ind w:left="714" w:hanging="357"/>
      </w:pPr>
      <w:r w:rsidRPr="00965615">
        <w:t>Миграционная политика (цели, задачи, направления).</w:t>
      </w:r>
    </w:p>
    <w:p w:rsidR="00783637" w:rsidRPr="00965615" w:rsidRDefault="00783637" w:rsidP="00783637">
      <w:pPr>
        <w:pStyle w:val="aa"/>
        <w:widowControl w:val="0"/>
        <w:numPr>
          <w:ilvl w:val="0"/>
          <w:numId w:val="7"/>
        </w:numPr>
        <w:suppressAutoHyphens/>
        <w:ind w:left="714" w:hanging="357"/>
      </w:pPr>
      <w:r w:rsidRPr="00965615">
        <w:t>Критический анализ концепций демографического перехода.</w:t>
      </w:r>
    </w:p>
    <w:p w:rsidR="00783637" w:rsidRPr="00965615" w:rsidRDefault="00783637" w:rsidP="00783637">
      <w:pPr>
        <w:pStyle w:val="aa"/>
        <w:widowControl w:val="0"/>
        <w:numPr>
          <w:ilvl w:val="0"/>
          <w:numId w:val="7"/>
        </w:numPr>
        <w:suppressAutoHyphens/>
        <w:ind w:left="714" w:hanging="357"/>
      </w:pPr>
      <w:r w:rsidRPr="00965615">
        <w:t>Миграционная политика в условиях различных политических систем.</w:t>
      </w:r>
    </w:p>
    <w:p w:rsidR="00783637" w:rsidRPr="00965615" w:rsidRDefault="00783637" w:rsidP="00783637">
      <w:pPr>
        <w:pStyle w:val="aa"/>
        <w:widowControl w:val="0"/>
        <w:numPr>
          <w:ilvl w:val="0"/>
          <w:numId w:val="7"/>
        </w:numPr>
        <w:suppressAutoHyphens/>
        <w:autoSpaceDE w:val="0"/>
        <w:autoSpaceDN w:val="0"/>
        <w:adjustRightInd w:val="0"/>
        <w:ind w:left="714" w:hanging="357"/>
      </w:pPr>
      <w:r w:rsidRPr="00965615">
        <w:t>Применима ли теория «плавильного котла» в современных условиях?</w:t>
      </w:r>
    </w:p>
    <w:p w:rsidR="00783637" w:rsidRPr="00965615" w:rsidRDefault="00783637" w:rsidP="00783637">
      <w:pPr>
        <w:pStyle w:val="aa"/>
        <w:widowControl w:val="0"/>
        <w:numPr>
          <w:ilvl w:val="0"/>
          <w:numId w:val="7"/>
        </w:numPr>
        <w:suppressAutoHyphens/>
        <w:autoSpaceDE w:val="0"/>
        <w:autoSpaceDN w:val="0"/>
        <w:adjustRightInd w:val="0"/>
        <w:ind w:left="714" w:hanging="357"/>
      </w:pPr>
      <w:r w:rsidRPr="00965615">
        <w:t>Социальная политика государства «всеобщего благоденствия» как фактор усиления притока внешних мигрантов.</w:t>
      </w:r>
    </w:p>
    <w:p w:rsidR="00783637" w:rsidRPr="00965615" w:rsidRDefault="00783637" w:rsidP="00783637">
      <w:pPr>
        <w:pStyle w:val="a6"/>
        <w:numPr>
          <w:ilvl w:val="0"/>
          <w:numId w:val="7"/>
        </w:numPr>
        <w:suppressAutoHyphens/>
        <w:ind w:left="714" w:hanging="357"/>
        <w:jc w:val="left"/>
        <w:rPr>
          <w:b w:val="0"/>
          <w:bCs w:val="0"/>
          <w:szCs w:val="24"/>
        </w:rPr>
      </w:pPr>
      <w:r w:rsidRPr="00965615">
        <w:rPr>
          <w:b w:val="0"/>
          <w:bCs w:val="0"/>
          <w:szCs w:val="24"/>
        </w:rPr>
        <w:t>Политические аспекты международной миграции.</w:t>
      </w:r>
    </w:p>
    <w:p w:rsidR="00783637" w:rsidRPr="00965615" w:rsidRDefault="00783637" w:rsidP="00783637">
      <w:pPr>
        <w:pStyle w:val="aa"/>
        <w:widowControl w:val="0"/>
        <w:numPr>
          <w:ilvl w:val="0"/>
          <w:numId w:val="7"/>
        </w:numPr>
        <w:suppressAutoHyphens/>
        <w:ind w:left="714" w:hanging="357"/>
      </w:pPr>
      <w:r w:rsidRPr="00965615">
        <w:t>Позитивные и негативные последствия притока иммигрантов.</w:t>
      </w:r>
    </w:p>
    <w:p w:rsidR="00783637" w:rsidRPr="00965615" w:rsidRDefault="00783637" w:rsidP="00783637">
      <w:pPr>
        <w:pStyle w:val="aa"/>
        <w:widowControl w:val="0"/>
        <w:numPr>
          <w:ilvl w:val="0"/>
          <w:numId w:val="7"/>
        </w:numPr>
        <w:suppressAutoHyphens/>
        <w:ind w:left="714" w:hanging="357"/>
      </w:pPr>
      <w:r w:rsidRPr="00965615">
        <w:t xml:space="preserve">Что создает больше проблем для государства и населения: эмиграция или иммиграция? </w:t>
      </w:r>
    </w:p>
    <w:p w:rsidR="00783637" w:rsidRPr="00965615" w:rsidRDefault="00783637" w:rsidP="00783637">
      <w:pPr>
        <w:pStyle w:val="aa"/>
        <w:widowControl w:val="0"/>
        <w:numPr>
          <w:ilvl w:val="0"/>
          <w:numId w:val="7"/>
        </w:numPr>
        <w:suppressAutoHyphens/>
        <w:ind w:left="714" w:hanging="357"/>
      </w:pPr>
      <w:r w:rsidRPr="00965615">
        <w:t>Может ли демократическое государство проводить иммиграционную политику, не одобряемую большинством населения?</w:t>
      </w:r>
    </w:p>
    <w:p w:rsidR="00783637" w:rsidRPr="00965615" w:rsidRDefault="00783637" w:rsidP="00783637">
      <w:pPr>
        <w:pStyle w:val="aa"/>
        <w:widowControl w:val="0"/>
        <w:numPr>
          <w:ilvl w:val="0"/>
          <w:numId w:val="7"/>
        </w:numPr>
        <w:suppressAutoHyphens/>
        <w:ind w:left="714" w:hanging="357"/>
      </w:pPr>
      <w:r w:rsidRPr="00965615">
        <w:t>Международная миграция в эпоху глобализации.</w:t>
      </w:r>
    </w:p>
    <w:p w:rsidR="00783637" w:rsidRPr="00965615" w:rsidRDefault="00783637" w:rsidP="00783637">
      <w:pPr>
        <w:pStyle w:val="aa"/>
        <w:widowControl w:val="0"/>
        <w:numPr>
          <w:ilvl w:val="0"/>
          <w:numId w:val="7"/>
        </w:numPr>
        <w:suppressAutoHyphens/>
        <w:ind w:left="714" w:hanging="357"/>
      </w:pPr>
      <w:r w:rsidRPr="00965615">
        <w:lastRenderedPageBreak/>
        <w:t>Проблемы интеграции, адаптации, аккомодации и ассимиляции иммигрантов в России и других развитых странах.</w:t>
      </w:r>
    </w:p>
    <w:p w:rsidR="00783637" w:rsidRDefault="00783637" w:rsidP="00783637">
      <w:pPr>
        <w:pStyle w:val="aa"/>
        <w:widowControl w:val="0"/>
        <w:numPr>
          <w:ilvl w:val="0"/>
          <w:numId w:val="7"/>
        </w:numPr>
        <w:suppressAutoHyphens/>
        <w:ind w:left="714" w:hanging="357"/>
      </w:pPr>
      <w:r w:rsidRPr="00965615">
        <w:t>Этнические и религиозные конфликты между иммигрантами и коренным населением.</w:t>
      </w:r>
    </w:p>
    <w:p w:rsidR="00783637" w:rsidRDefault="00783637" w:rsidP="00783637">
      <w:pPr>
        <w:pStyle w:val="aa"/>
        <w:widowControl w:val="0"/>
        <w:numPr>
          <w:ilvl w:val="0"/>
          <w:numId w:val="7"/>
        </w:numPr>
        <w:suppressAutoHyphens/>
        <w:ind w:left="714" w:hanging="357"/>
      </w:pPr>
      <w:r>
        <w:t>Феномен и проблемы «</w:t>
      </w:r>
      <w:proofErr w:type="spellStart"/>
      <w:r>
        <w:t>инокультурной</w:t>
      </w:r>
      <w:proofErr w:type="spellEnd"/>
      <w:r>
        <w:t xml:space="preserve"> иммиграции»</w:t>
      </w:r>
    </w:p>
    <w:p w:rsidR="00783637" w:rsidRDefault="00783637" w:rsidP="00783637">
      <w:pPr>
        <w:pStyle w:val="aa"/>
        <w:widowControl w:val="0"/>
        <w:numPr>
          <w:ilvl w:val="0"/>
          <w:numId w:val="7"/>
        </w:numPr>
        <w:suppressAutoHyphens/>
        <w:ind w:left="714" w:hanging="357"/>
      </w:pPr>
      <w:r>
        <w:t>Второе и третье поколение в семьях иммигрантов из разных стран в России и Западной Европе</w:t>
      </w:r>
    </w:p>
    <w:p w:rsidR="00783637" w:rsidRDefault="00783637" w:rsidP="00783637">
      <w:pPr>
        <w:pStyle w:val="aa"/>
        <w:widowControl w:val="0"/>
        <w:numPr>
          <w:ilvl w:val="0"/>
          <w:numId w:val="7"/>
        </w:numPr>
        <w:suppressAutoHyphens/>
        <w:ind w:left="714" w:hanging="357"/>
      </w:pPr>
      <w:r>
        <w:t>Продолжительность проживания в иммигрантских анклавах (кварталах) для выходцев из разных стран в США и Западной Европе</w:t>
      </w:r>
    </w:p>
    <w:p w:rsidR="00783637" w:rsidRPr="00965615" w:rsidRDefault="00783637" w:rsidP="00783637">
      <w:pPr>
        <w:pStyle w:val="aa"/>
        <w:widowControl w:val="0"/>
        <w:tabs>
          <w:tab w:val="left" w:pos="6379"/>
        </w:tabs>
        <w:suppressAutoHyphens/>
        <w:ind w:left="1069"/>
        <w:contextualSpacing/>
        <w:jc w:val="both"/>
      </w:pPr>
    </w:p>
    <w:p w:rsidR="00783637" w:rsidRPr="006E0B13" w:rsidRDefault="00783637" w:rsidP="00783637">
      <w:pPr>
        <w:jc w:val="center"/>
        <w:rPr>
          <w:rFonts w:eastAsia="MS Gothic"/>
          <w:b/>
          <w:bCs/>
          <w:kern w:val="24"/>
        </w:rPr>
      </w:pPr>
      <w:r w:rsidRPr="006E0B13">
        <w:rPr>
          <w:rFonts w:eastAsia="MS Gothic"/>
          <w:b/>
          <w:bCs/>
          <w:kern w:val="24"/>
        </w:rPr>
        <w:t>Критерии</w:t>
      </w:r>
      <w:r w:rsidRPr="006E0B13">
        <w:rPr>
          <w:rFonts w:eastAsia="MS Gothic"/>
          <w:kern w:val="24"/>
        </w:rPr>
        <w:t xml:space="preserve"> </w:t>
      </w:r>
      <w:r w:rsidRPr="006E0B13">
        <w:rPr>
          <w:rFonts w:eastAsia="MS Gothic"/>
          <w:b/>
          <w:bCs/>
          <w:kern w:val="24"/>
        </w:rPr>
        <w:t>оценки ответов на зачете:</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17"/>
        <w:gridCol w:w="13557"/>
      </w:tblGrid>
      <w:tr w:rsidR="00783637" w:rsidRPr="00425F03" w:rsidTr="00C87C96">
        <w:trPr>
          <w:trHeight w:val="584"/>
        </w:trPr>
        <w:tc>
          <w:tcPr>
            <w:tcW w:w="562" w:type="pct"/>
            <w:shd w:val="clear" w:color="auto" w:fill="auto"/>
            <w:hideMark/>
          </w:tcPr>
          <w:p w:rsidR="00783637" w:rsidRPr="006E0B13" w:rsidRDefault="00783637" w:rsidP="00C87C96">
            <w:r w:rsidRPr="006E0B13">
              <w:rPr>
                <w:kern w:val="24"/>
              </w:rPr>
              <w:t xml:space="preserve">Зачтено </w:t>
            </w:r>
          </w:p>
        </w:tc>
        <w:tc>
          <w:tcPr>
            <w:tcW w:w="4438" w:type="pct"/>
            <w:shd w:val="clear" w:color="auto" w:fill="auto"/>
            <w:hideMark/>
          </w:tcPr>
          <w:p w:rsidR="00783637" w:rsidRPr="006E0B13" w:rsidRDefault="00783637" w:rsidP="00C87C96">
            <w:r w:rsidRPr="006E0B13">
              <w:rPr>
                <w:kern w:val="24"/>
              </w:rPr>
              <w:t xml:space="preserve">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w:t>
            </w:r>
            <w:proofErr w:type="gramStart"/>
            <w:r w:rsidRPr="006E0B13">
              <w:rPr>
                <w:kern w:val="24"/>
              </w:rPr>
              <w:t>и  дополнительные</w:t>
            </w:r>
            <w:proofErr w:type="gramEnd"/>
            <w:r w:rsidRPr="006E0B13">
              <w:rPr>
                <w:kern w:val="24"/>
              </w:rPr>
              <w:t xml:space="preserve"> вопросы.</w:t>
            </w:r>
          </w:p>
        </w:tc>
      </w:tr>
      <w:tr w:rsidR="00783637" w:rsidRPr="00425F03" w:rsidTr="00C87C96">
        <w:trPr>
          <w:trHeight w:val="584"/>
        </w:trPr>
        <w:tc>
          <w:tcPr>
            <w:tcW w:w="562" w:type="pct"/>
            <w:shd w:val="clear" w:color="auto" w:fill="auto"/>
            <w:hideMark/>
          </w:tcPr>
          <w:p w:rsidR="00783637" w:rsidRPr="006E0B13" w:rsidRDefault="00783637" w:rsidP="00C87C96">
            <w:r w:rsidRPr="006E0B13">
              <w:rPr>
                <w:kern w:val="24"/>
              </w:rPr>
              <w:t xml:space="preserve">Не зачтено </w:t>
            </w:r>
          </w:p>
        </w:tc>
        <w:tc>
          <w:tcPr>
            <w:tcW w:w="4438" w:type="pct"/>
            <w:shd w:val="clear" w:color="auto" w:fill="auto"/>
            <w:hideMark/>
          </w:tcPr>
          <w:p w:rsidR="00783637" w:rsidRPr="006E0B13" w:rsidRDefault="00783637" w:rsidP="00C87C96">
            <w:r w:rsidRPr="006E0B13">
              <w:rPr>
                <w:kern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rsidR="00783637" w:rsidRDefault="00783637" w:rsidP="00783637"/>
    <w:p w:rsidR="00783637" w:rsidRPr="007F4738" w:rsidRDefault="00783637" w:rsidP="00783637">
      <w:r w:rsidRPr="007F4738">
        <w:rPr>
          <w:b/>
        </w:rPr>
        <w:t>8. Ресурсное обеспечение</w:t>
      </w:r>
      <w:r w:rsidRPr="007F4738">
        <w:t>:</w:t>
      </w:r>
    </w:p>
    <w:p w:rsidR="00783637" w:rsidRPr="007F4738" w:rsidRDefault="00783637" w:rsidP="00783637">
      <w:pPr>
        <w:keepNext/>
        <w:spacing w:before="240" w:after="60"/>
        <w:jc w:val="center"/>
        <w:outlineLvl w:val="1"/>
        <w:rPr>
          <w:rFonts w:eastAsia="SimSun"/>
          <w:b/>
          <w:bCs/>
          <w:iCs/>
        </w:rPr>
      </w:pPr>
      <w:bookmarkStart w:id="1" w:name="_Toc478232495"/>
      <w:bookmarkStart w:id="2" w:name="_Toc512865322"/>
      <w:r w:rsidRPr="007F4738">
        <w:rPr>
          <w:rFonts w:eastAsia="SimSun"/>
          <w:b/>
          <w:bCs/>
          <w:iCs/>
        </w:rPr>
        <w:t>8.1. Учебно-методическое и информационное обеспечение дисциплины</w:t>
      </w:r>
      <w:bookmarkEnd w:id="1"/>
      <w:bookmarkEnd w:id="2"/>
    </w:p>
    <w:p w:rsidR="00783637" w:rsidRPr="00CF57A8" w:rsidRDefault="00783637" w:rsidP="00783637">
      <w:pPr>
        <w:jc w:val="both"/>
        <w:rPr>
          <w:b/>
        </w:rPr>
      </w:pPr>
      <w:r w:rsidRPr="00CF57A8">
        <w:rPr>
          <w:b/>
        </w:rPr>
        <w:t>а) основная литература</w:t>
      </w:r>
    </w:p>
    <w:tbl>
      <w:tblPr>
        <w:tblStyle w:val="ac"/>
        <w:tblW w:w="5000" w:type="pct"/>
        <w:tblLook w:val="04A0" w:firstRow="1" w:lastRow="0" w:firstColumn="1" w:lastColumn="0" w:noHBand="0" w:noVBand="1"/>
      </w:tblPr>
      <w:tblGrid>
        <w:gridCol w:w="15398"/>
      </w:tblGrid>
      <w:tr w:rsidR="00783637" w:rsidRPr="00CF57A8" w:rsidTr="003012AF">
        <w:tc>
          <w:tcPr>
            <w:tcW w:w="5000" w:type="pct"/>
          </w:tcPr>
          <w:p w:rsidR="00783637" w:rsidRPr="00CF57A8" w:rsidRDefault="00783637" w:rsidP="00C87C96">
            <w:pPr>
              <w:pStyle w:val="aa"/>
              <w:widowControl w:val="0"/>
              <w:numPr>
                <w:ilvl w:val="0"/>
                <w:numId w:val="4"/>
              </w:numPr>
              <w:suppressAutoHyphens/>
              <w:autoSpaceDE w:val="0"/>
              <w:autoSpaceDN w:val="0"/>
              <w:adjustRightInd w:val="0"/>
              <w:ind w:left="0" w:firstLine="709"/>
              <w:contextualSpacing/>
              <w:jc w:val="both"/>
              <w:rPr>
                <w:bCs/>
                <w:iCs/>
                <w:color w:val="000000"/>
              </w:rPr>
            </w:pPr>
            <w:bookmarkStart w:id="3" w:name="_Hlk5875"/>
            <w:proofErr w:type="spellStart"/>
            <w:r w:rsidRPr="00CF57A8">
              <w:t>Клупт</w:t>
            </w:r>
            <w:proofErr w:type="spellEnd"/>
            <w:r w:rsidRPr="00CF57A8">
              <w:t>, М. Парадигмы и оппозиции современной демографии // </w:t>
            </w:r>
            <w:r w:rsidRPr="00CF57A8">
              <w:rPr>
                <w:i/>
                <w:iCs/>
              </w:rPr>
              <w:t>Демографическое обозрение. 2014. Том</w:t>
            </w:r>
            <w:r w:rsidRPr="00CF57A8">
              <w:t> </w:t>
            </w:r>
            <w:r w:rsidRPr="00CF57A8">
              <w:rPr>
                <w:i/>
                <w:iCs/>
              </w:rPr>
              <w:t xml:space="preserve">1, № </w:t>
            </w:r>
            <w:r w:rsidRPr="00CF57A8">
              <w:t xml:space="preserve">1. С. 34-56. </w:t>
            </w:r>
            <w:r w:rsidRPr="00C45AAE">
              <w:rPr>
                <w:color w:val="000000"/>
                <w:lang w:val="en-US"/>
              </w:rPr>
              <w:t>URL</w:t>
            </w:r>
            <w:r w:rsidRPr="00C45AAE">
              <w:rPr>
                <w:color w:val="000000"/>
              </w:rPr>
              <w:t xml:space="preserve">: </w:t>
            </w:r>
            <w:hyperlink r:id="rId7" w:history="1">
              <w:r w:rsidRPr="00CF57A8">
                <w:rPr>
                  <w:rStyle w:val="a5"/>
                </w:rPr>
                <w:t>URL: https://doi.org/10.17323/demreview.v1i1.1826</w:t>
              </w:r>
            </w:hyperlink>
            <w:r w:rsidRPr="00CF57A8">
              <w:t xml:space="preserve">. </w:t>
            </w:r>
            <w:r w:rsidRPr="00CF57A8">
              <w:rPr>
                <w:color w:val="000000"/>
              </w:rPr>
              <w:t xml:space="preserve">(дата обращения: </w:t>
            </w:r>
            <w:r>
              <w:rPr>
                <w:color w:val="000000"/>
                <w:lang w:bidi="en-US"/>
              </w:rPr>
              <w:t>11.04.2020</w:t>
            </w:r>
            <w:r w:rsidRPr="00CF57A8">
              <w:rPr>
                <w:color w:val="000000"/>
              </w:rPr>
              <w:t>)</w:t>
            </w:r>
          </w:p>
        </w:tc>
      </w:tr>
      <w:tr w:rsidR="00783637" w:rsidRPr="00CF57A8" w:rsidTr="003012AF">
        <w:tc>
          <w:tcPr>
            <w:tcW w:w="5000" w:type="pct"/>
          </w:tcPr>
          <w:p w:rsidR="00783637" w:rsidRPr="00C45AAE" w:rsidRDefault="00783637" w:rsidP="00C87C96">
            <w:pPr>
              <w:pStyle w:val="a8"/>
              <w:numPr>
                <w:ilvl w:val="0"/>
                <w:numId w:val="4"/>
              </w:numPr>
              <w:autoSpaceDE w:val="0"/>
              <w:autoSpaceDN w:val="0"/>
              <w:ind w:left="0" w:firstLine="709"/>
              <w:rPr>
                <w:rFonts w:eastAsia="Calibri"/>
                <w:color w:val="000000"/>
                <w:sz w:val="24"/>
                <w:lang w:eastAsia="en-US"/>
              </w:rPr>
            </w:pPr>
            <w:r w:rsidRPr="00C45AAE">
              <w:rPr>
                <w:color w:val="000000"/>
                <w:sz w:val="24"/>
              </w:rPr>
              <w:t xml:space="preserve">Концепция государственной миграционной политики Российской Федерации на период до 2025 года. // Президент утвердил Концепцию государственной миграционной политики Российской Федерации на период до 2025 года. </w:t>
            </w:r>
            <w:hyperlink r:id="rId8" w:history="1">
              <w:r w:rsidRPr="00C45AAE">
                <w:rPr>
                  <w:rStyle w:val="a5"/>
                  <w:sz w:val="24"/>
                </w:rPr>
                <w:t>URL: http://kremlin.ru/events/president/news/15635</w:t>
              </w:r>
            </w:hyperlink>
            <w:r w:rsidRPr="00C45AAE">
              <w:rPr>
                <w:color w:val="000000"/>
                <w:sz w:val="24"/>
              </w:rPr>
              <w:t xml:space="preserve"> (дата обращения: </w:t>
            </w:r>
            <w:r>
              <w:rPr>
                <w:color w:val="000000"/>
                <w:sz w:val="24"/>
                <w:lang w:bidi="en-US"/>
              </w:rPr>
              <w:t>11.04.2020</w:t>
            </w:r>
            <w:r w:rsidRPr="00C45AAE">
              <w:rPr>
                <w:color w:val="000000"/>
                <w:sz w:val="24"/>
              </w:rPr>
              <w:t xml:space="preserve">). </w:t>
            </w:r>
          </w:p>
        </w:tc>
      </w:tr>
      <w:tr w:rsidR="00783637" w:rsidRPr="00CF57A8" w:rsidTr="003012AF">
        <w:tc>
          <w:tcPr>
            <w:tcW w:w="5000" w:type="pct"/>
          </w:tcPr>
          <w:p w:rsidR="00783637" w:rsidRPr="00C45AAE" w:rsidRDefault="00783637" w:rsidP="00C87C96">
            <w:pPr>
              <w:pStyle w:val="a8"/>
              <w:numPr>
                <w:ilvl w:val="0"/>
                <w:numId w:val="4"/>
              </w:numPr>
              <w:autoSpaceDE w:val="0"/>
              <w:autoSpaceDN w:val="0"/>
              <w:ind w:left="0" w:firstLine="709"/>
              <w:rPr>
                <w:color w:val="000000"/>
                <w:sz w:val="24"/>
              </w:rPr>
            </w:pPr>
            <w:r w:rsidRPr="00C45AAE">
              <w:rPr>
                <w:color w:val="000000"/>
                <w:sz w:val="24"/>
                <w:shd w:val="clear" w:color="auto" w:fill="FFFFFF"/>
              </w:rPr>
              <w:t xml:space="preserve">Концепция демографической политики Российской Федерации на период до 2025 года // Указ Президента РФ от 09.10.2007 N 1351 "Об утверждении Концепции демографической политики Российской Федерации на период до 2025 года" - </w:t>
            </w:r>
            <w:r w:rsidRPr="00C45AAE">
              <w:rPr>
                <w:color w:val="000000"/>
                <w:sz w:val="24"/>
                <w:lang w:val="en-US"/>
              </w:rPr>
              <w:t>URL</w:t>
            </w:r>
            <w:r w:rsidRPr="00C45AAE">
              <w:rPr>
                <w:color w:val="000000"/>
                <w:sz w:val="24"/>
              </w:rPr>
              <w:t xml:space="preserve">: </w:t>
            </w:r>
            <w:r w:rsidRPr="00C45AAE">
              <w:rPr>
                <w:rStyle w:val="a5"/>
                <w:color w:val="000000"/>
                <w:sz w:val="24"/>
              </w:rPr>
              <w:t xml:space="preserve"> </w:t>
            </w:r>
            <w:r w:rsidRPr="00C45AAE">
              <w:rPr>
                <w:rStyle w:val="a5"/>
                <w:color w:val="000000"/>
                <w:sz w:val="24"/>
                <w:lang w:val="en-US"/>
              </w:rPr>
              <w:t>http</w:t>
            </w:r>
            <w:r w:rsidRPr="00C45AAE">
              <w:rPr>
                <w:rStyle w:val="a5"/>
                <w:color w:val="000000"/>
                <w:sz w:val="24"/>
              </w:rPr>
              <w:t>://</w:t>
            </w:r>
            <w:r w:rsidRPr="00C45AAE">
              <w:rPr>
                <w:rStyle w:val="a5"/>
                <w:color w:val="000000"/>
                <w:sz w:val="24"/>
                <w:lang w:val="en-US"/>
              </w:rPr>
              <w:t>special</w:t>
            </w:r>
            <w:r w:rsidRPr="00C45AAE">
              <w:rPr>
                <w:rStyle w:val="a5"/>
                <w:color w:val="000000"/>
                <w:sz w:val="24"/>
              </w:rPr>
              <w:t>.</w:t>
            </w:r>
            <w:r w:rsidRPr="00C45AAE">
              <w:rPr>
                <w:rStyle w:val="a5"/>
                <w:color w:val="000000"/>
                <w:sz w:val="24"/>
                <w:lang w:val="en-US"/>
              </w:rPr>
              <w:t>kremlin</w:t>
            </w:r>
            <w:r w:rsidRPr="00C45AAE">
              <w:rPr>
                <w:rStyle w:val="a5"/>
                <w:color w:val="000000"/>
                <w:sz w:val="24"/>
              </w:rPr>
              <w:t>.</w:t>
            </w:r>
            <w:proofErr w:type="spellStart"/>
            <w:r w:rsidRPr="00C45AAE">
              <w:rPr>
                <w:rStyle w:val="a5"/>
                <w:color w:val="000000"/>
                <w:sz w:val="24"/>
                <w:lang w:val="en-US"/>
              </w:rPr>
              <w:t>ru</w:t>
            </w:r>
            <w:proofErr w:type="spellEnd"/>
            <w:r w:rsidRPr="00C45AAE">
              <w:rPr>
                <w:rStyle w:val="a5"/>
                <w:color w:val="000000"/>
                <w:sz w:val="24"/>
              </w:rPr>
              <w:t>/</w:t>
            </w:r>
            <w:r w:rsidRPr="00C45AAE">
              <w:rPr>
                <w:rStyle w:val="a5"/>
                <w:color w:val="000000"/>
                <w:sz w:val="24"/>
                <w:lang w:val="en-US"/>
              </w:rPr>
              <w:t>acts</w:t>
            </w:r>
            <w:r w:rsidRPr="00C45AAE">
              <w:rPr>
                <w:rStyle w:val="a5"/>
                <w:color w:val="000000"/>
                <w:sz w:val="24"/>
              </w:rPr>
              <w:t>/</w:t>
            </w:r>
            <w:r w:rsidRPr="00C45AAE">
              <w:rPr>
                <w:rStyle w:val="a5"/>
                <w:color w:val="000000"/>
                <w:sz w:val="24"/>
                <w:lang w:val="en-US"/>
              </w:rPr>
              <w:t>bank</w:t>
            </w:r>
            <w:r w:rsidRPr="00C45AAE">
              <w:rPr>
                <w:rStyle w:val="a5"/>
                <w:color w:val="000000"/>
                <w:sz w:val="24"/>
              </w:rPr>
              <w:t>/26299</w:t>
            </w:r>
            <w:r w:rsidRPr="00C45AAE">
              <w:rPr>
                <w:color w:val="000000"/>
                <w:sz w:val="24"/>
              </w:rPr>
              <w:t xml:space="preserve"> (дата обращения: </w:t>
            </w:r>
            <w:r>
              <w:rPr>
                <w:color w:val="000000"/>
                <w:sz w:val="24"/>
                <w:lang w:bidi="en-US"/>
              </w:rPr>
              <w:t>11.04.2020</w:t>
            </w:r>
            <w:r w:rsidRPr="00C45AAE">
              <w:rPr>
                <w:color w:val="000000"/>
                <w:sz w:val="24"/>
              </w:rPr>
              <w:t>)..</w:t>
            </w:r>
          </w:p>
        </w:tc>
      </w:tr>
      <w:bookmarkEnd w:id="3"/>
      <w:tr w:rsidR="00783637" w:rsidRPr="00CF57A8" w:rsidTr="003012AF">
        <w:tc>
          <w:tcPr>
            <w:tcW w:w="5000" w:type="pct"/>
          </w:tcPr>
          <w:p w:rsidR="00783637" w:rsidRPr="00CF57A8" w:rsidRDefault="00783637" w:rsidP="00C87C96">
            <w:pPr>
              <w:pStyle w:val="aa"/>
              <w:widowControl w:val="0"/>
              <w:numPr>
                <w:ilvl w:val="0"/>
                <w:numId w:val="4"/>
              </w:numPr>
              <w:suppressAutoHyphens/>
              <w:autoSpaceDE w:val="0"/>
              <w:autoSpaceDN w:val="0"/>
              <w:adjustRightInd w:val="0"/>
              <w:ind w:left="0" w:firstLine="709"/>
              <w:contextualSpacing/>
              <w:jc w:val="both"/>
              <w:rPr>
                <w:bCs/>
                <w:iCs/>
                <w:color w:val="000000"/>
              </w:rPr>
            </w:pPr>
            <w:proofErr w:type="spellStart"/>
            <w:r>
              <w:rPr>
                <w:bCs/>
                <w:iCs/>
                <w:color w:val="000000"/>
              </w:rPr>
              <w:t>К</w:t>
            </w:r>
            <w:r w:rsidRPr="00CF57A8">
              <w:rPr>
                <w:bCs/>
                <w:iCs/>
                <w:color w:val="000000"/>
              </w:rPr>
              <w:t>оулмен</w:t>
            </w:r>
            <w:proofErr w:type="spellEnd"/>
            <w:r w:rsidRPr="00CF57A8">
              <w:rPr>
                <w:bCs/>
                <w:iCs/>
                <w:color w:val="000000"/>
              </w:rPr>
              <w:t xml:space="preserve"> </w:t>
            </w:r>
            <w:r>
              <w:rPr>
                <w:bCs/>
                <w:iCs/>
                <w:color w:val="000000"/>
              </w:rPr>
              <w:t>Д</w:t>
            </w:r>
            <w:r w:rsidRPr="00CF57A8">
              <w:rPr>
                <w:bCs/>
                <w:iCs/>
                <w:color w:val="000000"/>
              </w:rPr>
              <w:t xml:space="preserve">. </w:t>
            </w:r>
            <w:r>
              <w:rPr>
                <w:bCs/>
                <w:iCs/>
                <w:color w:val="000000"/>
              </w:rPr>
              <w:t>Т</w:t>
            </w:r>
            <w:r w:rsidRPr="00CF57A8">
              <w:rPr>
                <w:bCs/>
                <w:iCs/>
                <w:color w:val="000000"/>
              </w:rPr>
              <w:t xml:space="preserve">ретий демографический переход // </w:t>
            </w:r>
            <w:proofErr w:type="spellStart"/>
            <w:r>
              <w:rPr>
                <w:bCs/>
                <w:iCs/>
                <w:color w:val="000000"/>
              </w:rPr>
              <w:t>Д</w:t>
            </w:r>
            <w:r w:rsidRPr="00CF57A8">
              <w:rPr>
                <w:bCs/>
                <w:iCs/>
                <w:color w:val="000000"/>
              </w:rPr>
              <w:t>емоскоп</w:t>
            </w:r>
            <w:proofErr w:type="spellEnd"/>
            <w:r w:rsidRPr="00DA405F">
              <w:rPr>
                <w:bCs/>
                <w:iCs/>
                <w:color w:val="000000"/>
              </w:rPr>
              <w:t xml:space="preserve"> </w:t>
            </w:r>
            <w:r>
              <w:rPr>
                <w:bCs/>
                <w:iCs/>
                <w:color w:val="000000"/>
                <w:lang w:val="en-US"/>
              </w:rPr>
              <w:t>W</w:t>
            </w:r>
            <w:proofErr w:type="spellStart"/>
            <w:r w:rsidRPr="00CF57A8">
              <w:rPr>
                <w:bCs/>
                <w:iCs/>
                <w:color w:val="000000"/>
              </w:rPr>
              <w:t>eekly</w:t>
            </w:r>
            <w:proofErr w:type="spellEnd"/>
            <w:r w:rsidRPr="00CF57A8">
              <w:rPr>
                <w:bCs/>
                <w:iCs/>
                <w:color w:val="000000"/>
              </w:rPr>
              <w:t xml:space="preserve">. 2007. №299-300. </w:t>
            </w:r>
            <w:hyperlink r:id="rId9" w:history="1">
              <w:r w:rsidRPr="00CF57A8">
                <w:rPr>
                  <w:rStyle w:val="a5"/>
                  <w:bCs/>
                  <w:iCs/>
                </w:rPr>
                <w:t>URL: http://demoscope.ru/weekly/2007/0299/tema05.php</w:t>
              </w:r>
            </w:hyperlink>
            <w:r w:rsidRPr="00CF57A8">
              <w:rPr>
                <w:rStyle w:val="a5"/>
                <w:bCs/>
                <w:iCs/>
              </w:rPr>
              <w:t xml:space="preserve"> </w:t>
            </w:r>
            <w:r w:rsidRPr="00CF57A8">
              <w:rPr>
                <w:color w:val="000000"/>
              </w:rPr>
              <w:t xml:space="preserve">(дата обращения: </w:t>
            </w:r>
            <w:r>
              <w:rPr>
                <w:color w:val="000000"/>
              </w:rPr>
              <w:t>11.04.2020</w:t>
            </w:r>
            <w:r w:rsidRPr="00CF57A8">
              <w:rPr>
                <w:color w:val="000000"/>
              </w:rPr>
              <w:t>)</w:t>
            </w:r>
          </w:p>
        </w:tc>
      </w:tr>
    </w:tbl>
    <w:p w:rsidR="00783637" w:rsidRPr="00CF57A8" w:rsidRDefault="00783637" w:rsidP="00783637">
      <w:pPr>
        <w:pStyle w:val="aa"/>
        <w:widowControl w:val="0"/>
        <w:suppressAutoHyphens/>
        <w:autoSpaceDE w:val="0"/>
        <w:autoSpaceDN w:val="0"/>
        <w:adjustRightInd w:val="0"/>
        <w:ind w:left="0"/>
        <w:jc w:val="both"/>
        <w:rPr>
          <w:b/>
        </w:rPr>
      </w:pPr>
    </w:p>
    <w:p w:rsidR="00783637" w:rsidRPr="00CF57A8" w:rsidRDefault="00783637" w:rsidP="00783637">
      <w:pPr>
        <w:pStyle w:val="aa"/>
        <w:widowControl w:val="0"/>
        <w:suppressAutoHyphens/>
        <w:autoSpaceDE w:val="0"/>
        <w:autoSpaceDN w:val="0"/>
        <w:adjustRightInd w:val="0"/>
        <w:ind w:left="0"/>
        <w:jc w:val="both"/>
        <w:rPr>
          <w:bCs/>
          <w:iCs/>
          <w:color w:val="000000"/>
        </w:rPr>
      </w:pPr>
      <w:r w:rsidRPr="00CF57A8">
        <w:rPr>
          <w:b/>
        </w:rPr>
        <w:t>б) дополнительная литература:</w:t>
      </w:r>
    </w:p>
    <w:tbl>
      <w:tblPr>
        <w:tblStyle w:val="ac"/>
        <w:tblW w:w="5000" w:type="pct"/>
        <w:tblLook w:val="04A0" w:firstRow="1" w:lastRow="0" w:firstColumn="1" w:lastColumn="0" w:noHBand="0" w:noVBand="1"/>
      </w:tblPr>
      <w:tblGrid>
        <w:gridCol w:w="15398"/>
      </w:tblGrid>
      <w:tr w:rsidR="00783637" w:rsidRPr="00CF57A8" w:rsidTr="003012AF">
        <w:tc>
          <w:tcPr>
            <w:tcW w:w="5000" w:type="pct"/>
          </w:tcPr>
          <w:p w:rsidR="00783637" w:rsidRPr="00CF57A8" w:rsidRDefault="00783637" w:rsidP="00C87C96">
            <w:pPr>
              <w:pStyle w:val="aa"/>
              <w:widowControl w:val="0"/>
              <w:numPr>
                <w:ilvl w:val="0"/>
                <w:numId w:val="3"/>
              </w:numPr>
              <w:suppressAutoHyphens/>
              <w:autoSpaceDE w:val="0"/>
              <w:autoSpaceDN w:val="0"/>
              <w:adjustRightInd w:val="0"/>
              <w:ind w:left="0" w:firstLine="709"/>
              <w:contextualSpacing/>
              <w:jc w:val="both"/>
              <w:rPr>
                <w:bCs/>
                <w:iCs/>
                <w:color w:val="000000"/>
              </w:rPr>
            </w:pPr>
            <w:proofErr w:type="spellStart"/>
            <w:r w:rsidRPr="00C45AAE">
              <w:rPr>
                <w:iCs/>
                <w:color w:val="000000"/>
              </w:rPr>
              <w:t>Ионцев</w:t>
            </w:r>
            <w:proofErr w:type="spellEnd"/>
            <w:r w:rsidRPr="00C45AAE">
              <w:rPr>
                <w:iCs/>
                <w:color w:val="000000"/>
              </w:rPr>
              <w:t> В. А., Прохорова Ю. А.</w:t>
            </w:r>
            <w:r w:rsidRPr="00C45AAE">
              <w:rPr>
                <w:color w:val="000000"/>
              </w:rPr>
              <w:t> Формирование нового населения в свете концепции 4-го демографического перехода // </w:t>
            </w:r>
            <w:r w:rsidRPr="00C45AAE">
              <w:rPr>
                <w:iCs/>
                <w:color w:val="000000"/>
              </w:rPr>
              <w:t>Вестник Московского университета. Серия 6: Экономика</w:t>
            </w:r>
            <w:r w:rsidRPr="00C45AAE">
              <w:rPr>
                <w:color w:val="000000"/>
              </w:rPr>
              <w:t xml:space="preserve">. 2012. № 4. С. 75–87. </w:t>
            </w:r>
            <w:r w:rsidRPr="00C45AAE">
              <w:rPr>
                <w:color w:val="000000"/>
                <w:lang w:val="en-US"/>
              </w:rPr>
              <w:t>URL</w:t>
            </w:r>
            <w:r w:rsidRPr="00C45AAE">
              <w:rPr>
                <w:color w:val="000000"/>
              </w:rPr>
              <w:t xml:space="preserve">: </w:t>
            </w:r>
            <w:hyperlink r:id="rId10" w:history="1">
              <w:r w:rsidRPr="00CF57A8">
                <w:rPr>
                  <w:rStyle w:val="a5"/>
                  <w:lang w:val="en-US"/>
                </w:rPr>
                <w:t>https</w:t>
              </w:r>
              <w:r w:rsidRPr="00CF57A8">
                <w:rPr>
                  <w:rStyle w:val="a5"/>
                </w:rPr>
                <w:t>://</w:t>
              </w:r>
              <w:proofErr w:type="spellStart"/>
              <w:r w:rsidRPr="00CF57A8">
                <w:rPr>
                  <w:rStyle w:val="a5"/>
                  <w:lang w:val="en-US"/>
                </w:rPr>
                <w:t>cyberleninka</w:t>
              </w:r>
              <w:proofErr w:type="spellEnd"/>
              <w:r w:rsidRPr="00CF57A8">
                <w:rPr>
                  <w:rStyle w:val="a5"/>
                </w:rPr>
                <w:t>.</w:t>
              </w:r>
              <w:proofErr w:type="spellStart"/>
              <w:r w:rsidRPr="00CF57A8">
                <w:rPr>
                  <w:rStyle w:val="a5"/>
                  <w:lang w:val="en-US"/>
                </w:rPr>
                <w:t>ru</w:t>
              </w:r>
              <w:proofErr w:type="spellEnd"/>
              <w:r w:rsidRPr="00CF57A8">
                <w:rPr>
                  <w:rStyle w:val="a5"/>
                </w:rPr>
                <w:t>/</w:t>
              </w:r>
              <w:r w:rsidRPr="00CF57A8">
                <w:rPr>
                  <w:rStyle w:val="a5"/>
                  <w:lang w:val="en-US"/>
                </w:rPr>
                <w:t>article</w:t>
              </w:r>
              <w:r w:rsidRPr="00CF57A8">
                <w:rPr>
                  <w:rStyle w:val="a5"/>
                </w:rPr>
                <w:t>/</w:t>
              </w:r>
              <w:r w:rsidRPr="00CF57A8">
                <w:rPr>
                  <w:rStyle w:val="a5"/>
                  <w:lang w:val="en-US"/>
                </w:rPr>
                <w:t>n</w:t>
              </w:r>
              <w:r w:rsidRPr="00CF57A8">
                <w:rPr>
                  <w:rStyle w:val="a5"/>
                </w:rPr>
                <w:t>/</w:t>
              </w:r>
              <w:proofErr w:type="spellStart"/>
              <w:r w:rsidRPr="00CF57A8">
                <w:rPr>
                  <w:rStyle w:val="a5"/>
                  <w:lang w:val="en-US"/>
                </w:rPr>
                <w:t>formirovanie</w:t>
              </w:r>
              <w:proofErr w:type="spellEnd"/>
              <w:r w:rsidRPr="00CF57A8">
                <w:rPr>
                  <w:rStyle w:val="a5"/>
                </w:rPr>
                <w:t>-</w:t>
              </w:r>
              <w:proofErr w:type="spellStart"/>
              <w:r w:rsidRPr="00CF57A8">
                <w:rPr>
                  <w:rStyle w:val="a5"/>
                  <w:lang w:val="en-US"/>
                </w:rPr>
                <w:t>novogo</w:t>
              </w:r>
              <w:proofErr w:type="spellEnd"/>
              <w:r w:rsidRPr="00CF57A8">
                <w:rPr>
                  <w:rStyle w:val="a5"/>
                </w:rPr>
                <w:t>-</w:t>
              </w:r>
              <w:proofErr w:type="spellStart"/>
              <w:r w:rsidRPr="00CF57A8">
                <w:rPr>
                  <w:rStyle w:val="a5"/>
                  <w:lang w:val="en-US"/>
                </w:rPr>
                <w:t>naseleniya</w:t>
              </w:r>
              <w:proofErr w:type="spellEnd"/>
              <w:r w:rsidRPr="00CF57A8">
                <w:rPr>
                  <w:rStyle w:val="a5"/>
                </w:rPr>
                <w:t>-</w:t>
              </w:r>
              <w:r w:rsidRPr="00CF57A8">
                <w:rPr>
                  <w:rStyle w:val="a5"/>
                  <w:lang w:val="en-US"/>
                </w:rPr>
                <w:t>v</w:t>
              </w:r>
              <w:r w:rsidRPr="00CF57A8">
                <w:rPr>
                  <w:rStyle w:val="a5"/>
                </w:rPr>
                <w:t>-</w:t>
              </w:r>
              <w:proofErr w:type="spellStart"/>
              <w:r w:rsidRPr="00CF57A8">
                <w:rPr>
                  <w:rStyle w:val="a5"/>
                  <w:lang w:val="en-US"/>
                </w:rPr>
                <w:t>svete</w:t>
              </w:r>
              <w:proofErr w:type="spellEnd"/>
              <w:r w:rsidRPr="00CF57A8">
                <w:rPr>
                  <w:rStyle w:val="a5"/>
                </w:rPr>
                <w:t>-</w:t>
              </w:r>
              <w:proofErr w:type="spellStart"/>
              <w:r w:rsidRPr="00CF57A8">
                <w:rPr>
                  <w:rStyle w:val="a5"/>
                  <w:lang w:val="en-US"/>
                </w:rPr>
                <w:t>kontseptsii</w:t>
              </w:r>
              <w:proofErr w:type="spellEnd"/>
              <w:r w:rsidRPr="00CF57A8">
                <w:rPr>
                  <w:rStyle w:val="a5"/>
                </w:rPr>
                <w:t>-</w:t>
              </w:r>
              <w:proofErr w:type="spellStart"/>
              <w:r w:rsidRPr="00CF57A8">
                <w:rPr>
                  <w:rStyle w:val="a5"/>
                  <w:lang w:val="en-US"/>
                </w:rPr>
                <w:t>chetvertogo</w:t>
              </w:r>
              <w:proofErr w:type="spellEnd"/>
              <w:r w:rsidRPr="00CF57A8">
                <w:rPr>
                  <w:rStyle w:val="a5"/>
                </w:rPr>
                <w:t>-</w:t>
              </w:r>
              <w:proofErr w:type="spellStart"/>
              <w:r w:rsidRPr="00CF57A8">
                <w:rPr>
                  <w:rStyle w:val="a5"/>
                  <w:lang w:val="en-US"/>
                </w:rPr>
                <w:t>demograficheskogo</w:t>
              </w:r>
              <w:proofErr w:type="spellEnd"/>
              <w:r w:rsidRPr="00CF57A8">
                <w:rPr>
                  <w:rStyle w:val="a5"/>
                </w:rPr>
                <w:t>-</w:t>
              </w:r>
              <w:proofErr w:type="spellStart"/>
              <w:r w:rsidRPr="00CF57A8">
                <w:rPr>
                  <w:rStyle w:val="a5"/>
                  <w:lang w:val="en-US"/>
                </w:rPr>
                <w:t>perehoda</w:t>
              </w:r>
              <w:proofErr w:type="spellEnd"/>
              <w:r w:rsidRPr="00CF57A8">
                <w:rPr>
                  <w:rStyle w:val="a5"/>
                </w:rPr>
                <w:t>/</w:t>
              </w:r>
              <w:r w:rsidRPr="00CF57A8">
                <w:rPr>
                  <w:rStyle w:val="a5"/>
                  <w:lang w:val="en-US"/>
                </w:rPr>
                <w:t>viewer</w:t>
              </w:r>
            </w:hyperlink>
            <w:r w:rsidRPr="00C45AAE">
              <w:rPr>
                <w:color w:val="000000"/>
              </w:rPr>
              <w:t xml:space="preserve"> </w:t>
            </w:r>
            <w:r w:rsidRPr="00CF57A8">
              <w:rPr>
                <w:color w:val="000000"/>
              </w:rPr>
              <w:t xml:space="preserve">(дата обращения: </w:t>
            </w:r>
            <w:r>
              <w:rPr>
                <w:color w:val="000000"/>
              </w:rPr>
              <w:t>11.04.2020</w:t>
            </w:r>
            <w:r w:rsidRPr="00CF57A8">
              <w:rPr>
                <w:color w:val="000000"/>
              </w:rPr>
              <w:t>)</w:t>
            </w:r>
          </w:p>
        </w:tc>
      </w:tr>
      <w:tr w:rsidR="00783637" w:rsidRPr="00CF57A8" w:rsidTr="003012AF">
        <w:tc>
          <w:tcPr>
            <w:tcW w:w="5000" w:type="pct"/>
          </w:tcPr>
          <w:p w:rsidR="00783637" w:rsidRPr="00CF57A8" w:rsidRDefault="00783637" w:rsidP="00C87C96">
            <w:pPr>
              <w:pStyle w:val="aa"/>
              <w:widowControl w:val="0"/>
              <w:numPr>
                <w:ilvl w:val="0"/>
                <w:numId w:val="3"/>
              </w:numPr>
              <w:suppressAutoHyphens/>
              <w:autoSpaceDE w:val="0"/>
              <w:autoSpaceDN w:val="0"/>
              <w:adjustRightInd w:val="0"/>
              <w:ind w:left="0" w:firstLine="709"/>
              <w:contextualSpacing/>
              <w:jc w:val="both"/>
              <w:rPr>
                <w:bCs/>
                <w:iCs/>
                <w:color w:val="000000"/>
              </w:rPr>
            </w:pPr>
            <w:r w:rsidRPr="00C45AAE">
              <w:rPr>
                <w:color w:val="000000"/>
              </w:rPr>
              <w:t xml:space="preserve">Население России 2017: двадцать пятый ежегодный демографический доклад / отв. ред. С. В. </w:t>
            </w:r>
            <w:proofErr w:type="gramStart"/>
            <w:r w:rsidRPr="00C45AAE">
              <w:rPr>
                <w:color w:val="000000"/>
              </w:rPr>
              <w:t>Захаров ;</w:t>
            </w:r>
            <w:proofErr w:type="gramEnd"/>
            <w:r w:rsidRPr="00C45AAE">
              <w:rPr>
                <w:color w:val="000000"/>
              </w:rPr>
              <w:t xml:space="preserve"> Нац. </w:t>
            </w:r>
            <w:proofErr w:type="spellStart"/>
            <w:r w:rsidRPr="00C45AAE">
              <w:rPr>
                <w:color w:val="000000"/>
              </w:rPr>
              <w:t>исслед</w:t>
            </w:r>
            <w:proofErr w:type="spellEnd"/>
            <w:r w:rsidRPr="00C45AAE">
              <w:rPr>
                <w:color w:val="000000"/>
              </w:rPr>
              <w:t xml:space="preserve">. ун-т «Высшая школа экономики». — </w:t>
            </w:r>
            <w:proofErr w:type="gramStart"/>
            <w:r w:rsidRPr="00C45AAE">
              <w:rPr>
                <w:color w:val="000000"/>
              </w:rPr>
              <w:t>М. :</w:t>
            </w:r>
            <w:proofErr w:type="gramEnd"/>
            <w:r w:rsidRPr="00C45AAE">
              <w:rPr>
                <w:color w:val="000000"/>
              </w:rPr>
              <w:t xml:space="preserve"> Изд. дом Высшей школы экономики, 2019. – 480 </w:t>
            </w:r>
            <w:r w:rsidRPr="00C45AAE">
              <w:rPr>
                <w:color w:val="000000"/>
                <w:lang w:val="en-US"/>
              </w:rPr>
              <w:t>c</w:t>
            </w:r>
            <w:r w:rsidRPr="00C45AAE">
              <w:rPr>
                <w:color w:val="000000"/>
              </w:rPr>
              <w:t xml:space="preserve">. URL: </w:t>
            </w:r>
            <w:r w:rsidRPr="00F12BFA">
              <w:t>http://www.demoscope.ru/weekly/knigi/ns_r17/acrobat/nr17.pdf</w:t>
            </w:r>
            <w:r w:rsidRPr="00C45AAE">
              <w:rPr>
                <w:color w:val="000000"/>
              </w:rPr>
              <w:t xml:space="preserve"> </w:t>
            </w:r>
            <w:r w:rsidRPr="00CF57A8">
              <w:rPr>
                <w:color w:val="000000"/>
              </w:rPr>
              <w:t>(дата обращения: 2</w:t>
            </w:r>
            <w:r>
              <w:rPr>
                <w:color w:val="000000"/>
              </w:rPr>
              <w:t>1</w:t>
            </w:r>
            <w:r w:rsidRPr="00CF57A8">
              <w:rPr>
                <w:color w:val="000000"/>
              </w:rPr>
              <w:t>.</w:t>
            </w:r>
            <w:r>
              <w:rPr>
                <w:color w:val="000000"/>
              </w:rPr>
              <w:t>03</w:t>
            </w:r>
            <w:r w:rsidRPr="00CF57A8">
              <w:rPr>
                <w:color w:val="000000"/>
              </w:rPr>
              <w:t>.20</w:t>
            </w:r>
            <w:r>
              <w:rPr>
                <w:color w:val="000000"/>
              </w:rPr>
              <w:t>20</w:t>
            </w:r>
            <w:r w:rsidRPr="00CF57A8">
              <w:rPr>
                <w:color w:val="000000"/>
              </w:rPr>
              <w:t>)</w:t>
            </w:r>
          </w:p>
        </w:tc>
      </w:tr>
      <w:tr w:rsidR="00783637" w:rsidRPr="00CF57A8" w:rsidTr="003012AF">
        <w:tc>
          <w:tcPr>
            <w:tcW w:w="5000" w:type="pct"/>
          </w:tcPr>
          <w:p w:rsidR="00783637" w:rsidRPr="00CF57A8" w:rsidRDefault="00783637" w:rsidP="00C87C96">
            <w:pPr>
              <w:pStyle w:val="aa"/>
              <w:widowControl w:val="0"/>
              <w:numPr>
                <w:ilvl w:val="0"/>
                <w:numId w:val="3"/>
              </w:numPr>
              <w:suppressAutoHyphens/>
              <w:autoSpaceDE w:val="0"/>
              <w:autoSpaceDN w:val="0"/>
              <w:adjustRightInd w:val="0"/>
              <w:ind w:left="0" w:firstLine="709"/>
              <w:contextualSpacing/>
              <w:jc w:val="both"/>
              <w:rPr>
                <w:bCs/>
                <w:iCs/>
                <w:color w:val="000000"/>
              </w:rPr>
            </w:pPr>
            <w:proofErr w:type="spellStart"/>
            <w:r w:rsidRPr="00C45AAE">
              <w:rPr>
                <w:color w:val="000000"/>
              </w:rPr>
              <w:t>Рыбаковский</w:t>
            </w:r>
            <w:proofErr w:type="spellEnd"/>
            <w:r w:rsidRPr="00C45AAE">
              <w:rPr>
                <w:color w:val="000000"/>
              </w:rPr>
              <w:t xml:space="preserve"> О.Л., </w:t>
            </w:r>
            <w:proofErr w:type="spellStart"/>
            <w:r w:rsidRPr="00C45AAE">
              <w:rPr>
                <w:color w:val="000000"/>
              </w:rPr>
              <w:t>Таюнова</w:t>
            </w:r>
            <w:proofErr w:type="spellEnd"/>
            <w:r w:rsidRPr="00C45AAE">
              <w:rPr>
                <w:color w:val="000000"/>
              </w:rPr>
              <w:t xml:space="preserve"> О.А. Трудовая миграция как потенциал роста населения России // Народонаселение. 2018. Том 21, № 4. С. </w:t>
            </w:r>
            <w:r w:rsidRPr="00C45AAE">
              <w:rPr>
                <w:color w:val="000000"/>
              </w:rPr>
              <w:lastRenderedPageBreak/>
              <w:t xml:space="preserve">58-67 </w:t>
            </w:r>
            <w:r w:rsidRPr="00C45AAE">
              <w:rPr>
                <w:color w:val="000000"/>
                <w:lang w:val="en-US"/>
              </w:rPr>
              <w:t>URL</w:t>
            </w:r>
            <w:r w:rsidRPr="00C45AAE">
              <w:rPr>
                <w:color w:val="000000"/>
              </w:rPr>
              <w:t xml:space="preserve">: </w:t>
            </w:r>
            <w:hyperlink r:id="rId11" w:history="1">
              <w:r w:rsidRPr="00CF57A8">
                <w:rPr>
                  <w:rStyle w:val="a5"/>
                  <w:lang w:val="en-US"/>
                </w:rPr>
                <w:t>http</w:t>
              </w:r>
              <w:r w:rsidRPr="00CF57A8">
                <w:rPr>
                  <w:rStyle w:val="a5"/>
                </w:rPr>
                <w:t>://</w:t>
              </w:r>
              <w:r w:rsidRPr="00CF57A8">
                <w:rPr>
                  <w:rStyle w:val="a5"/>
                  <w:lang w:val="en-US"/>
                </w:rPr>
                <w:t>www</w:t>
              </w:r>
              <w:r w:rsidRPr="00CF57A8">
                <w:rPr>
                  <w:rStyle w:val="a5"/>
                </w:rPr>
                <w:t>.</w:t>
              </w:r>
              <w:proofErr w:type="spellStart"/>
              <w:r w:rsidRPr="00CF57A8">
                <w:rPr>
                  <w:rStyle w:val="a5"/>
                  <w:lang w:val="en-US"/>
                </w:rPr>
                <w:t>isesp</w:t>
              </w:r>
              <w:proofErr w:type="spellEnd"/>
              <w:r w:rsidRPr="00CF57A8">
                <w:rPr>
                  <w:rStyle w:val="a5"/>
                </w:rPr>
                <w:t>-</w:t>
              </w:r>
              <w:proofErr w:type="spellStart"/>
              <w:r w:rsidRPr="00CF57A8">
                <w:rPr>
                  <w:rStyle w:val="a5"/>
                  <w:lang w:val="en-US"/>
                </w:rPr>
                <w:t>ras</w:t>
              </w:r>
              <w:proofErr w:type="spellEnd"/>
              <w:r w:rsidRPr="00CF57A8">
                <w:rPr>
                  <w:rStyle w:val="a5"/>
                </w:rPr>
                <w:t>.</w:t>
              </w:r>
              <w:proofErr w:type="spellStart"/>
              <w:r w:rsidRPr="00CF57A8">
                <w:rPr>
                  <w:rStyle w:val="a5"/>
                  <w:lang w:val="en-US"/>
                </w:rPr>
                <w:t>ru</w:t>
              </w:r>
              <w:proofErr w:type="spellEnd"/>
              <w:r w:rsidRPr="00CF57A8">
                <w:rPr>
                  <w:rStyle w:val="a5"/>
                </w:rPr>
                <w:t>/</w:t>
              </w:r>
              <w:r w:rsidRPr="00CF57A8">
                <w:rPr>
                  <w:rStyle w:val="a5"/>
                  <w:lang w:val="en-US"/>
                </w:rPr>
                <w:t>images</w:t>
              </w:r>
              <w:r w:rsidRPr="00CF57A8">
                <w:rPr>
                  <w:rStyle w:val="a5"/>
                </w:rPr>
                <w:t>/</w:t>
              </w:r>
              <w:proofErr w:type="spellStart"/>
              <w:r w:rsidRPr="00CF57A8">
                <w:rPr>
                  <w:rStyle w:val="a5"/>
                  <w:lang w:val="en-US"/>
                </w:rPr>
                <w:t>narodonaselenie</w:t>
              </w:r>
              <w:proofErr w:type="spellEnd"/>
              <w:r w:rsidRPr="00CF57A8">
                <w:rPr>
                  <w:rStyle w:val="a5"/>
                </w:rPr>
                <w:t>/2018_1.</w:t>
              </w:r>
              <w:r w:rsidRPr="00CF57A8">
                <w:rPr>
                  <w:rStyle w:val="a5"/>
                  <w:lang w:val="en-US"/>
                </w:rPr>
                <w:t>pdf</w:t>
              </w:r>
            </w:hyperlink>
            <w:r w:rsidRPr="00C45AAE">
              <w:rPr>
                <w:color w:val="000000"/>
              </w:rPr>
              <w:t xml:space="preserve"> </w:t>
            </w:r>
            <w:r w:rsidRPr="00CF57A8">
              <w:rPr>
                <w:color w:val="000000"/>
              </w:rPr>
              <w:t xml:space="preserve">(дата обращения: </w:t>
            </w:r>
            <w:r>
              <w:rPr>
                <w:color w:val="000000"/>
              </w:rPr>
              <w:t>11.04.2020</w:t>
            </w:r>
            <w:r w:rsidRPr="00CF57A8">
              <w:rPr>
                <w:color w:val="000000"/>
              </w:rPr>
              <w:t>)</w:t>
            </w:r>
          </w:p>
        </w:tc>
      </w:tr>
      <w:tr w:rsidR="00783637" w:rsidRPr="00CF57A8" w:rsidTr="003012AF">
        <w:tc>
          <w:tcPr>
            <w:tcW w:w="5000" w:type="pct"/>
          </w:tcPr>
          <w:p w:rsidR="00783637" w:rsidRPr="00C45AAE" w:rsidRDefault="00783637" w:rsidP="00C87C96">
            <w:pPr>
              <w:pStyle w:val="aa"/>
              <w:widowControl w:val="0"/>
              <w:numPr>
                <w:ilvl w:val="0"/>
                <w:numId w:val="3"/>
              </w:numPr>
              <w:suppressAutoHyphens/>
              <w:autoSpaceDE w:val="0"/>
              <w:autoSpaceDN w:val="0"/>
              <w:adjustRightInd w:val="0"/>
              <w:ind w:left="0" w:firstLine="709"/>
              <w:contextualSpacing/>
              <w:jc w:val="both"/>
              <w:rPr>
                <w:color w:val="000000"/>
              </w:rPr>
            </w:pPr>
            <w:r w:rsidRPr="00C45AAE">
              <w:rPr>
                <w:color w:val="000000"/>
              </w:rPr>
              <w:lastRenderedPageBreak/>
              <w:t>Синельников А.Б. Могут ли иммигранты и их потомки стать большинством в России и Западной Европе? /</w:t>
            </w:r>
            <w:r>
              <w:rPr>
                <w:color w:val="000000"/>
              </w:rPr>
              <w:t>/</w:t>
            </w:r>
            <w:r w:rsidRPr="00C45AAE">
              <w:rPr>
                <w:color w:val="000000"/>
              </w:rPr>
              <w:t xml:space="preserve"> Социология.</w:t>
            </w:r>
            <w:r>
              <w:rPr>
                <w:color w:val="000000"/>
              </w:rPr>
              <w:t xml:space="preserve"> 2012. № 4.</w:t>
            </w:r>
            <w:r w:rsidRPr="0005612A">
              <w:rPr>
                <w:color w:val="000000"/>
              </w:rPr>
              <w:t xml:space="preserve"> </w:t>
            </w:r>
            <w:r>
              <w:rPr>
                <w:color w:val="000000"/>
              </w:rPr>
              <w:t xml:space="preserve">С. </w:t>
            </w:r>
            <w:r w:rsidRPr="0005612A">
              <w:rPr>
                <w:color w:val="000000"/>
              </w:rPr>
              <w:t>3-18.</w:t>
            </w:r>
            <w:r>
              <w:rPr>
                <w:color w:val="000000"/>
              </w:rPr>
              <w:t xml:space="preserve"> </w:t>
            </w:r>
            <w:r w:rsidRPr="00C45AAE">
              <w:rPr>
                <w:color w:val="000000"/>
                <w:lang w:val="en-US"/>
              </w:rPr>
              <w:t>URL</w:t>
            </w:r>
            <w:r>
              <w:rPr>
                <w:color w:val="000000"/>
              </w:rPr>
              <w:t>:</w:t>
            </w:r>
            <w:r w:rsidRPr="00C45AAE">
              <w:rPr>
                <w:color w:val="000000"/>
              </w:rPr>
              <w:t xml:space="preserve"> http://soziologi.ru/upload/iblock/d99/№4-2012.pdf (дата обращения: </w:t>
            </w:r>
            <w:r>
              <w:rPr>
                <w:color w:val="000000"/>
              </w:rPr>
              <w:t>11.04.2020</w:t>
            </w:r>
            <w:r w:rsidRPr="00C45AAE">
              <w:rPr>
                <w:color w:val="000000"/>
              </w:rPr>
              <w:t>)</w:t>
            </w:r>
          </w:p>
        </w:tc>
      </w:tr>
      <w:tr w:rsidR="00783637" w:rsidRPr="00CF57A8" w:rsidTr="003012AF">
        <w:tc>
          <w:tcPr>
            <w:tcW w:w="5000" w:type="pct"/>
          </w:tcPr>
          <w:p w:rsidR="00783637" w:rsidRPr="00C45AAE" w:rsidRDefault="00783637" w:rsidP="00C87C96">
            <w:pPr>
              <w:pStyle w:val="aa"/>
              <w:widowControl w:val="0"/>
              <w:numPr>
                <w:ilvl w:val="0"/>
                <w:numId w:val="3"/>
              </w:numPr>
              <w:suppressAutoHyphens/>
              <w:autoSpaceDE w:val="0"/>
              <w:autoSpaceDN w:val="0"/>
              <w:adjustRightInd w:val="0"/>
              <w:ind w:left="0" w:firstLine="709"/>
              <w:contextualSpacing/>
              <w:jc w:val="both"/>
              <w:rPr>
                <w:color w:val="000000"/>
              </w:rPr>
            </w:pPr>
            <w:r w:rsidRPr="00C45AAE">
              <w:rPr>
                <w:color w:val="000000"/>
              </w:rPr>
              <w:t xml:space="preserve">Синельников А.Б. Семейные и демографические факторы дискриминации иммигрантов и их потомков в России и Западной Европе // Социология. 2014. № 1. С. 35-55. </w:t>
            </w:r>
            <w:proofErr w:type="gramStart"/>
            <w:r>
              <w:rPr>
                <w:color w:val="000000"/>
                <w:lang w:val="en-US"/>
              </w:rPr>
              <w:t>URL</w:t>
            </w:r>
            <w:r w:rsidRPr="0005612A">
              <w:rPr>
                <w:color w:val="000000"/>
              </w:rPr>
              <w:t>:</w:t>
            </w:r>
            <w:r>
              <w:rPr>
                <w:color w:val="000000"/>
              </w:rPr>
              <w:t xml:space="preserve">  </w:t>
            </w:r>
            <w:r w:rsidRPr="0005612A">
              <w:rPr>
                <w:color w:val="000000"/>
              </w:rPr>
              <w:t>http://soziologi.ru/upload/iblock/fd0/</w:t>
            </w:r>
            <w:proofErr w:type="gramEnd"/>
            <w:r w:rsidRPr="0005612A">
              <w:rPr>
                <w:color w:val="000000"/>
              </w:rPr>
              <w:t>№1%202014%20Социология.pdf</w:t>
            </w:r>
            <w:r>
              <w:rPr>
                <w:color w:val="000000"/>
              </w:rPr>
              <w:t xml:space="preserve"> </w:t>
            </w:r>
            <w:r w:rsidRPr="00C45AAE">
              <w:rPr>
                <w:color w:val="000000"/>
              </w:rPr>
              <w:t xml:space="preserve">(дата обращения: </w:t>
            </w:r>
            <w:r>
              <w:rPr>
                <w:color w:val="000000"/>
              </w:rPr>
              <w:t>11.04.2020</w:t>
            </w:r>
            <w:r w:rsidRPr="00C45AAE">
              <w:rPr>
                <w:color w:val="000000"/>
              </w:rPr>
              <w:t>)</w:t>
            </w:r>
          </w:p>
        </w:tc>
      </w:tr>
      <w:tr w:rsidR="00783637" w:rsidRPr="00CF57A8" w:rsidTr="003012AF">
        <w:tc>
          <w:tcPr>
            <w:tcW w:w="5000" w:type="pct"/>
          </w:tcPr>
          <w:p w:rsidR="00783637" w:rsidRPr="00C45AAE" w:rsidRDefault="00783637" w:rsidP="00C87C96">
            <w:pPr>
              <w:pStyle w:val="aa"/>
              <w:widowControl w:val="0"/>
              <w:numPr>
                <w:ilvl w:val="0"/>
                <w:numId w:val="3"/>
              </w:numPr>
              <w:suppressAutoHyphens/>
              <w:autoSpaceDE w:val="0"/>
              <w:autoSpaceDN w:val="0"/>
              <w:adjustRightInd w:val="0"/>
              <w:ind w:left="0" w:firstLine="709"/>
              <w:contextualSpacing/>
              <w:jc w:val="both"/>
              <w:rPr>
                <w:color w:val="000000"/>
              </w:rPr>
            </w:pPr>
            <w:r w:rsidRPr="00C45AAE">
              <w:rPr>
                <w:color w:val="000000"/>
              </w:rPr>
              <w:t xml:space="preserve">Синельников А.Б. Три поколения в семьях иммигрантов: Россия и Западная Европа // Социология. № 2. 2012. С. 42-65. </w:t>
            </w:r>
            <w:proofErr w:type="gramStart"/>
            <w:r w:rsidRPr="00C45AAE">
              <w:rPr>
                <w:color w:val="000000"/>
              </w:rPr>
              <w:t>URL:</w:t>
            </w:r>
            <w:r>
              <w:rPr>
                <w:color w:val="000000"/>
              </w:rPr>
              <w:t xml:space="preserve">  </w:t>
            </w:r>
            <w:r w:rsidRPr="0005612A">
              <w:rPr>
                <w:color w:val="000000"/>
              </w:rPr>
              <w:t>http://soziologi.ru/upload/iblock/f1e/</w:t>
            </w:r>
            <w:proofErr w:type="gramEnd"/>
            <w:r w:rsidRPr="0005612A">
              <w:rPr>
                <w:color w:val="000000"/>
              </w:rPr>
              <w:t xml:space="preserve">№2%202012%20социология.pdf </w:t>
            </w:r>
            <w:r>
              <w:rPr>
                <w:color w:val="000000"/>
              </w:rPr>
              <w:t xml:space="preserve"> </w:t>
            </w:r>
            <w:r w:rsidRPr="00C45AAE">
              <w:rPr>
                <w:color w:val="000000"/>
              </w:rPr>
              <w:t xml:space="preserve">(дата обращения: </w:t>
            </w:r>
            <w:r>
              <w:rPr>
                <w:color w:val="000000"/>
              </w:rPr>
              <w:t>11.04.2020</w:t>
            </w:r>
            <w:r w:rsidRPr="00C45AAE">
              <w:rPr>
                <w:color w:val="000000"/>
              </w:rPr>
              <w:t xml:space="preserve">). </w:t>
            </w:r>
          </w:p>
        </w:tc>
      </w:tr>
      <w:tr w:rsidR="00783637" w:rsidRPr="00CF57A8" w:rsidTr="003012AF">
        <w:tc>
          <w:tcPr>
            <w:tcW w:w="5000" w:type="pct"/>
          </w:tcPr>
          <w:p w:rsidR="00783637" w:rsidRPr="00C45AAE" w:rsidRDefault="00783637" w:rsidP="00C87C96">
            <w:pPr>
              <w:pStyle w:val="aa"/>
              <w:widowControl w:val="0"/>
              <w:numPr>
                <w:ilvl w:val="0"/>
                <w:numId w:val="3"/>
              </w:numPr>
              <w:suppressAutoHyphens/>
              <w:autoSpaceDE w:val="0"/>
              <w:autoSpaceDN w:val="0"/>
              <w:adjustRightInd w:val="0"/>
              <w:ind w:left="0" w:firstLine="709"/>
              <w:contextualSpacing/>
              <w:jc w:val="both"/>
              <w:rPr>
                <w:color w:val="000000"/>
              </w:rPr>
            </w:pPr>
            <w:r w:rsidRPr="00C45AAE">
              <w:rPr>
                <w:color w:val="000000"/>
              </w:rPr>
              <w:t xml:space="preserve">Уилсон, К., </w:t>
            </w:r>
            <w:proofErr w:type="spellStart"/>
            <w:r w:rsidRPr="00C45AAE">
              <w:rPr>
                <w:color w:val="000000"/>
              </w:rPr>
              <w:t>Соботка</w:t>
            </w:r>
            <w:proofErr w:type="spellEnd"/>
            <w:r w:rsidRPr="00C45AAE">
              <w:rPr>
                <w:color w:val="000000"/>
              </w:rPr>
              <w:t xml:space="preserve">, Т., Уильямсон, Л., Бойл, П. (2015). Миграция и замещение поколений в Европе // Демографическое обозрение. 2015. Том 2, № 1. С. 56-88. </w:t>
            </w:r>
            <w:hyperlink r:id="rId12" w:history="1">
              <w:r w:rsidRPr="00C02C23">
                <w:rPr>
                  <w:rStyle w:val="a5"/>
                </w:rPr>
                <w:t>URL: https://doi.org/10.17323/demreview.v2i1.1789</w:t>
              </w:r>
            </w:hyperlink>
            <w:r w:rsidRPr="00C45AAE">
              <w:rPr>
                <w:color w:val="000000"/>
              </w:rPr>
              <w:t xml:space="preserve"> (дата обращения </w:t>
            </w:r>
            <w:r>
              <w:rPr>
                <w:color w:val="000000"/>
              </w:rPr>
              <w:t>11.04.2020</w:t>
            </w:r>
            <w:r w:rsidRPr="00C45AAE">
              <w:rPr>
                <w:color w:val="000000"/>
              </w:rPr>
              <w:t>)</w:t>
            </w:r>
          </w:p>
        </w:tc>
      </w:tr>
      <w:tr w:rsidR="00783637" w:rsidRPr="00CF57A8" w:rsidTr="003012AF">
        <w:tc>
          <w:tcPr>
            <w:tcW w:w="5000" w:type="pct"/>
          </w:tcPr>
          <w:p w:rsidR="00783637" w:rsidRPr="00C45AAE" w:rsidRDefault="00783637" w:rsidP="00C87C96">
            <w:pPr>
              <w:pStyle w:val="aa"/>
              <w:widowControl w:val="0"/>
              <w:numPr>
                <w:ilvl w:val="0"/>
                <w:numId w:val="3"/>
              </w:numPr>
              <w:suppressAutoHyphens/>
              <w:autoSpaceDE w:val="0"/>
              <w:autoSpaceDN w:val="0"/>
              <w:adjustRightInd w:val="0"/>
              <w:ind w:left="0" w:firstLine="709"/>
              <w:contextualSpacing/>
              <w:jc w:val="both"/>
              <w:rPr>
                <w:color w:val="000000"/>
              </w:rPr>
            </w:pPr>
            <w:proofErr w:type="spellStart"/>
            <w:r w:rsidRPr="00C45AAE">
              <w:rPr>
                <w:color w:val="000000"/>
                <w:lang w:val="en-US"/>
              </w:rPr>
              <w:t>Iontsev</w:t>
            </w:r>
            <w:proofErr w:type="spellEnd"/>
            <w:r w:rsidRPr="00C45AAE">
              <w:rPr>
                <w:color w:val="000000"/>
                <w:lang w:val="en-US"/>
              </w:rPr>
              <w:t xml:space="preserve"> V. A., </w:t>
            </w:r>
            <w:proofErr w:type="spellStart"/>
            <w:r w:rsidRPr="00C45AAE">
              <w:rPr>
                <w:color w:val="000000"/>
                <w:lang w:val="en-US"/>
              </w:rPr>
              <w:t>Zimova</w:t>
            </w:r>
            <w:proofErr w:type="spellEnd"/>
            <w:r w:rsidRPr="00C45AAE">
              <w:rPr>
                <w:color w:val="000000"/>
                <w:lang w:val="en-US"/>
              </w:rPr>
              <w:t xml:space="preserve"> N. S., </w:t>
            </w:r>
            <w:proofErr w:type="spellStart"/>
            <w:r w:rsidRPr="00C45AAE">
              <w:rPr>
                <w:color w:val="000000"/>
                <w:lang w:val="en-US"/>
              </w:rPr>
              <w:t>Subbotin</w:t>
            </w:r>
            <w:proofErr w:type="spellEnd"/>
            <w:r w:rsidRPr="00C45AAE">
              <w:rPr>
                <w:color w:val="000000"/>
                <w:lang w:val="en-US"/>
              </w:rPr>
              <w:t> A. A. The problems of “brain drain” in Russia and member states of the EURASIAN ECONOMIC UNION (EAEU) // </w:t>
            </w:r>
            <w:r w:rsidRPr="00C45AAE">
              <w:rPr>
                <w:color w:val="000000"/>
              </w:rPr>
              <w:t>Вестник</w:t>
            </w:r>
            <w:r w:rsidRPr="00C45AAE">
              <w:rPr>
                <w:color w:val="000000"/>
                <w:lang w:val="en-US"/>
              </w:rPr>
              <w:t xml:space="preserve"> </w:t>
            </w:r>
            <w:r w:rsidRPr="00C45AAE">
              <w:rPr>
                <w:color w:val="000000"/>
              </w:rPr>
              <w:t>РУДН</w:t>
            </w:r>
            <w:r w:rsidRPr="00C45AAE">
              <w:rPr>
                <w:color w:val="000000"/>
                <w:lang w:val="en-US"/>
              </w:rPr>
              <w:t xml:space="preserve">, </w:t>
            </w:r>
            <w:r w:rsidRPr="00C45AAE">
              <w:rPr>
                <w:color w:val="000000"/>
              </w:rPr>
              <w:t>серия</w:t>
            </w:r>
            <w:r w:rsidRPr="00C45AAE">
              <w:rPr>
                <w:color w:val="000000"/>
                <w:lang w:val="en-US"/>
              </w:rPr>
              <w:t xml:space="preserve"> </w:t>
            </w:r>
            <w:r w:rsidRPr="00C45AAE">
              <w:rPr>
                <w:color w:val="000000"/>
              </w:rPr>
              <w:t>Экономика</w:t>
            </w:r>
            <w:r w:rsidRPr="00C45AAE">
              <w:rPr>
                <w:color w:val="000000"/>
                <w:lang w:val="en-US"/>
              </w:rPr>
              <w:t xml:space="preserve">. </w:t>
            </w:r>
            <w:r w:rsidRPr="00C45AAE">
              <w:rPr>
                <w:color w:val="000000"/>
              </w:rPr>
              <w:t xml:space="preserve">2017.  </w:t>
            </w:r>
            <w:r w:rsidRPr="00C45AAE">
              <w:rPr>
                <w:color w:val="000000"/>
                <w:lang w:val="en-US"/>
              </w:rPr>
              <w:t>Vol</w:t>
            </w:r>
            <w:r w:rsidRPr="00C45AAE">
              <w:rPr>
                <w:color w:val="000000"/>
              </w:rPr>
              <w:t>.</w:t>
            </w:r>
            <w:r w:rsidRPr="00C45AAE">
              <w:rPr>
                <w:color w:val="000000"/>
                <w:lang w:val="en-US"/>
              </w:rPr>
              <w:t> </w:t>
            </w:r>
            <w:r w:rsidRPr="00C45AAE">
              <w:rPr>
                <w:color w:val="000000"/>
              </w:rPr>
              <w:t xml:space="preserve">25, </w:t>
            </w:r>
            <w:r w:rsidRPr="00C45AAE">
              <w:rPr>
                <w:color w:val="000000"/>
                <w:lang w:val="en-US"/>
              </w:rPr>
              <w:t>no</w:t>
            </w:r>
            <w:r w:rsidRPr="00C45AAE">
              <w:rPr>
                <w:color w:val="000000"/>
              </w:rPr>
              <w:t>.</w:t>
            </w:r>
            <w:r w:rsidRPr="00C45AAE">
              <w:rPr>
                <w:color w:val="000000"/>
                <w:lang w:val="en-US"/>
              </w:rPr>
              <w:t> </w:t>
            </w:r>
            <w:r w:rsidRPr="00C45AAE">
              <w:rPr>
                <w:color w:val="000000"/>
              </w:rPr>
              <w:t xml:space="preserve">4.  </w:t>
            </w:r>
            <w:r w:rsidRPr="00C45AAE">
              <w:rPr>
                <w:color w:val="000000"/>
                <w:lang w:val="en-US"/>
              </w:rPr>
              <w:t>P</w:t>
            </w:r>
            <w:r w:rsidRPr="00C45AAE">
              <w:rPr>
                <w:color w:val="000000"/>
              </w:rPr>
              <w:t>.</w:t>
            </w:r>
            <w:r w:rsidRPr="00C45AAE">
              <w:rPr>
                <w:color w:val="000000"/>
                <w:lang w:val="en-US"/>
              </w:rPr>
              <w:t> </w:t>
            </w:r>
            <w:r w:rsidRPr="00C45AAE">
              <w:rPr>
                <w:color w:val="000000"/>
              </w:rPr>
              <w:t>510–517.</w:t>
            </w:r>
            <w:r w:rsidRPr="00CF57A8">
              <w:t xml:space="preserve"> </w:t>
            </w:r>
            <w:r w:rsidRPr="00C45AAE">
              <w:rPr>
                <w:color w:val="000000"/>
              </w:rPr>
              <w:t xml:space="preserve">URL: </w:t>
            </w:r>
            <w:hyperlink r:id="rId13" w:history="1">
              <w:r w:rsidRPr="00CF57A8">
                <w:rPr>
                  <w:rStyle w:val="a5"/>
                  <w:lang w:val="en-US"/>
                </w:rPr>
                <w:t>https</w:t>
              </w:r>
              <w:r w:rsidRPr="00CF57A8">
                <w:rPr>
                  <w:rStyle w:val="a5"/>
                </w:rPr>
                <w:t>://</w:t>
              </w:r>
              <w:proofErr w:type="spellStart"/>
              <w:r w:rsidRPr="00CF57A8">
                <w:rPr>
                  <w:rStyle w:val="a5"/>
                  <w:lang w:val="en-US"/>
                </w:rPr>
                <w:t>cyberleninka</w:t>
              </w:r>
              <w:proofErr w:type="spellEnd"/>
              <w:r w:rsidRPr="00CF57A8">
                <w:rPr>
                  <w:rStyle w:val="a5"/>
                </w:rPr>
                <w:t>.</w:t>
              </w:r>
              <w:proofErr w:type="spellStart"/>
              <w:r w:rsidRPr="00CF57A8">
                <w:rPr>
                  <w:rStyle w:val="a5"/>
                  <w:lang w:val="en-US"/>
                </w:rPr>
                <w:t>ru</w:t>
              </w:r>
              <w:proofErr w:type="spellEnd"/>
              <w:r w:rsidRPr="00CF57A8">
                <w:rPr>
                  <w:rStyle w:val="a5"/>
                </w:rPr>
                <w:t>/</w:t>
              </w:r>
              <w:r w:rsidRPr="00CF57A8">
                <w:rPr>
                  <w:rStyle w:val="a5"/>
                  <w:lang w:val="en-US"/>
                </w:rPr>
                <w:t>article</w:t>
              </w:r>
              <w:r w:rsidRPr="00CF57A8">
                <w:rPr>
                  <w:rStyle w:val="a5"/>
                </w:rPr>
                <w:t>/</w:t>
              </w:r>
              <w:r w:rsidRPr="00CF57A8">
                <w:rPr>
                  <w:rStyle w:val="a5"/>
                  <w:lang w:val="en-US"/>
                </w:rPr>
                <w:t>n</w:t>
              </w:r>
              <w:r w:rsidRPr="00CF57A8">
                <w:rPr>
                  <w:rStyle w:val="a5"/>
                </w:rPr>
                <w:t>/</w:t>
              </w:r>
              <w:r w:rsidRPr="00CF57A8">
                <w:rPr>
                  <w:rStyle w:val="a5"/>
                  <w:lang w:val="en-US"/>
                </w:rPr>
                <w:t>the</w:t>
              </w:r>
              <w:r w:rsidRPr="00CF57A8">
                <w:rPr>
                  <w:rStyle w:val="a5"/>
                </w:rPr>
                <w:t>-</w:t>
              </w:r>
              <w:r w:rsidRPr="00CF57A8">
                <w:rPr>
                  <w:rStyle w:val="a5"/>
                  <w:lang w:val="en-US"/>
                </w:rPr>
                <w:t>problems</w:t>
              </w:r>
              <w:r w:rsidRPr="00CF57A8">
                <w:rPr>
                  <w:rStyle w:val="a5"/>
                </w:rPr>
                <w:t>-</w:t>
              </w:r>
              <w:r w:rsidRPr="00CF57A8">
                <w:rPr>
                  <w:rStyle w:val="a5"/>
                  <w:lang w:val="en-US"/>
                </w:rPr>
                <w:t>of</w:t>
              </w:r>
              <w:r w:rsidRPr="00CF57A8">
                <w:rPr>
                  <w:rStyle w:val="a5"/>
                </w:rPr>
                <w:t>-</w:t>
              </w:r>
              <w:r w:rsidRPr="00CF57A8">
                <w:rPr>
                  <w:rStyle w:val="a5"/>
                  <w:lang w:val="en-US"/>
                </w:rPr>
                <w:t>brain</w:t>
              </w:r>
              <w:r w:rsidRPr="00CF57A8">
                <w:rPr>
                  <w:rStyle w:val="a5"/>
                </w:rPr>
                <w:t>-</w:t>
              </w:r>
              <w:r w:rsidRPr="00CF57A8">
                <w:rPr>
                  <w:rStyle w:val="a5"/>
                  <w:lang w:val="en-US"/>
                </w:rPr>
                <w:t>drain</w:t>
              </w:r>
              <w:r w:rsidRPr="00CF57A8">
                <w:rPr>
                  <w:rStyle w:val="a5"/>
                </w:rPr>
                <w:t>-</w:t>
              </w:r>
              <w:r w:rsidRPr="00CF57A8">
                <w:rPr>
                  <w:rStyle w:val="a5"/>
                  <w:lang w:val="en-US"/>
                </w:rPr>
                <w:t>in</w:t>
              </w:r>
              <w:r w:rsidRPr="00CF57A8">
                <w:rPr>
                  <w:rStyle w:val="a5"/>
                </w:rPr>
                <w:t>-</w:t>
              </w:r>
              <w:proofErr w:type="spellStart"/>
              <w:r w:rsidRPr="00CF57A8">
                <w:rPr>
                  <w:rStyle w:val="a5"/>
                  <w:lang w:val="en-US"/>
                </w:rPr>
                <w:t>russia</w:t>
              </w:r>
              <w:proofErr w:type="spellEnd"/>
              <w:r w:rsidRPr="00CF57A8">
                <w:rPr>
                  <w:rStyle w:val="a5"/>
                </w:rPr>
                <w:t>-</w:t>
              </w:r>
              <w:r w:rsidRPr="00CF57A8">
                <w:rPr>
                  <w:rStyle w:val="a5"/>
                  <w:lang w:val="en-US"/>
                </w:rPr>
                <w:t>and</w:t>
              </w:r>
              <w:r w:rsidRPr="00CF57A8">
                <w:rPr>
                  <w:rStyle w:val="a5"/>
                </w:rPr>
                <w:t>-</w:t>
              </w:r>
              <w:r w:rsidRPr="00CF57A8">
                <w:rPr>
                  <w:rStyle w:val="a5"/>
                  <w:lang w:val="en-US"/>
                </w:rPr>
                <w:t>member</w:t>
              </w:r>
              <w:r w:rsidRPr="00CF57A8">
                <w:rPr>
                  <w:rStyle w:val="a5"/>
                </w:rPr>
                <w:t>-</w:t>
              </w:r>
              <w:r w:rsidRPr="00CF57A8">
                <w:rPr>
                  <w:rStyle w:val="a5"/>
                  <w:lang w:val="en-US"/>
                </w:rPr>
                <w:t>states</w:t>
              </w:r>
              <w:r w:rsidRPr="00CF57A8">
                <w:rPr>
                  <w:rStyle w:val="a5"/>
                </w:rPr>
                <w:t>-</w:t>
              </w:r>
              <w:r w:rsidRPr="00CF57A8">
                <w:rPr>
                  <w:rStyle w:val="a5"/>
                  <w:lang w:val="en-US"/>
                </w:rPr>
                <w:t>of</w:t>
              </w:r>
              <w:r w:rsidRPr="00CF57A8">
                <w:rPr>
                  <w:rStyle w:val="a5"/>
                </w:rPr>
                <w:t>-</w:t>
              </w:r>
              <w:r w:rsidRPr="00CF57A8">
                <w:rPr>
                  <w:rStyle w:val="a5"/>
                  <w:lang w:val="en-US"/>
                </w:rPr>
                <w:t>the</w:t>
              </w:r>
              <w:r w:rsidRPr="00CF57A8">
                <w:rPr>
                  <w:rStyle w:val="a5"/>
                </w:rPr>
                <w:t>-</w:t>
              </w:r>
              <w:proofErr w:type="spellStart"/>
              <w:r w:rsidRPr="00CF57A8">
                <w:rPr>
                  <w:rStyle w:val="a5"/>
                  <w:lang w:val="en-US"/>
                </w:rPr>
                <w:t>eurasian</w:t>
              </w:r>
              <w:proofErr w:type="spellEnd"/>
              <w:r w:rsidRPr="00CF57A8">
                <w:rPr>
                  <w:rStyle w:val="a5"/>
                </w:rPr>
                <w:t>-</w:t>
              </w:r>
              <w:r w:rsidRPr="00CF57A8">
                <w:rPr>
                  <w:rStyle w:val="a5"/>
                  <w:lang w:val="en-US"/>
                </w:rPr>
                <w:t>economic</w:t>
              </w:r>
              <w:r w:rsidRPr="00CF57A8">
                <w:rPr>
                  <w:rStyle w:val="a5"/>
                </w:rPr>
                <w:t>-</w:t>
              </w:r>
              <w:r w:rsidRPr="00CF57A8">
                <w:rPr>
                  <w:rStyle w:val="a5"/>
                  <w:lang w:val="en-US"/>
                </w:rPr>
                <w:t>union</w:t>
              </w:r>
              <w:r w:rsidRPr="00CF57A8">
                <w:rPr>
                  <w:rStyle w:val="a5"/>
                </w:rPr>
                <w:t>-</w:t>
              </w:r>
              <w:proofErr w:type="spellStart"/>
              <w:r w:rsidRPr="00CF57A8">
                <w:rPr>
                  <w:rStyle w:val="a5"/>
                  <w:lang w:val="en-US"/>
                </w:rPr>
                <w:t>eaeu</w:t>
              </w:r>
              <w:proofErr w:type="spellEnd"/>
            </w:hyperlink>
            <w:r w:rsidRPr="00C45AAE">
              <w:rPr>
                <w:color w:val="000000"/>
              </w:rPr>
              <w:t xml:space="preserve"> (дата обращения </w:t>
            </w:r>
            <w:r>
              <w:rPr>
                <w:color w:val="000000"/>
              </w:rPr>
              <w:t>11.04.2020</w:t>
            </w:r>
            <w:r w:rsidRPr="00C45AAE">
              <w:rPr>
                <w:color w:val="000000"/>
              </w:rPr>
              <w:t>)</w:t>
            </w:r>
          </w:p>
        </w:tc>
      </w:tr>
    </w:tbl>
    <w:p w:rsidR="00783637" w:rsidRDefault="00783637" w:rsidP="00783637">
      <w:pPr>
        <w:jc w:val="center"/>
        <w:rPr>
          <w:b/>
        </w:rPr>
      </w:pPr>
    </w:p>
    <w:p w:rsidR="00783637" w:rsidRDefault="00783637" w:rsidP="00783637">
      <w:r w:rsidRPr="007F6463">
        <w:rPr>
          <w:b/>
        </w:rPr>
        <w:t>8</w:t>
      </w:r>
      <w:r>
        <w:rPr>
          <w:b/>
        </w:rPr>
        <w:t xml:space="preserve">.2. </w:t>
      </w:r>
      <w:r w:rsidRPr="00AB455C">
        <w:rPr>
          <w:b/>
        </w:rPr>
        <w:t>Перечень лицензионного программного обеспечения</w:t>
      </w:r>
    </w:p>
    <w:p w:rsidR="00783637" w:rsidRDefault="00783637" w:rsidP="00783637"/>
    <w:p w:rsidR="00783637" w:rsidRPr="00EF3F70" w:rsidRDefault="00783637" w:rsidP="00783637">
      <w:pPr>
        <w:autoSpaceDE w:val="0"/>
        <w:autoSpaceDN w:val="0"/>
        <w:adjustRightInd w:val="0"/>
      </w:pPr>
      <w:r w:rsidRPr="00EF3F70">
        <w:t>Для проведения образовательно</w:t>
      </w:r>
      <w:r>
        <w:t xml:space="preserve">го процесса требуется аудитория, </w:t>
      </w:r>
      <w:r w:rsidRPr="00EF3F70">
        <w:t xml:space="preserve">оборудованная компьютером и проектором, необходимыми для демонстрации презентаций. Обязательное программное обеспечение – </w:t>
      </w:r>
      <w:r w:rsidRPr="00EF3F70">
        <w:rPr>
          <w:lang w:val="en-US"/>
        </w:rPr>
        <w:t>MS</w:t>
      </w:r>
      <w:r w:rsidRPr="00EF3F70">
        <w:t xml:space="preserve"> </w:t>
      </w:r>
      <w:r w:rsidRPr="00EF3F70">
        <w:rPr>
          <w:lang w:val="en-US"/>
        </w:rPr>
        <w:t>Office</w:t>
      </w:r>
      <w:r w:rsidRPr="00EF3F70">
        <w:t xml:space="preserve">. </w:t>
      </w:r>
    </w:p>
    <w:p w:rsidR="00783637" w:rsidRDefault="00783637" w:rsidP="00783637"/>
    <w:p w:rsidR="00783637" w:rsidRPr="00EF3F70" w:rsidRDefault="00783637" w:rsidP="00783637">
      <w:pPr>
        <w:keepNext/>
        <w:outlineLvl w:val="1"/>
        <w:rPr>
          <w:b/>
          <w:i/>
        </w:rPr>
      </w:pPr>
      <w:bookmarkStart w:id="4" w:name="_Toc474607310"/>
      <w:bookmarkStart w:id="5" w:name="_Toc476613865"/>
      <w:bookmarkStart w:id="6" w:name="_Toc477732955"/>
      <w:bookmarkStart w:id="7" w:name="_Toc478154107"/>
      <w:bookmarkStart w:id="8" w:name="_Toc478232496"/>
      <w:bookmarkStart w:id="9" w:name="_Toc523767327"/>
      <w:r>
        <w:rPr>
          <w:b/>
        </w:rPr>
        <w:t xml:space="preserve">8.3. </w:t>
      </w:r>
      <w:r w:rsidRPr="00AB455C">
        <w:rPr>
          <w:b/>
        </w:rPr>
        <w:t>Перечень профессиональных баз данных и информационных справочных систем</w:t>
      </w:r>
      <w:bookmarkEnd w:id="4"/>
      <w:bookmarkEnd w:id="5"/>
      <w:bookmarkEnd w:id="6"/>
      <w:bookmarkEnd w:id="7"/>
      <w:bookmarkEnd w:id="8"/>
      <w:bookmarkEnd w:id="9"/>
    </w:p>
    <w:p w:rsidR="00783637" w:rsidRPr="00EF3F70" w:rsidRDefault="00783637" w:rsidP="00783637">
      <w:pPr>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128"/>
        <w:gridCol w:w="5469"/>
      </w:tblGrid>
      <w:tr w:rsidR="00783637" w:rsidRPr="00EF3F70" w:rsidTr="003012AF">
        <w:tc>
          <w:tcPr>
            <w:tcW w:w="257" w:type="pct"/>
            <w:shd w:val="clear" w:color="auto" w:fill="auto"/>
          </w:tcPr>
          <w:p w:rsidR="00783637" w:rsidRPr="00E818C0" w:rsidRDefault="00783637" w:rsidP="00C87C96">
            <w:pPr>
              <w:rPr>
                <w:b/>
              </w:rPr>
            </w:pPr>
            <w:r w:rsidRPr="00E818C0">
              <w:rPr>
                <w:b/>
              </w:rPr>
              <w:t>№</w:t>
            </w:r>
          </w:p>
        </w:tc>
        <w:tc>
          <w:tcPr>
            <w:tcW w:w="2966" w:type="pct"/>
            <w:shd w:val="clear" w:color="auto" w:fill="auto"/>
          </w:tcPr>
          <w:p w:rsidR="00783637" w:rsidRPr="00E818C0" w:rsidRDefault="00F31D08" w:rsidP="00F31D08">
            <w:pPr>
              <w:rPr>
                <w:b/>
              </w:rPr>
            </w:pPr>
            <w:r>
              <w:rPr>
                <w:b/>
              </w:rPr>
              <w:t>Название</w:t>
            </w:r>
          </w:p>
        </w:tc>
        <w:tc>
          <w:tcPr>
            <w:tcW w:w="1777" w:type="pct"/>
            <w:shd w:val="clear" w:color="auto" w:fill="auto"/>
          </w:tcPr>
          <w:p w:rsidR="00783637" w:rsidRPr="00E818C0" w:rsidRDefault="00783637" w:rsidP="00C87C96">
            <w:pPr>
              <w:ind w:firstLine="108"/>
              <w:rPr>
                <w:b/>
              </w:rPr>
            </w:pPr>
            <w:r w:rsidRPr="00E818C0">
              <w:rPr>
                <w:b/>
                <w:lang w:val="en-US"/>
              </w:rPr>
              <w:t>Web</w:t>
            </w:r>
            <w:r w:rsidRPr="00E818C0">
              <w:rPr>
                <w:b/>
              </w:rPr>
              <w:t>-адрес</w:t>
            </w:r>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Журнал «Социологические исследования»</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1A1C9E" w:rsidP="00C87C96">
            <w:hyperlink r:id="rId14" w:history="1">
              <w:r w:rsidR="00783637" w:rsidRPr="000D4018">
                <w:rPr>
                  <w:rStyle w:val="a5"/>
                </w:rPr>
                <w:t>http://www.socis.isras.ru/</w:t>
              </w:r>
            </w:hyperlink>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Журнал «Социологический журнал»</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CF57A8" w:rsidRDefault="001A1C9E" w:rsidP="00C87C96">
            <w:hyperlink r:id="rId15" w:history="1">
              <w:r w:rsidR="00783637" w:rsidRPr="000D4018">
                <w:rPr>
                  <w:rStyle w:val="a5"/>
                </w:rPr>
                <w:t>https://jour.isras.ru/index.php/socjour</w:t>
              </w:r>
            </w:hyperlink>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Журнал «Социология»</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CF57A8" w:rsidRDefault="00783637" w:rsidP="00C87C96">
            <w:r w:rsidRPr="00CF57A8">
              <w:t>http://soziologi.ru</w:t>
            </w:r>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Журнал «Вестник Московского университета. Серия 18. Социология и политология»</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CF57A8">
              <w:t>https://vestnik.socio.msu.ru/jour</w:t>
            </w:r>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Журнал «Народонаселение»</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CF57A8" w:rsidRDefault="00783637" w:rsidP="00C87C96">
            <w:r w:rsidRPr="00CF57A8">
              <w:t>http://www.isesp-ras.ru/narodonaselenie/info/</w:t>
            </w:r>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Журнал «Демографическое обозрение»</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CF57A8" w:rsidRDefault="00783637" w:rsidP="00C87C96">
            <w:r w:rsidRPr="000D4018">
              <w:t>https://demreview.hse.ru</w:t>
            </w:r>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Демографический электронный журнал «</w:t>
            </w:r>
            <w:proofErr w:type="spellStart"/>
            <w:r w:rsidRPr="000D4018">
              <w:t>Демоскоп</w:t>
            </w:r>
            <w:proofErr w:type="spellEnd"/>
            <w:r w:rsidRPr="000D4018">
              <w:t xml:space="preserve"> </w:t>
            </w:r>
            <w:proofErr w:type="spellStart"/>
            <w:r w:rsidRPr="000D4018">
              <w:t>Weekly</w:t>
            </w:r>
            <w:proofErr w:type="spellEnd"/>
            <w:r w:rsidRPr="000D4018">
              <w:t>»</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1A1C9E" w:rsidP="00C87C96">
            <w:hyperlink r:id="rId16" w:history="1">
              <w:r w:rsidR="00783637" w:rsidRPr="000D4018">
                <w:rPr>
                  <w:rStyle w:val="a5"/>
                </w:rPr>
                <w:t>http://demoscope.ru</w:t>
              </w:r>
            </w:hyperlink>
            <w:r w:rsidR="00783637" w:rsidRPr="000D4018">
              <w:t xml:space="preserve"> </w:t>
            </w:r>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Российская государственная библиотека</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1A1C9E" w:rsidP="00C87C96">
            <w:hyperlink r:id="rId17" w:history="1">
              <w:r w:rsidR="00783637" w:rsidRPr="000D4018">
                <w:rPr>
                  <w:rStyle w:val="a5"/>
                </w:rPr>
                <w:t>http://www.rsl.ru/</w:t>
              </w:r>
            </w:hyperlink>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Научная электронная библиотека</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1A1C9E" w:rsidP="00C87C96">
            <w:hyperlink r:id="rId18" w:history="1">
              <w:r w:rsidR="00783637" w:rsidRPr="000D4018">
                <w:rPr>
                  <w:rStyle w:val="a5"/>
                </w:rPr>
                <w:t>http://www.elibrary.ru</w:t>
              </w:r>
            </w:hyperlink>
          </w:p>
        </w:tc>
      </w:tr>
      <w:tr w:rsidR="00783637" w:rsidRPr="000D4018" w:rsidTr="003012AF">
        <w:tc>
          <w:tcPr>
            <w:tcW w:w="257"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pPr>
              <w:pStyle w:val="aa"/>
              <w:numPr>
                <w:ilvl w:val="0"/>
                <w:numId w:val="1"/>
              </w:numPr>
              <w:ind w:left="0" w:firstLine="0"/>
              <w:jc w:val="both"/>
              <w:rPr>
                <w:rFonts w:cs="Calibri"/>
                <w:lang w:eastAsia="en-US"/>
              </w:rPr>
            </w:pPr>
          </w:p>
        </w:tc>
        <w:tc>
          <w:tcPr>
            <w:tcW w:w="2966" w:type="pct"/>
            <w:tcBorders>
              <w:top w:val="single" w:sz="4" w:space="0" w:color="auto"/>
              <w:left w:val="single" w:sz="4" w:space="0" w:color="auto"/>
              <w:bottom w:val="single" w:sz="4" w:space="0" w:color="auto"/>
              <w:right w:val="single" w:sz="4" w:space="0" w:color="auto"/>
            </w:tcBorders>
            <w:shd w:val="clear" w:color="auto" w:fill="auto"/>
          </w:tcPr>
          <w:p w:rsidR="00783637" w:rsidRPr="000D4018" w:rsidRDefault="00783637" w:rsidP="00C87C96">
            <w:r w:rsidRPr="000D4018">
              <w:t xml:space="preserve">Электронная библиотека МГУ имени </w:t>
            </w:r>
            <w:proofErr w:type="spellStart"/>
            <w:r w:rsidRPr="000D4018">
              <w:t>М.В.Ломоносова</w:t>
            </w:r>
            <w:proofErr w:type="spellEnd"/>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83637" w:rsidRPr="00CF57A8" w:rsidRDefault="001A1C9E" w:rsidP="00C87C96">
            <w:hyperlink r:id="rId19" w:history="1">
              <w:r w:rsidR="00783637" w:rsidRPr="000D4018">
                <w:rPr>
                  <w:rStyle w:val="a5"/>
                </w:rPr>
                <w:t>http://www.nbmgu.ru/publicdb/</w:t>
              </w:r>
            </w:hyperlink>
          </w:p>
        </w:tc>
      </w:tr>
    </w:tbl>
    <w:p w:rsidR="00783637" w:rsidRDefault="00783637" w:rsidP="00783637"/>
    <w:p w:rsidR="00783637" w:rsidRPr="00BE7F1E" w:rsidRDefault="00783637" w:rsidP="00783637">
      <w:r w:rsidRPr="007F6463">
        <w:rPr>
          <w:b/>
        </w:rPr>
        <w:t>9.</w:t>
      </w:r>
      <w:r>
        <w:rPr>
          <w:b/>
        </w:rPr>
        <w:t xml:space="preserve"> </w:t>
      </w:r>
      <w:r w:rsidRPr="007F6463">
        <w:rPr>
          <w:b/>
        </w:rPr>
        <w:t>Язык преподавания</w:t>
      </w:r>
      <w:r w:rsidRPr="00BE7F1E">
        <w:t>.</w:t>
      </w:r>
    </w:p>
    <w:p w:rsidR="00783637" w:rsidRDefault="00783637" w:rsidP="00783637">
      <w:r>
        <w:t>Русский.</w:t>
      </w:r>
    </w:p>
    <w:p w:rsidR="00783637" w:rsidRPr="00BE7F1E" w:rsidRDefault="00783637" w:rsidP="00783637"/>
    <w:p w:rsidR="00783637" w:rsidRDefault="00783637" w:rsidP="00783637">
      <w:r w:rsidRPr="007F6463">
        <w:rPr>
          <w:b/>
        </w:rPr>
        <w:t>10. Преподавател</w:t>
      </w:r>
      <w:r>
        <w:rPr>
          <w:b/>
        </w:rPr>
        <w:t>и</w:t>
      </w:r>
      <w:r w:rsidRPr="00BE7F1E">
        <w:t>.</w:t>
      </w:r>
    </w:p>
    <w:p w:rsidR="00783637" w:rsidRDefault="00783637" w:rsidP="00783637">
      <w:r>
        <w:t>Синельников Александр Борисович, доцент.</w:t>
      </w:r>
    </w:p>
    <w:p w:rsidR="00783637" w:rsidRPr="000B7BE4" w:rsidRDefault="00783637" w:rsidP="00783637"/>
    <w:p w:rsidR="00783637" w:rsidRDefault="00783637" w:rsidP="00783637">
      <w:r w:rsidRPr="007F6463">
        <w:rPr>
          <w:b/>
        </w:rPr>
        <w:t>11.</w:t>
      </w:r>
      <w:r>
        <w:rPr>
          <w:b/>
        </w:rPr>
        <w:t xml:space="preserve"> </w:t>
      </w:r>
      <w:r w:rsidRPr="007F6463">
        <w:rPr>
          <w:b/>
        </w:rPr>
        <w:t>Авторы программы</w:t>
      </w:r>
      <w:r>
        <w:t>.</w:t>
      </w:r>
    </w:p>
    <w:p w:rsidR="00783637" w:rsidRDefault="00783637">
      <w:r>
        <w:t>Синельников Александр Борисович, доцент.</w:t>
      </w:r>
      <w:r w:rsidRPr="00CE11DA">
        <w:t xml:space="preserve"> </w:t>
      </w:r>
    </w:p>
    <w:p w:rsidR="00BC5B8E" w:rsidRDefault="00BC5B8E"/>
    <w:p w:rsidR="00BC5B8E" w:rsidRPr="00BC5B8E" w:rsidRDefault="00BC5B8E" w:rsidP="00BC5B8E">
      <w:r w:rsidRPr="00BC5B8E">
        <w:rPr>
          <w:b/>
        </w:rPr>
        <w:t xml:space="preserve">12. </w:t>
      </w:r>
      <w:r w:rsidRPr="00BC5B8E">
        <w:t>Соответствие результатов обучения по данному элементу ОПОП результатам освоения ОПОП указано в Общей характеристике ОПОП.</w:t>
      </w:r>
    </w:p>
    <w:p w:rsidR="00BC5B8E" w:rsidRDefault="00BC5B8E"/>
    <w:sectPr w:rsidR="00BC5B8E" w:rsidSect="003012A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C9E" w:rsidRDefault="001A1C9E" w:rsidP="00783637">
      <w:r>
        <w:separator/>
      </w:r>
    </w:p>
  </w:endnote>
  <w:endnote w:type="continuationSeparator" w:id="0">
    <w:p w:rsidR="001A1C9E" w:rsidRDefault="001A1C9E" w:rsidP="0078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C9E" w:rsidRDefault="001A1C9E" w:rsidP="00783637">
      <w:r>
        <w:separator/>
      </w:r>
    </w:p>
  </w:footnote>
  <w:footnote w:type="continuationSeparator" w:id="0">
    <w:p w:rsidR="001A1C9E" w:rsidRDefault="001A1C9E" w:rsidP="00783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00"/>
    <w:multiLevelType w:val="hybridMultilevel"/>
    <w:tmpl w:val="82904720"/>
    <w:lvl w:ilvl="0" w:tplc="D73A6B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3B1ADB"/>
    <w:multiLevelType w:val="hybridMultilevel"/>
    <w:tmpl w:val="F80EC8D4"/>
    <w:lvl w:ilvl="0" w:tplc="8D60265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E32F51"/>
    <w:multiLevelType w:val="hybridMultilevel"/>
    <w:tmpl w:val="C83A0314"/>
    <w:lvl w:ilvl="0" w:tplc="8D60265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292A7F"/>
    <w:multiLevelType w:val="hybridMultilevel"/>
    <w:tmpl w:val="2960BF1A"/>
    <w:lvl w:ilvl="0" w:tplc="8D60265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FA4145"/>
    <w:multiLevelType w:val="hybridMultilevel"/>
    <w:tmpl w:val="517EBF7E"/>
    <w:lvl w:ilvl="0" w:tplc="0419000F">
      <w:start w:val="1"/>
      <w:numFmt w:val="decimal"/>
      <w:lvlText w:val="%1."/>
      <w:lvlJc w:val="left"/>
      <w:pPr>
        <w:ind w:left="1080" w:hanging="360"/>
      </w:pPr>
    </w:lvl>
    <w:lvl w:ilvl="1" w:tplc="04190019">
      <w:start w:val="1"/>
      <w:numFmt w:val="lowerLetter"/>
      <w:lvlText w:val="%2."/>
      <w:lvlJc w:val="left"/>
      <w:pPr>
        <w:ind w:left="1779"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E416366"/>
    <w:multiLevelType w:val="hybridMultilevel"/>
    <w:tmpl w:val="013CBFF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4004225"/>
    <w:multiLevelType w:val="hybridMultilevel"/>
    <w:tmpl w:val="6BEC93D2"/>
    <w:lvl w:ilvl="0" w:tplc="90AA3BBA">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0E878A1"/>
    <w:multiLevelType w:val="hybridMultilevel"/>
    <w:tmpl w:val="237A8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2C7731"/>
    <w:multiLevelType w:val="hybridMultilevel"/>
    <w:tmpl w:val="0A3C1BE4"/>
    <w:lvl w:ilvl="0" w:tplc="F58821C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A911F0"/>
    <w:multiLevelType w:val="multilevel"/>
    <w:tmpl w:val="D55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6B0860"/>
    <w:multiLevelType w:val="hybridMultilevel"/>
    <w:tmpl w:val="F0C8C70E"/>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BC0F02"/>
    <w:multiLevelType w:val="hybridMultilevel"/>
    <w:tmpl w:val="E59AFB3C"/>
    <w:lvl w:ilvl="0" w:tplc="8D60265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5BA2DC0"/>
    <w:multiLevelType w:val="hybridMultilevel"/>
    <w:tmpl w:val="F290FEB2"/>
    <w:lvl w:ilvl="0" w:tplc="846219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4"/>
  </w:num>
  <w:num w:numId="5">
    <w:abstractNumId w:val="6"/>
  </w:num>
  <w:num w:numId="6">
    <w:abstractNumId w:val="7"/>
  </w:num>
  <w:num w:numId="7">
    <w:abstractNumId w:val="3"/>
  </w:num>
  <w:num w:numId="8">
    <w:abstractNumId w:val="10"/>
  </w:num>
  <w:num w:numId="9">
    <w:abstractNumId w:val="5"/>
  </w:num>
  <w:num w:numId="10">
    <w:abstractNumId w:val="8"/>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37"/>
    <w:rsid w:val="000A6375"/>
    <w:rsid w:val="000A72E0"/>
    <w:rsid w:val="000E5899"/>
    <w:rsid w:val="001A1C9E"/>
    <w:rsid w:val="001B676A"/>
    <w:rsid w:val="003012AF"/>
    <w:rsid w:val="003E57FF"/>
    <w:rsid w:val="00783637"/>
    <w:rsid w:val="007A6093"/>
    <w:rsid w:val="00834734"/>
    <w:rsid w:val="00A96150"/>
    <w:rsid w:val="00B322BB"/>
    <w:rsid w:val="00BC5B8E"/>
    <w:rsid w:val="00F31D08"/>
    <w:rsid w:val="00FA2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08BA0-7C13-4F6D-AFAE-AAF59A2E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6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783637"/>
    <w:pPr>
      <w:spacing w:before="100" w:beforeAutospacing="1" w:after="100" w:afterAutospacing="1"/>
    </w:pPr>
  </w:style>
  <w:style w:type="paragraph" w:styleId="a4">
    <w:name w:val="Normal (Web)"/>
    <w:basedOn w:val="a"/>
    <w:uiPriority w:val="99"/>
    <w:semiHidden/>
    <w:unhideWhenUsed/>
    <w:rsid w:val="00783637"/>
  </w:style>
  <w:style w:type="character" w:styleId="a5">
    <w:name w:val="Hyperlink"/>
    <w:uiPriority w:val="99"/>
    <w:semiHidden/>
    <w:rsid w:val="00783637"/>
    <w:rPr>
      <w:rFonts w:cs="Times New Roman"/>
      <w:color w:val="0000FF"/>
      <w:u w:val="single"/>
    </w:rPr>
  </w:style>
  <w:style w:type="paragraph" w:styleId="a6">
    <w:name w:val="Body Text"/>
    <w:basedOn w:val="a"/>
    <w:link w:val="a7"/>
    <w:uiPriority w:val="99"/>
    <w:semiHidden/>
    <w:rsid w:val="00783637"/>
    <w:pPr>
      <w:jc w:val="center"/>
    </w:pPr>
    <w:rPr>
      <w:b/>
      <w:bCs/>
      <w:sz w:val="26"/>
      <w:szCs w:val="26"/>
    </w:rPr>
  </w:style>
  <w:style w:type="character" w:customStyle="1" w:styleId="a7">
    <w:name w:val="Основной текст Знак"/>
    <w:basedOn w:val="a0"/>
    <w:link w:val="a6"/>
    <w:uiPriority w:val="99"/>
    <w:semiHidden/>
    <w:rsid w:val="00783637"/>
    <w:rPr>
      <w:rFonts w:ascii="Times New Roman" w:eastAsia="Times New Roman" w:hAnsi="Times New Roman" w:cs="Times New Roman"/>
      <w:b/>
      <w:bCs/>
      <w:sz w:val="26"/>
      <w:szCs w:val="26"/>
      <w:lang w:eastAsia="ru-RU"/>
    </w:rPr>
  </w:style>
  <w:style w:type="paragraph" w:customStyle="1" w:styleId="1">
    <w:name w:val="Без интервала1"/>
    <w:basedOn w:val="a"/>
    <w:link w:val="NoSpacingChar"/>
    <w:rsid w:val="00783637"/>
    <w:rPr>
      <w:sz w:val="22"/>
      <w:szCs w:val="22"/>
    </w:rPr>
  </w:style>
  <w:style w:type="character" w:customStyle="1" w:styleId="NoSpacingChar">
    <w:name w:val="No Spacing Char"/>
    <w:link w:val="1"/>
    <w:locked/>
    <w:rsid w:val="00783637"/>
    <w:rPr>
      <w:rFonts w:ascii="Times New Roman" w:eastAsia="Times New Roman" w:hAnsi="Times New Roman" w:cs="Times New Roman"/>
      <w:lang w:eastAsia="ru-RU"/>
    </w:rPr>
  </w:style>
  <w:style w:type="paragraph" w:styleId="a8">
    <w:name w:val="Body Text Indent"/>
    <w:basedOn w:val="a"/>
    <w:link w:val="a9"/>
    <w:uiPriority w:val="99"/>
    <w:rsid w:val="00783637"/>
    <w:pPr>
      <w:ind w:left="855"/>
      <w:jc w:val="both"/>
    </w:pPr>
    <w:rPr>
      <w:sz w:val="20"/>
    </w:rPr>
  </w:style>
  <w:style w:type="character" w:customStyle="1" w:styleId="a9">
    <w:name w:val="Основной текст с отступом Знак"/>
    <w:basedOn w:val="a0"/>
    <w:link w:val="a8"/>
    <w:uiPriority w:val="99"/>
    <w:rsid w:val="00783637"/>
    <w:rPr>
      <w:rFonts w:ascii="Times New Roman" w:eastAsia="Times New Roman" w:hAnsi="Times New Roman" w:cs="Times New Roman"/>
      <w:sz w:val="20"/>
      <w:szCs w:val="24"/>
      <w:lang w:eastAsia="ru-RU"/>
    </w:rPr>
  </w:style>
  <w:style w:type="paragraph" w:styleId="aa">
    <w:name w:val="List Paragraph"/>
    <w:basedOn w:val="a"/>
    <w:link w:val="ab"/>
    <w:uiPriority w:val="99"/>
    <w:qFormat/>
    <w:rsid w:val="00783637"/>
    <w:pPr>
      <w:ind w:left="708"/>
    </w:pPr>
  </w:style>
  <w:style w:type="table" w:styleId="ac">
    <w:name w:val="Table Grid"/>
    <w:basedOn w:val="a1"/>
    <w:uiPriority w:val="59"/>
    <w:rsid w:val="00783637"/>
    <w:pPr>
      <w:spacing w:after="0" w:line="240" w:lineRule="auto"/>
    </w:pPr>
    <w:rPr>
      <w:rFonts w:ascii="Calibri" w:eastAsia="SimSun" w:hAnsi="Calibri" w:cs="Times New Roman"/>
      <w:sz w:val="20"/>
      <w:szCs w:val="20"/>
      <w:lang w:eastAsia="ru-RU"/>
    </w:rPr>
    <w:tblPr/>
  </w:style>
  <w:style w:type="character" w:customStyle="1" w:styleId="ab">
    <w:name w:val="Абзац списка Знак"/>
    <w:link w:val="aa"/>
    <w:uiPriority w:val="99"/>
    <w:locked/>
    <w:rsid w:val="00783637"/>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783637"/>
    <w:rPr>
      <w:color w:val="954F72" w:themeColor="followedHyperlink"/>
      <w:u w:val="single"/>
    </w:rPr>
  </w:style>
  <w:style w:type="paragraph" w:styleId="ae">
    <w:name w:val="header"/>
    <w:basedOn w:val="a"/>
    <w:link w:val="af"/>
    <w:uiPriority w:val="99"/>
    <w:unhideWhenUsed/>
    <w:rsid w:val="00783637"/>
    <w:pPr>
      <w:tabs>
        <w:tab w:val="center" w:pos="4677"/>
        <w:tab w:val="right" w:pos="9355"/>
      </w:tabs>
    </w:pPr>
  </w:style>
  <w:style w:type="character" w:customStyle="1" w:styleId="af">
    <w:name w:val="Верхний колонтитул Знак"/>
    <w:basedOn w:val="a0"/>
    <w:link w:val="ae"/>
    <w:uiPriority w:val="99"/>
    <w:rsid w:val="0078363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83637"/>
    <w:pPr>
      <w:tabs>
        <w:tab w:val="center" w:pos="4677"/>
        <w:tab w:val="right" w:pos="9355"/>
      </w:tabs>
    </w:pPr>
  </w:style>
  <w:style w:type="character" w:customStyle="1" w:styleId="af1">
    <w:name w:val="Нижний колонтитул Знак"/>
    <w:basedOn w:val="a0"/>
    <w:link w:val="af0"/>
    <w:uiPriority w:val="99"/>
    <w:rsid w:val="00783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emlin.ru/events/president/news/15635" TargetMode="External"/><Relationship Id="rId13" Type="http://schemas.openxmlformats.org/officeDocument/2006/relationships/hyperlink" Target="https://cyberleninka.ru/article/n/the-problems-of-brain-drain-in-russia-and-member-states-of-the-eurasian-economic-union-eaeu" TargetMode="External"/><Relationship Id="rId18" Type="http://schemas.openxmlformats.org/officeDocument/2006/relationships/hyperlink" Target="http://www.elibrary.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7323/demreview.v1i1.1826" TargetMode="External"/><Relationship Id="rId12" Type="http://schemas.openxmlformats.org/officeDocument/2006/relationships/hyperlink" Target="URL:%20https://doi.org/10.17323/demreview.v2i1.1789" TargetMode="External"/><Relationship Id="rId17"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hyperlink" Target="http://demoscop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esp-ras.ru/images/narodonaselenie/2018_1.pdf" TargetMode="External"/><Relationship Id="rId5" Type="http://schemas.openxmlformats.org/officeDocument/2006/relationships/footnotes" Target="footnotes.xml"/><Relationship Id="rId15" Type="http://schemas.openxmlformats.org/officeDocument/2006/relationships/hyperlink" Target="https://jour.isras.ru/index.php/socjour" TargetMode="External"/><Relationship Id="rId10" Type="http://schemas.openxmlformats.org/officeDocument/2006/relationships/hyperlink" Target="https://cyberleninka.ru/article/n/formirovanie-novogo-naseleniya-v-svete-kontseptsii-chetvertogo-demograficheskogo-perehoda/viewer" TargetMode="External"/><Relationship Id="rId19" Type="http://schemas.openxmlformats.org/officeDocument/2006/relationships/hyperlink" Target="http://www.nbmgu.ru/publicdb/" TargetMode="External"/><Relationship Id="rId4" Type="http://schemas.openxmlformats.org/officeDocument/2006/relationships/webSettings" Target="webSettings.xml"/><Relationship Id="rId9" Type="http://schemas.openxmlformats.org/officeDocument/2006/relationships/hyperlink" Target="http://demoscope.ru/weekly/2007/0299/tema05.php" TargetMode="External"/><Relationship Id="rId14" Type="http://schemas.openxmlformats.org/officeDocument/2006/relationships/hyperlink" Target="http://www.socis.isr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15331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User</cp:lastModifiedBy>
  <cp:revision>2</cp:revision>
  <dcterms:created xsi:type="dcterms:W3CDTF">2022-03-30T08:39:00Z</dcterms:created>
  <dcterms:modified xsi:type="dcterms:W3CDTF">2022-03-30T08:39:00Z</dcterms:modified>
</cp:coreProperties>
</file>