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</w:t>
      </w:r>
      <w:proofErr w:type="gramStart"/>
      <w:r w:rsidR="00D07580">
        <w:t>.д</w:t>
      </w:r>
      <w:proofErr w:type="gramEnd"/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 w:rsidR="005568F9">
        <w:rPr>
          <w:b/>
          <w:bCs/>
        </w:rPr>
        <w:t xml:space="preserve"> </w:t>
      </w:r>
      <w:r w:rsidR="00D27693" w:rsidRPr="003E0681">
        <w:rPr>
          <w:b/>
          <w:bCs/>
        </w:rPr>
        <w:t>МЕЖФАКУЛЬТЕТСКОГО КУРСА</w:t>
      </w:r>
    </w:p>
    <w:p w:rsidR="007B1EEA" w:rsidRPr="008011A6" w:rsidRDefault="007B1EEA" w:rsidP="007B1EEA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</w:rPr>
      </w:pPr>
      <w:r w:rsidRPr="008011A6">
        <w:rPr>
          <w:b/>
          <w:bCs/>
          <w:sz w:val="26"/>
          <w:szCs w:val="26"/>
        </w:rPr>
        <w:t xml:space="preserve">Катастрофические геологические события, методы прогноза </w:t>
      </w:r>
    </w:p>
    <w:p w:rsidR="007B1EEA" w:rsidRPr="008011A6" w:rsidRDefault="007B1EEA" w:rsidP="007B1EEA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</w:rPr>
      </w:pPr>
      <w:r w:rsidRPr="008011A6">
        <w:rPr>
          <w:b/>
          <w:bCs/>
          <w:sz w:val="26"/>
          <w:szCs w:val="26"/>
        </w:rPr>
        <w:t>и защитные мероприятия</w:t>
      </w:r>
    </w:p>
    <w:p w:rsidR="007B1EEA" w:rsidRPr="00272BBB" w:rsidRDefault="007B1EEA" w:rsidP="007B1EEA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8011A6">
        <w:rPr>
          <w:bCs/>
        </w:rPr>
        <w:t xml:space="preserve">Автор-составитель: </w:t>
      </w:r>
      <w:proofErr w:type="spellStart"/>
      <w:r w:rsidRPr="008011A6">
        <w:rPr>
          <w:bCs/>
        </w:rPr>
        <w:t>Шанина</w:t>
      </w:r>
      <w:proofErr w:type="spellEnd"/>
      <w:r w:rsidRPr="008011A6">
        <w:rPr>
          <w:bCs/>
        </w:rPr>
        <w:t xml:space="preserve"> В.В.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proofErr w:type="spellStart"/>
      <w:r w:rsidRPr="003E0681">
        <w:rPr>
          <w:b/>
          <w:bCs/>
          <w:i/>
          <w:iCs/>
        </w:rPr>
        <w:t>Бакалавриат</w:t>
      </w:r>
      <w:proofErr w:type="spellEnd"/>
      <w:r w:rsidR="003E0681">
        <w:rPr>
          <w:b/>
          <w:bCs/>
          <w:i/>
          <w:iCs/>
        </w:rPr>
        <w:t xml:space="preserve">, </w:t>
      </w:r>
      <w:r w:rsidR="002E07B2" w:rsidRPr="003E0681">
        <w:rPr>
          <w:b/>
          <w:bCs/>
          <w:i/>
          <w:iCs/>
        </w:rPr>
        <w:t>Магистратура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20__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:rsidR="00CE50BC" w:rsidRPr="0009524C" w:rsidRDefault="00CE50BC" w:rsidP="00CE50BC">
      <w:pPr>
        <w:jc w:val="both"/>
        <w:rPr>
          <w:highlight w:val="green"/>
        </w:rPr>
      </w:pPr>
      <w:bookmarkStart w:id="0" w:name="_Hlk91609965"/>
      <w:r w:rsidRPr="009E65FE">
        <w:rPr>
          <w:b/>
        </w:rPr>
        <w:t>Целью</w:t>
      </w:r>
      <w:r w:rsidRPr="009E65FE">
        <w:t xml:space="preserve"> курса </w:t>
      </w:r>
      <w:r w:rsidR="007B1EEA" w:rsidRPr="00FC379D">
        <w:t>"</w:t>
      </w:r>
      <w:r w:rsidR="007B1EEA" w:rsidRPr="00FC379D">
        <w:rPr>
          <w:bCs/>
        </w:rPr>
        <w:t>Катастрофические геологические события, методы прогноза и защитные мероприятия</w:t>
      </w:r>
      <w:r w:rsidR="007B1EEA" w:rsidRPr="00FC379D">
        <w:t xml:space="preserve">" является освоение студентами теоретических основ возникновения и развития эндогенных и экзогенных </w:t>
      </w:r>
      <w:r w:rsidR="007B1EEA">
        <w:t xml:space="preserve">геологических </w:t>
      </w:r>
      <w:r w:rsidR="007B1EEA" w:rsidRPr="00FC379D">
        <w:t>процессов, методов прогноза опасных природных явлений и особенностей инженерной защиты населения, территорий, зданий и сооружений от опасных геологических процессов.</w:t>
      </w:r>
    </w:p>
    <w:p w:rsidR="00CE50BC" w:rsidRDefault="00CE50BC" w:rsidP="00CE50BC">
      <w:pPr>
        <w:jc w:val="both"/>
      </w:pPr>
      <w:r w:rsidRPr="009E65FE">
        <w:rPr>
          <w:b/>
        </w:rPr>
        <w:t xml:space="preserve">Задачи - </w:t>
      </w:r>
      <w:r w:rsidR="007B1EEA" w:rsidRPr="0052218B">
        <w:t xml:space="preserve">понимание условий формирования и </w:t>
      </w:r>
      <w:proofErr w:type="spellStart"/>
      <w:r w:rsidR="007B1EEA" w:rsidRPr="0052218B">
        <w:t>развитияк</w:t>
      </w:r>
      <w:r w:rsidR="007B1EEA">
        <w:rPr>
          <w:bCs/>
        </w:rPr>
        <w:t>атастрофических</w:t>
      </w:r>
      <w:proofErr w:type="spellEnd"/>
      <w:r w:rsidR="007B1EEA">
        <w:rPr>
          <w:bCs/>
        </w:rPr>
        <w:t xml:space="preserve"> геологических процессов; </w:t>
      </w:r>
      <w:r w:rsidR="007B1EEA">
        <w:rPr>
          <w:sz w:val="23"/>
          <w:szCs w:val="23"/>
        </w:rPr>
        <w:t xml:space="preserve">получение начальных и необходимых сведений </w:t>
      </w:r>
      <w:proofErr w:type="spellStart"/>
      <w:r w:rsidR="007B1EEA">
        <w:rPr>
          <w:sz w:val="23"/>
          <w:szCs w:val="23"/>
        </w:rPr>
        <w:t>о</w:t>
      </w:r>
      <w:r w:rsidR="007B1EEA" w:rsidRPr="00FC379D">
        <w:t>метод</w:t>
      </w:r>
      <w:r w:rsidR="007B1EEA">
        <w:t>ах</w:t>
      </w:r>
      <w:proofErr w:type="spellEnd"/>
      <w:r w:rsidR="007B1EEA" w:rsidRPr="00FC379D">
        <w:t xml:space="preserve"> прогноза опасных природных явлений</w:t>
      </w:r>
      <w:r w:rsidR="007B1EEA">
        <w:t xml:space="preserve">; </w:t>
      </w:r>
      <w:r w:rsidR="007B1EEA">
        <w:rPr>
          <w:sz w:val="23"/>
          <w:szCs w:val="23"/>
        </w:rPr>
        <w:t xml:space="preserve">ознакомление с </w:t>
      </w:r>
      <w:r w:rsidR="007B1EEA" w:rsidRPr="00FC379D">
        <w:t>особенност</w:t>
      </w:r>
      <w:r w:rsidR="007B1EEA">
        <w:t>ями</w:t>
      </w:r>
      <w:r w:rsidR="007B1EEA" w:rsidRPr="00FC379D">
        <w:t xml:space="preserve"> инженерной защиты населения, территорий, зданий и сооружений от опасных геологических процессов</w:t>
      </w:r>
      <w:r w:rsidR="007B1EEA">
        <w:t>.</w:t>
      </w:r>
    </w:p>
    <w:p w:rsidR="008D3416" w:rsidRPr="009E65FE" w:rsidRDefault="008D3416" w:rsidP="008D3416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:rsidR="007B1EEA" w:rsidRPr="0070554A" w:rsidRDefault="007B1EEA" w:rsidP="007B1EEA">
      <w:pPr>
        <w:ind w:firstLine="709"/>
        <w:jc w:val="both"/>
      </w:pPr>
      <w:r w:rsidRPr="0070554A">
        <w:t>В курсе "</w:t>
      </w:r>
      <w:r w:rsidRPr="0070554A">
        <w:rPr>
          <w:bCs/>
        </w:rPr>
        <w:t>Катастрофические геологические события, методы прогноза и защитные мероприятия</w:t>
      </w:r>
      <w:r w:rsidRPr="0070554A">
        <w:t>" излагаются следующие актуальные проблемы:</w:t>
      </w:r>
    </w:p>
    <w:p w:rsidR="007B1EEA" w:rsidRPr="0070554A" w:rsidRDefault="007B1EEA" w:rsidP="007B1EEA">
      <w:pPr>
        <w:ind w:left="360" w:hanging="360"/>
        <w:jc w:val="both"/>
      </w:pPr>
      <w:r w:rsidRPr="0070554A">
        <w:t>- эндогенные и экзогенные геологические процессы, приводящие к катастрофическим последствиям;</w:t>
      </w:r>
    </w:p>
    <w:p w:rsidR="007B1EEA" w:rsidRPr="0070554A" w:rsidRDefault="007B1EEA" w:rsidP="007B1EEA">
      <w:pPr>
        <w:ind w:left="360" w:hanging="360"/>
        <w:jc w:val="both"/>
      </w:pPr>
      <w:r w:rsidRPr="0070554A">
        <w:t>- современные методы прогноза опасных природных явлений;</w:t>
      </w:r>
    </w:p>
    <w:p w:rsidR="007B1EEA" w:rsidRPr="0070554A" w:rsidRDefault="007B1EEA" w:rsidP="007B1EEA">
      <w:pPr>
        <w:ind w:left="360" w:hanging="360"/>
        <w:jc w:val="both"/>
        <w:rPr>
          <w:lang/>
        </w:rPr>
      </w:pPr>
      <w:r>
        <w:t>- особенности</w:t>
      </w:r>
      <w:r w:rsidRPr="0070554A">
        <w:t xml:space="preserve"> инженерной защиты населения, территорий, зданий и сооружений от опасных геологических процессов.</w:t>
      </w:r>
    </w:p>
    <w:p w:rsidR="008D3416" w:rsidRDefault="008D3416" w:rsidP="00CE50BC">
      <w:pPr>
        <w:jc w:val="both"/>
      </w:pPr>
    </w:p>
    <w:bookmarkEnd w:id="0"/>
    <w:p w:rsidR="00B95E82" w:rsidRPr="00676637" w:rsidRDefault="00B95E82" w:rsidP="000F5F6F">
      <w:pPr>
        <w:jc w:val="both"/>
        <w:rPr>
          <w:bCs/>
        </w:rPr>
      </w:pPr>
    </w:p>
    <w:p w:rsidR="0009524C" w:rsidRPr="0009524C" w:rsidRDefault="00B95E82" w:rsidP="0009524C">
      <w:pPr>
        <w:rPr>
          <w:iCs/>
          <w:highlight w:val="yellow"/>
        </w:rPr>
      </w:pPr>
      <w:r w:rsidRPr="009C4842">
        <w:rPr>
          <w:b/>
          <w:bCs/>
        </w:rPr>
        <w:t>1.</w:t>
      </w: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7B1EEA" w:rsidRPr="001A7686">
        <w:rPr>
          <w:iCs/>
        </w:rPr>
        <w:t xml:space="preserve">относится к </w:t>
      </w:r>
      <w:r w:rsidR="007B1EEA" w:rsidRPr="001A7686">
        <w:t xml:space="preserve">вариативной части ОПОП, является </w:t>
      </w:r>
      <w:r w:rsidR="007B1EEA" w:rsidRPr="001A7686">
        <w:rPr>
          <w:iCs/>
        </w:rPr>
        <w:t>обязательной для освоения.</w:t>
      </w:r>
    </w:p>
    <w:p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 (модуля), предварительные условия:</w:t>
      </w:r>
    </w:p>
    <w:p w:rsidR="007B1EEA" w:rsidRDefault="007B1EEA" w:rsidP="007B1EEA">
      <w:pPr>
        <w:jc w:val="both"/>
      </w:pPr>
      <w:r w:rsidRPr="00403263">
        <w:rPr>
          <w:color w:val="000000"/>
        </w:rPr>
        <w:t xml:space="preserve">базируется на знаниях </w:t>
      </w:r>
      <w:r>
        <w:rPr>
          <w:sz w:val="23"/>
          <w:szCs w:val="23"/>
        </w:rPr>
        <w:t>студентами базовых школьных дисциплин по таким предметам, как география, физика, химия, биология.</w:t>
      </w:r>
    </w:p>
    <w:p w:rsidR="004A713D" w:rsidRDefault="004A713D" w:rsidP="000F5F6F">
      <w:pPr>
        <w:jc w:val="both"/>
      </w:pPr>
    </w:p>
    <w:p w:rsidR="00B95E82" w:rsidRPr="007C31A8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 </w:t>
      </w:r>
      <w:proofErr w:type="spellStart"/>
      <w:r w:rsidR="00B95E82" w:rsidRPr="00D27693">
        <w:t>з.е</w:t>
      </w:r>
      <w:proofErr w:type="spellEnd"/>
      <w:r w:rsidR="00B95E82" w:rsidRPr="00D27693">
        <w:t xml:space="preserve">., в том числе </w:t>
      </w:r>
      <w:r w:rsidRPr="00D27693">
        <w:rPr>
          <w:b/>
        </w:rPr>
        <w:t>24</w:t>
      </w:r>
      <w:r w:rsidR="00B95E82" w:rsidRPr="00D27693">
        <w:t xml:space="preserve"> академических часов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 xml:space="preserve">Форма промежуточной аттестации </w:t>
      </w:r>
      <w:proofErr w:type="gramStart"/>
      <w:r w:rsidR="00B95E82" w:rsidRPr="00D27693">
        <w:rPr>
          <w:rFonts w:ascii="Times New Roman CYR" w:hAnsi="Times New Roman CYR" w:cs="Times New Roman CYR"/>
        </w:rPr>
        <w:t>–</w:t>
      </w:r>
      <w:r w:rsidR="003942C3" w:rsidRPr="00D27693">
        <w:rPr>
          <w:rFonts w:ascii="Times New Roman CYR" w:hAnsi="Times New Roman CYR" w:cs="Times New Roman CYR"/>
        </w:rPr>
        <w:t>з</w:t>
      </w:r>
      <w:proofErr w:type="gramEnd"/>
      <w:r w:rsidR="003942C3" w:rsidRPr="00D27693">
        <w:rPr>
          <w:rFonts w:ascii="Times New Roman CYR" w:hAnsi="Times New Roman CYR" w:cs="Times New Roman CYR"/>
        </w:rPr>
        <w:t>ачет</w:t>
      </w:r>
      <w:r w:rsidRPr="00D27693">
        <w:rPr>
          <w:rFonts w:ascii="Times New Roman CYR" w:hAnsi="Times New Roman CYR" w:cs="Times New Roman CYR"/>
        </w:rPr>
        <w:t>.</w:t>
      </w:r>
    </w:p>
    <w:p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 xml:space="preserve">Формат </w:t>
      </w:r>
      <w:proofErr w:type="spellStart"/>
      <w:r w:rsidR="008D3416" w:rsidRPr="008D3416">
        <w:rPr>
          <w:b/>
        </w:rPr>
        <w:t>обучения</w:t>
      </w:r>
      <w:r>
        <w:rPr>
          <w:rStyle w:val="af3"/>
          <w:rFonts w:ascii="Times New Roman" w:hAnsi="Times New Roman"/>
          <w:sz w:val="24"/>
        </w:rPr>
        <w:t>допускаетэлементы</w:t>
      </w:r>
      <w:proofErr w:type="spellEnd"/>
      <w:r>
        <w:rPr>
          <w:rStyle w:val="af3"/>
          <w:rFonts w:ascii="Times New Roman" w:hAnsi="Times New Roman"/>
          <w:sz w:val="24"/>
        </w:rPr>
        <w:t xml:space="preserve">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:rsidR="00B95E82" w:rsidRDefault="00B95E82" w:rsidP="00BA0A64">
      <w:pPr>
        <w:spacing w:line="360" w:lineRule="auto"/>
        <w:rPr>
          <w:color w:val="000000"/>
        </w:rPr>
      </w:pP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B5BBD" w:rsidRDefault="00D27693" w:rsidP="00653485">
      <w:pPr>
        <w:jc w:val="both"/>
        <w:rPr>
          <w:b/>
        </w:rPr>
      </w:pPr>
      <w:r>
        <w:rPr>
          <w:b/>
        </w:rPr>
        <w:lastRenderedPageBreak/>
        <w:t xml:space="preserve">5. </w:t>
      </w:r>
    </w:p>
    <w:p w:rsidR="00BB5BBD" w:rsidRPr="00C81BB5" w:rsidRDefault="00BB5BBD" w:rsidP="00BB5BBD">
      <w:r>
        <w:rPr>
          <w:b/>
        </w:rPr>
        <w:t xml:space="preserve">Содержание лекций </w:t>
      </w:r>
    </w:p>
    <w:p w:rsidR="00194A81" w:rsidRPr="00351485" w:rsidRDefault="00194A81" w:rsidP="00194A81">
      <w:pPr>
        <w:tabs>
          <w:tab w:val="left" w:pos="180"/>
          <w:tab w:val="left" w:pos="5920"/>
          <w:tab w:val="left" w:pos="6629"/>
        </w:tabs>
        <w:ind w:firstLine="709"/>
        <w:jc w:val="both"/>
        <w:rPr>
          <w:b/>
          <w:bCs/>
          <w:i/>
          <w:i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403263">
        <w:rPr>
          <w:b/>
          <w:bCs/>
        </w:rPr>
        <w:t xml:space="preserve"> 1. </w:t>
      </w:r>
      <w:r w:rsidRPr="008546EF">
        <w:rPr>
          <w:b/>
        </w:rPr>
        <w:t xml:space="preserve">Опасные геологические процессы и </w:t>
      </w:r>
      <w:proofErr w:type="spellStart"/>
      <w:r w:rsidRPr="008546EF">
        <w:rPr>
          <w:b/>
        </w:rPr>
        <w:t>явления</w:t>
      </w:r>
      <w:proofErr w:type="gramStart"/>
      <w:r w:rsidRPr="008546EF">
        <w:rPr>
          <w:b/>
          <w:bCs/>
        </w:rPr>
        <w:t>.</w:t>
      </w:r>
      <w:r w:rsidRPr="004661BB">
        <w:rPr>
          <w:bCs/>
          <w:iCs/>
        </w:rPr>
        <w:t>Г</w:t>
      </w:r>
      <w:proofErr w:type="gramEnd"/>
      <w:r w:rsidRPr="004661BB">
        <w:rPr>
          <w:bCs/>
          <w:iCs/>
        </w:rPr>
        <w:t>еологические</w:t>
      </w:r>
      <w:proofErr w:type="spellEnd"/>
      <w:r w:rsidRPr="004661BB">
        <w:rPr>
          <w:bCs/>
          <w:iCs/>
        </w:rPr>
        <w:t xml:space="preserve"> процессы видоизменяют земную кору и ее поверхность, приводя к разрушению и одновременно созданию горных </w:t>
      </w:r>
      <w:proofErr w:type="spellStart"/>
      <w:r w:rsidRPr="004661BB">
        <w:rPr>
          <w:bCs/>
          <w:iCs/>
        </w:rPr>
        <w:t>пород.Опасные</w:t>
      </w:r>
      <w:proofErr w:type="spellEnd"/>
      <w:r w:rsidRPr="004661BB">
        <w:rPr>
          <w:bCs/>
          <w:iCs/>
        </w:rPr>
        <w:t xml:space="preserve"> – оказывающие парализующее или истощающее воздействие (дефляция почвы, овражная эрозия, заиление водохранилищ и др.).Катастрофические – оказывающие преимущественно разрушительное воздействие (наводнения, землетрясения, цунами, потоки лав и пепел, обвалы, оползни, сели, лавины, подвижки ледников).Экзогенные процессы обусловлены действием силы тяжести и солнечной энергии, а эндогенные - влиянием внутреннего тепла Земли и гравитации.</w:t>
      </w:r>
      <w:r w:rsidRPr="004661BB">
        <w:t xml:space="preserve"> Классификация катастрофических геологических событий.</w:t>
      </w:r>
    </w:p>
    <w:p w:rsidR="00194A81" w:rsidRPr="00403263" w:rsidRDefault="00194A81" w:rsidP="00194A81">
      <w:pPr>
        <w:tabs>
          <w:tab w:val="num" w:pos="0"/>
          <w:tab w:val="left" w:pos="180"/>
          <w:tab w:val="left" w:pos="5920"/>
          <w:tab w:val="left" w:pos="6629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403263">
        <w:rPr>
          <w:b/>
          <w:bCs/>
        </w:rPr>
        <w:t xml:space="preserve"> 2.</w:t>
      </w:r>
      <w:r w:rsidRPr="007556E1">
        <w:rPr>
          <w:b/>
        </w:rPr>
        <w:t>Землетрясения</w:t>
      </w:r>
      <w:r>
        <w:t xml:space="preserve"> - </w:t>
      </w:r>
      <w:r w:rsidRPr="003771B5">
        <w:rPr>
          <w:bCs/>
        </w:rPr>
        <w:t>очень быстрое смещение горных пород. Возникают, когда земная кора или верхняя мантия испытывает деформации сжатия или растяжения. В</w:t>
      </w:r>
      <w:r w:rsidRPr="003771B5">
        <w:rPr>
          <w:bCs/>
          <w:lang w:val="en-US"/>
        </w:rPr>
        <w:t> </w:t>
      </w:r>
      <w:r w:rsidRPr="003771B5">
        <w:rPr>
          <w:bCs/>
        </w:rPr>
        <w:t>определённом объёме пород происходит образование и слияние множества разномасштабных трещин.</w:t>
      </w:r>
      <w:r>
        <w:t xml:space="preserve"> Виды землетрясений: тектонические, вулканические, обвальные, антропогенные. Прогноз землетрясений (пространственный, количественный, временной (долгосрочный, среднесрочный, краткосрочный)). Инженерная защита территорий, зданий и сооружений. </w:t>
      </w:r>
      <w:r w:rsidRPr="00EC6601">
        <w:t>Строительство в сейсмических районах</w:t>
      </w:r>
      <w:r>
        <w:t>.</w:t>
      </w:r>
    </w:p>
    <w:p w:rsidR="00194A81" w:rsidRPr="00403263" w:rsidRDefault="00194A81" w:rsidP="00194A81">
      <w:pPr>
        <w:tabs>
          <w:tab w:val="num" w:pos="0"/>
        </w:tabs>
        <w:ind w:firstLine="709"/>
        <w:jc w:val="both"/>
      </w:pPr>
      <w:r w:rsidRPr="00262A4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262A43">
        <w:rPr>
          <w:b/>
          <w:bCs/>
        </w:rPr>
        <w:t xml:space="preserve"> 3.</w:t>
      </w:r>
      <w:r w:rsidRPr="006C613C">
        <w:rPr>
          <w:b/>
        </w:rPr>
        <w:t>Цунами</w:t>
      </w:r>
      <w:r w:rsidRPr="002102B5">
        <w:rPr>
          <w:b/>
        </w:rPr>
        <w:t xml:space="preserve"> - </w:t>
      </w:r>
      <w:r w:rsidRPr="002102B5">
        <w:t xml:space="preserve">низкочастотные гравитационные волны большой длины, возникающие в океане в результате сейсмических движений дна, оползней и обвалов, вулканических извержений. Аналогичные по характеристикам волны могут возникать и при мощных подводных взрывах и в результате падения в океан метеоритов. Но чаще всего (около 80% случаев) цунами возникают при сильных подводных землетрясениях как следствие вытеснения воды при деформациях </w:t>
      </w:r>
      <w:proofErr w:type="spellStart"/>
      <w:r w:rsidRPr="002102B5">
        <w:t>дна</w:t>
      </w:r>
      <w:proofErr w:type="gramStart"/>
      <w:r w:rsidRPr="002102B5">
        <w:t>.</w:t>
      </w:r>
      <w:r>
        <w:t>К</w:t>
      </w:r>
      <w:proofErr w:type="gramEnd"/>
      <w:r w:rsidRPr="00DF28C1">
        <w:t>раткосрочный</w:t>
      </w:r>
      <w:proofErr w:type="spellEnd"/>
      <w:r w:rsidRPr="00DF28C1">
        <w:t xml:space="preserve"> и долгосрочный прогноз цунами, программа </w:t>
      </w:r>
      <w:proofErr w:type="spellStart"/>
      <w:r w:rsidRPr="00DF28C1">
        <w:rPr>
          <w:lang w:val="en-US"/>
        </w:rPr>
        <w:t>TsunamiObserver</w:t>
      </w:r>
      <w:proofErr w:type="spellEnd"/>
      <w:r w:rsidRPr="00DF28C1">
        <w:t>. Инженерная защита территорий, зданий и сооружений.</w:t>
      </w:r>
    </w:p>
    <w:p w:rsidR="00194A81" w:rsidRPr="00403263" w:rsidRDefault="00194A81" w:rsidP="00194A81">
      <w:pPr>
        <w:tabs>
          <w:tab w:val="num" w:pos="0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403263">
        <w:rPr>
          <w:b/>
          <w:bCs/>
        </w:rPr>
        <w:t xml:space="preserve"> 4. </w:t>
      </w:r>
      <w:r w:rsidRPr="00455A5E">
        <w:rPr>
          <w:b/>
        </w:rPr>
        <w:t>Извержения вулканов</w:t>
      </w:r>
      <w:r w:rsidRPr="00DF28C1">
        <w:t xml:space="preserve">. </w:t>
      </w:r>
      <w:r w:rsidRPr="00455A5E">
        <w:t xml:space="preserve">Вулканизм – совокупность процессов и явлений, связанных с перемещением магматических масс и часто сопровождающих их газо-водных продуктов из глубинных частей земной коры на поверхность. </w:t>
      </w:r>
      <w:r w:rsidRPr="00455A5E">
        <w:rPr>
          <w:bCs/>
        </w:rPr>
        <w:t>Вулканы</w:t>
      </w:r>
      <w:r w:rsidRPr="00455A5E">
        <w:t xml:space="preserve"> – геологические образования, где магма выходит на поверхность, превращаясь в лаву</w:t>
      </w:r>
      <w:r>
        <w:t xml:space="preserve">. </w:t>
      </w:r>
      <w:r w:rsidRPr="00455A5E">
        <w:t xml:space="preserve">Глобальной причиной вулканизма на Земле является конвекция мантийного вещества, приводящая к подъему горячих блоков мантии, перемещению </w:t>
      </w:r>
      <w:proofErr w:type="spellStart"/>
      <w:r w:rsidRPr="00455A5E">
        <w:t>литосферных</w:t>
      </w:r>
      <w:proofErr w:type="spellEnd"/>
      <w:r w:rsidRPr="00455A5E">
        <w:t xml:space="preserve"> плит и затягиванию блоков земной коры в мантию</w:t>
      </w:r>
      <w:r>
        <w:t xml:space="preserve">. </w:t>
      </w:r>
      <w:r w:rsidRPr="00DF28C1">
        <w:t xml:space="preserve">Международная шкала </w:t>
      </w:r>
      <w:proofErr w:type="spellStart"/>
      <w:r w:rsidRPr="00DF28C1">
        <w:t>Volcanic</w:t>
      </w:r>
      <w:proofErr w:type="spellEnd"/>
      <w:r w:rsidRPr="00DF28C1">
        <w:t xml:space="preserve"> </w:t>
      </w:r>
      <w:proofErr w:type="spellStart"/>
      <w:r w:rsidRPr="00DF28C1">
        <w:t>Explosivity</w:t>
      </w:r>
      <w:proofErr w:type="spellEnd"/>
      <w:r w:rsidRPr="00DF28C1">
        <w:t xml:space="preserve"> </w:t>
      </w:r>
      <w:proofErr w:type="spellStart"/>
      <w:r w:rsidRPr="00DF28C1">
        <w:t>Index</w:t>
      </w:r>
      <w:proofErr w:type="spellEnd"/>
      <w:r w:rsidRPr="00DF28C1">
        <w:t>. Прогноз извержений вулканов, инженерная защита территорий, зданий и сооружений</w:t>
      </w:r>
      <w:r>
        <w:t>.</w:t>
      </w:r>
    </w:p>
    <w:p w:rsidR="00194A81" w:rsidRPr="00403263" w:rsidRDefault="00194A81" w:rsidP="00194A81">
      <w:pPr>
        <w:tabs>
          <w:tab w:val="num" w:pos="0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403263">
        <w:rPr>
          <w:b/>
          <w:bCs/>
        </w:rPr>
        <w:t xml:space="preserve"> 5. </w:t>
      </w:r>
      <w:r w:rsidRPr="00B80044">
        <w:rPr>
          <w:b/>
        </w:rPr>
        <w:t>Оползни</w:t>
      </w:r>
      <w:r w:rsidRPr="00B06472">
        <w:t xml:space="preserve">. </w:t>
      </w:r>
      <w:r w:rsidRPr="001E69C9">
        <w:rPr>
          <w:bCs/>
        </w:rPr>
        <w:t>Склоновые процесс</w:t>
      </w:r>
      <w:proofErr w:type="gramStart"/>
      <w:r w:rsidRPr="001E69C9">
        <w:rPr>
          <w:bCs/>
        </w:rPr>
        <w:t>ы</w:t>
      </w:r>
      <w:r>
        <w:t>-</w:t>
      </w:r>
      <w:proofErr w:type="gramEnd"/>
      <w:r>
        <w:t xml:space="preserve"> </w:t>
      </w:r>
      <w:r w:rsidRPr="001E69C9">
        <w:t xml:space="preserve">это процессы перемещения слагающих склон пород вниз по склону под действием силы тяжести. </w:t>
      </w:r>
      <w:r w:rsidRPr="00C309F2">
        <w:rPr>
          <w:bCs/>
          <w:iCs/>
        </w:rPr>
        <w:t xml:space="preserve">Основной </w:t>
      </w:r>
      <w:proofErr w:type="spellStart"/>
      <w:r w:rsidRPr="00C309F2">
        <w:rPr>
          <w:bCs/>
          <w:iCs/>
        </w:rPr>
        <w:t>причиной</w:t>
      </w:r>
      <w:r w:rsidRPr="00C309F2">
        <w:t>развития</w:t>
      </w:r>
      <w:proofErr w:type="spellEnd"/>
      <w:r w:rsidRPr="00C309F2">
        <w:t xml:space="preserve"> гравитационных склоновых процессов является превышение действующих в склоне напряжений над прочностью горных пород, слагающих </w:t>
      </w:r>
      <w:proofErr w:type="spellStart"/>
      <w:r w:rsidRPr="00C309F2">
        <w:t>склон</w:t>
      </w:r>
      <w:proofErr w:type="gramStart"/>
      <w:r>
        <w:t>.</w:t>
      </w:r>
      <w:r w:rsidRPr="00C309F2">
        <w:rPr>
          <w:bCs/>
        </w:rPr>
        <w:t>О</w:t>
      </w:r>
      <w:proofErr w:type="gramEnd"/>
      <w:r w:rsidRPr="00C309F2">
        <w:rPr>
          <w:bCs/>
        </w:rPr>
        <w:t>ползневым</w:t>
      </w:r>
      <w:proofErr w:type="spellEnd"/>
      <w:r w:rsidRPr="00C309F2">
        <w:rPr>
          <w:bCs/>
        </w:rPr>
        <w:t xml:space="preserve"> </w:t>
      </w:r>
      <w:proofErr w:type="spellStart"/>
      <w:r w:rsidRPr="00C309F2">
        <w:rPr>
          <w:bCs/>
        </w:rPr>
        <w:t>процессом</w:t>
      </w:r>
      <w:r w:rsidRPr="00C309F2">
        <w:t>называют</w:t>
      </w:r>
      <w:proofErr w:type="spellEnd"/>
      <w:r w:rsidRPr="00C309F2">
        <w:t xml:space="preserve"> движение масс горных пород вниз по склону под действием силы тяжести в виде скольжения по хорошо выраженной поверхности или </w:t>
      </w:r>
      <w:proofErr w:type="spellStart"/>
      <w:r w:rsidRPr="00C309F2">
        <w:t>зоне</w:t>
      </w:r>
      <w:r>
        <w:t>.П</w:t>
      </w:r>
      <w:r w:rsidRPr="00B06472">
        <w:t>рогноз</w:t>
      </w:r>
      <w:proofErr w:type="spellEnd"/>
      <w:r w:rsidRPr="00B06472">
        <w:t xml:space="preserve"> оползней. Инженерная защита территорий, зданий и сооружений. Изменение рельефа склона, регулирование стока подземных и поверхностных вод</w:t>
      </w:r>
      <w:r>
        <w:t>.</w:t>
      </w:r>
    </w:p>
    <w:p w:rsidR="00194A81" w:rsidRDefault="00194A81" w:rsidP="00194A81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403263">
        <w:rPr>
          <w:b/>
          <w:bCs/>
        </w:rPr>
        <w:t xml:space="preserve"> 6.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Сели</w:t>
      </w:r>
      <w:proofErr w:type="gramStart"/>
      <w:r>
        <w:rPr>
          <w:b/>
          <w:bCs/>
        </w:rPr>
        <w:t>.</w:t>
      </w:r>
      <w:r>
        <w:rPr>
          <w:bCs/>
        </w:rPr>
        <w:t>Г</w:t>
      </w:r>
      <w:proofErr w:type="gramEnd"/>
      <w:r w:rsidRPr="00807775">
        <w:rPr>
          <w:bCs/>
        </w:rPr>
        <w:t>рязевой</w:t>
      </w:r>
      <w:proofErr w:type="spellEnd"/>
      <w:r w:rsidRPr="00807775">
        <w:rPr>
          <w:bCs/>
        </w:rPr>
        <w:t xml:space="preserve"> поток (от арабского </w:t>
      </w:r>
      <w:proofErr w:type="spellStart"/>
      <w:r w:rsidRPr="00807775">
        <w:rPr>
          <w:bCs/>
        </w:rPr>
        <w:t>сайль</w:t>
      </w:r>
      <w:proofErr w:type="spellEnd"/>
      <w:r w:rsidRPr="00807775">
        <w:rPr>
          <w:bCs/>
        </w:rPr>
        <w:t xml:space="preserve"> — бурный поток)— </w:t>
      </w:r>
      <w:proofErr w:type="spellStart"/>
      <w:r w:rsidRPr="00807775">
        <w:rPr>
          <w:bCs/>
        </w:rPr>
        <w:t>внезапноформирующийся</w:t>
      </w:r>
      <w:proofErr w:type="spellEnd"/>
      <w:r w:rsidRPr="00807775">
        <w:rPr>
          <w:bCs/>
        </w:rPr>
        <w:t xml:space="preserve"> в руслах горных рек временный поток, характеризующийся резким подъёмом уровня и высоким содержанием продуктов разрушения горных </w:t>
      </w:r>
      <w:proofErr w:type="spellStart"/>
      <w:r w:rsidRPr="00807775">
        <w:rPr>
          <w:bCs/>
        </w:rPr>
        <w:t>пород.Сели</w:t>
      </w:r>
      <w:proofErr w:type="spellEnd"/>
      <w:r w:rsidRPr="00807775">
        <w:rPr>
          <w:bCs/>
        </w:rPr>
        <w:t xml:space="preserve"> относятся к эрозионным русловым </w:t>
      </w:r>
      <w:proofErr w:type="spellStart"/>
      <w:r w:rsidRPr="00807775">
        <w:rPr>
          <w:bCs/>
        </w:rPr>
        <w:t>процессам</w:t>
      </w:r>
      <w:r>
        <w:rPr>
          <w:bCs/>
        </w:rPr>
        <w:t>.</w:t>
      </w:r>
      <w:r>
        <w:t>П</w:t>
      </w:r>
      <w:r w:rsidRPr="00B06472">
        <w:t>ричины</w:t>
      </w:r>
      <w:proofErr w:type="spellEnd"/>
      <w:r w:rsidRPr="00B06472">
        <w:t xml:space="preserve"> </w:t>
      </w:r>
      <w:r>
        <w:t>возникновения: геоморфологические, гидрометеорологические, геологические, социально-экономические. П</w:t>
      </w:r>
      <w:r w:rsidRPr="0027214F">
        <w:t xml:space="preserve">рогноз селей, инженерная защита территорий, зданий и сооружений. Селезадерживающие, </w:t>
      </w:r>
      <w:proofErr w:type="spellStart"/>
      <w:r w:rsidRPr="0027214F">
        <w:t>селепропускные</w:t>
      </w:r>
      <w:proofErr w:type="spellEnd"/>
      <w:r w:rsidRPr="0027214F">
        <w:t xml:space="preserve"> и </w:t>
      </w:r>
      <w:proofErr w:type="spellStart"/>
      <w:r w:rsidRPr="0027214F">
        <w:t>селенаправляющие</w:t>
      </w:r>
      <w:proofErr w:type="spellEnd"/>
      <w:r w:rsidRPr="0027214F">
        <w:t xml:space="preserve"> сооружения</w:t>
      </w:r>
      <w:r>
        <w:t>.</w:t>
      </w:r>
    </w:p>
    <w:p w:rsidR="00194A81" w:rsidRDefault="00194A81" w:rsidP="00194A81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7</w:t>
      </w:r>
      <w:r w:rsidRPr="00403263">
        <w:rPr>
          <w:b/>
          <w:bCs/>
        </w:rPr>
        <w:t>.</w:t>
      </w:r>
      <w:r w:rsidRPr="004A6296">
        <w:rPr>
          <w:b/>
        </w:rPr>
        <w:t>Обвалы</w:t>
      </w:r>
      <w:r>
        <w:rPr>
          <w:b/>
        </w:rPr>
        <w:t xml:space="preserve"> - </w:t>
      </w:r>
      <w:r w:rsidRPr="00CE6AB8">
        <w:t xml:space="preserve">отрыв (отделение) и падение больших масс горных пород на крутых и обрывистых склонах гор, речных долин и морских побережий. </w:t>
      </w:r>
      <w:r w:rsidRPr="00CE6AB8">
        <w:lastRenderedPageBreak/>
        <w:t xml:space="preserve">Происходят в результате ослабления связности (цельности) горных пород, главным образом под влиянием процессов выветривания, деятельности поверхностных и подземных </w:t>
      </w:r>
      <w:proofErr w:type="spellStart"/>
      <w:r w:rsidRPr="00CE6AB8">
        <w:t>вод</w:t>
      </w:r>
      <w:proofErr w:type="gramStart"/>
      <w:r w:rsidRPr="00CE6AB8">
        <w:t>.К</w:t>
      </w:r>
      <w:proofErr w:type="spellEnd"/>
      <w:proofErr w:type="gramEnd"/>
      <w:r w:rsidRPr="00CE6AB8">
        <w:t xml:space="preserve"> </w:t>
      </w:r>
      <w:r w:rsidRPr="00CE6AB8">
        <w:rPr>
          <w:bCs/>
        </w:rPr>
        <w:t xml:space="preserve">обвальным </w:t>
      </w:r>
      <w:proofErr w:type="spellStart"/>
      <w:r w:rsidRPr="00CE6AB8">
        <w:rPr>
          <w:bCs/>
        </w:rPr>
        <w:t>процессам</w:t>
      </w:r>
      <w:r w:rsidRPr="00CE6AB8">
        <w:t>относятся</w:t>
      </w:r>
      <w:proofErr w:type="spellEnd"/>
      <w:r w:rsidRPr="00CE6AB8">
        <w:t xml:space="preserve"> обвалы, вывалы, развалы, камнепады, скальные осыпи, комбинированные оползни-обвалы</w:t>
      </w:r>
      <w:r>
        <w:t>. П</w:t>
      </w:r>
      <w:r w:rsidRPr="0027214F">
        <w:t>рогноз обвалов, инженерная защита территорий, зданий и сооружений. Противообвальные галереи.</w:t>
      </w:r>
    </w:p>
    <w:p w:rsidR="00194A81" w:rsidRPr="003C2375" w:rsidRDefault="00194A81" w:rsidP="00194A81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  <w:rPr>
          <w:b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8</w:t>
      </w:r>
      <w:r w:rsidRPr="00403263">
        <w:rPr>
          <w:b/>
          <w:bCs/>
        </w:rPr>
        <w:t>.</w:t>
      </w:r>
      <w:r w:rsidRPr="007B6F5C">
        <w:rPr>
          <w:b/>
        </w:rPr>
        <w:t>Провал</w:t>
      </w:r>
      <w:proofErr w:type="gramStart"/>
      <w:r w:rsidRPr="007B6F5C">
        <w:rPr>
          <w:b/>
        </w:rPr>
        <w:t>ы</w:t>
      </w:r>
      <w:r w:rsidRPr="00183773">
        <w:t>-</w:t>
      </w:r>
      <w:proofErr w:type="gramEnd"/>
      <w:r w:rsidRPr="00183773">
        <w:t xml:space="preserve"> опускание земной поверхности с разрывом </w:t>
      </w:r>
      <w:proofErr w:type="spellStart"/>
      <w:r w:rsidRPr="00183773">
        <w:t>сплошности</w:t>
      </w:r>
      <w:proofErr w:type="spellEnd"/>
      <w:r w:rsidRPr="00183773">
        <w:t xml:space="preserve"> пород, </w:t>
      </w:r>
      <w:r w:rsidRPr="00183773">
        <w:rPr>
          <w:bCs/>
        </w:rPr>
        <w:t>вызванное</w:t>
      </w:r>
      <w:r w:rsidRPr="00183773">
        <w:t xml:space="preserve"> развитием карстовых, карстово-суффозионных, суффозионных</w:t>
      </w:r>
      <w:r>
        <w:t>, плывунных процессов и явлений</w:t>
      </w:r>
      <w:r w:rsidRPr="00183773">
        <w:t xml:space="preserve">. Категории устойчивости территорий в зависимости от средних диаметров карстовых провалов и локальных оседаний </w:t>
      </w:r>
      <w:r>
        <w:t xml:space="preserve">(А-Г). </w:t>
      </w:r>
      <w:proofErr w:type="spellStart"/>
      <w:r w:rsidRPr="0027214F">
        <w:t>Карстоопасность</w:t>
      </w:r>
      <w:proofErr w:type="spellEnd"/>
      <w:r w:rsidRPr="0027214F">
        <w:t xml:space="preserve"> (виды </w:t>
      </w:r>
      <w:r w:rsidRPr="0027214F">
        <w:rPr>
          <w:lang w:val="en-US"/>
        </w:rPr>
        <w:t>A</w:t>
      </w:r>
      <w:r w:rsidRPr="0027214F">
        <w:t>-</w:t>
      </w:r>
      <w:r w:rsidRPr="0027214F">
        <w:rPr>
          <w:lang w:val="en-US"/>
        </w:rPr>
        <w:t>D</w:t>
      </w:r>
      <w:r w:rsidRPr="0027214F">
        <w:t xml:space="preserve">). Прогноз </w:t>
      </w:r>
      <w:proofErr w:type="spellStart"/>
      <w:r w:rsidRPr="0027214F">
        <w:t>провало</w:t>
      </w:r>
      <w:r>
        <w:t>образования</w:t>
      </w:r>
      <w:proofErr w:type="spellEnd"/>
      <w:r>
        <w:t xml:space="preserve"> (вероятность образования провалов)</w:t>
      </w:r>
      <w:r w:rsidRPr="0027214F">
        <w:t>, инженерная защита территорий, зданий и сооружений</w:t>
      </w:r>
      <w:r>
        <w:t xml:space="preserve"> (водозащитные и противофильтрационные </w:t>
      </w:r>
      <w:proofErr w:type="spellStart"/>
      <w:r>
        <w:t>противокарстовые</w:t>
      </w:r>
      <w:proofErr w:type="spellEnd"/>
      <w:r>
        <w:t xml:space="preserve"> мероприятия)</w:t>
      </w:r>
      <w:r w:rsidRPr="0027214F">
        <w:t>.</w:t>
      </w:r>
    </w:p>
    <w:p w:rsidR="00194A81" w:rsidRPr="003C2375" w:rsidRDefault="00194A81" w:rsidP="00194A81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  <w:rPr>
          <w:b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9</w:t>
      </w:r>
      <w:r w:rsidRPr="00403263">
        <w:rPr>
          <w:b/>
          <w:bCs/>
        </w:rPr>
        <w:t>.</w:t>
      </w:r>
      <w:r w:rsidRPr="00C46385">
        <w:rPr>
          <w:b/>
        </w:rPr>
        <w:t>Лавины</w:t>
      </w:r>
      <w:r w:rsidRPr="0027214F">
        <w:t xml:space="preserve">. </w:t>
      </w:r>
      <w:r w:rsidRPr="00BF565F">
        <w:rPr>
          <w:bCs/>
        </w:rPr>
        <w:t>Каменные лавины</w:t>
      </w:r>
      <w:r w:rsidRPr="00BF565F">
        <w:t>(</w:t>
      </w:r>
      <w:proofErr w:type="spellStart"/>
      <w:r w:rsidRPr="00BF565F">
        <w:t>rock</w:t>
      </w:r>
      <w:proofErr w:type="spellEnd"/>
      <w:r w:rsidRPr="00BF565F">
        <w:t xml:space="preserve"> </w:t>
      </w:r>
      <w:proofErr w:type="spellStart"/>
      <w:r w:rsidRPr="00BF565F">
        <w:t>avalanche</w:t>
      </w:r>
      <w:proofErr w:type="spellEnd"/>
      <w:r w:rsidRPr="00BF565F">
        <w:t>) – гравитационные явления лавинного характера, в составе обвальных масс которых преобладает каменный материал, а лёд имеет подчинённое значение</w:t>
      </w:r>
      <w:r>
        <w:t xml:space="preserve">. </w:t>
      </w:r>
      <w:r w:rsidRPr="00BF565F">
        <w:rPr>
          <w:bCs/>
        </w:rPr>
        <w:t>Ледово-каменные лавины</w:t>
      </w:r>
      <w:r w:rsidRPr="00BF565F">
        <w:t>(</w:t>
      </w:r>
      <w:r w:rsidRPr="00BF565F">
        <w:rPr>
          <w:lang w:val="en-US"/>
        </w:rPr>
        <w:t>ice</w:t>
      </w:r>
      <w:r w:rsidRPr="00BF565F">
        <w:t>-</w:t>
      </w:r>
      <w:proofErr w:type="spellStart"/>
      <w:r w:rsidRPr="00BF565F">
        <w:rPr>
          <w:lang w:val="en-US"/>
        </w:rPr>
        <w:t>rockavalanches</w:t>
      </w:r>
      <w:proofErr w:type="spellEnd"/>
      <w:r w:rsidRPr="00BF565F">
        <w:t>) – ледово-каменный материал, обрушившийся со склонов, не отлагается у их подножий, а проносится дальше на значительное расстояние, т.е. движение обломков – это не только падение, но и лавина, и поток</w:t>
      </w:r>
      <w:r>
        <w:t xml:space="preserve">. </w:t>
      </w:r>
      <w:r w:rsidRPr="006070DD">
        <w:rPr>
          <w:bCs/>
        </w:rPr>
        <w:t xml:space="preserve">Снежная лавина </w:t>
      </w:r>
      <w:r w:rsidRPr="006070DD">
        <w:t>- движущаяся вниз по склону снежная масса, состоящая из снежного покрова, потерявшего устойчивость и пришедшего в движение под действием силы тяжести и захватывающего на своем пути новые порции снега</w:t>
      </w:r>
      <w:r>
        <w:t>. П</w:t>
      </w:r>
      <w:r w:rsidRPr="0027214F">
        <w:t xml:space="preserve">рогноз лавин, инженерная защита территорий, зданий и сооружений. </w:t>
      </w:r>
      <w:proofErr w:type="gramStart"/>
      <w:r w:rsidRPr="0027214F">
        <w:t xml:space="preserve">Системы </w:t>
      </w:r>
      <w:proofErr w:type="spellStart"/>
      <w:r w:rsidRPr="0027214F">
        <w:t>снегоудерживающих</w:t>
      </w:r>
      <w:proofErr w:type="spellEnd"/>
      <w:r w:rsidRPr="0027214F">
        <w:t xml:space="preserve"> сооружений</w:t>
      </w:r>
      <w:r w:rsidRPr="004D7218">
        <w:t xml:space="preserve"> (заборы, стены, щиты, решетки, мосты), террасирование склонов, </w:t>
      </w:r>
      <w:proofErr w:type="spellStart"/>
      <w:r w:rsidRPr="004D7218">
        <w:t>агролесомелиорация</w:t>
      </w:r>
      <w:proofErr w:type="spellEnd"/>
      <w:r w:rsidRPr="0027214F">
        <w:t>.</w:t>
      </w:r>
      <w:proofErr w:type="gramEnd"/>
    </w:p>
    <w:p w:rsidR="00194A81" w:rsidRPr="00D01028" w:rsidRDefault="00194A81" w:rsidP="00194A81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  <w:rPr>
          <w:b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10</w:t>
      </w:r>
      <w:r w:rsidRPr="00403263">
        <w:rPr>
          <w:b/>
          <w:bCs/>
        </w:rPr>
        <w:t>.</w:t>
      </w:r>
      <w:r w:rsidRPr="00654A36">
        <w:rPr>
          <w:b/>
        </w:rPr>
        <w:t xml:space="preserve">Экологические последствия катастрофических геологических </w:t>
      </w:r>
      <w:proofErr w:type="spellStart"/>
      <w:r w:rsidRPr="00654A36">
        <w:rPr>
          <w:b/>
        </w:rPr>
        <w:t>событий</w:t>
      </w:r>
      <w:proofErr w:type="gramStart"/>
      <w:r w:rsidRPr="00654A36">
        <w:rPr>
          <w:b/>
        </w:rPr>
        <w:t>.</w:t>
      </w:r>
      <w:r w:rsidRPr="00D01028">
        <w:t>Э</w:t>
      </w:r>
      <w:proofErr w:type="gramEnd"/>
      <w:r w:rsidRPr="00D01028">
        <w:t>кологические</w:t>
      </w:r>
      <w:proofErr w:type="spellEnd"/>
      <w:r w:rsidRPr="00D01028">
        <w:t xml:space="preserve"> последствия: землетрясений, цунами, позитивные и негативные от извержений вулканов, </w:t>
      </w:r>
      <w:r>
        <w:t xml:space="preserve">оползней, селей, обвалов, провалов, лавин. </w:t>
      </w:r>
      <w:r w:rsidRPr="005D6382">
        <w:t>Гибель людей, животных, растений</w:t>
      </w:r>
      <w:r>
        <w:t xml:space="preserve">. </w:t>
      </w:r>
      <w:r w:rsidRPr="005D6382">
        <w:t>Дискомфорт проживания людей, ущерб сельскому хозяйству</w:t>
      </w:r>
      <w:r>
        <w:t xml:space="preserve">. </w:t>
      </w:r>
      <w:r w:rsidRPr="005D6382">
        <w:t>Меняют условия обитания организмов</w:t>
      </w:r>
      <w:r>
        <w:t>. В</w:t>
      </w:r>
      <w:r w:rsidRPr="005D6382">
        <w:t xml:space="preserve"> результате схода селя может разрушиться почти полностью экосистема и сформироваться «фаза обнажения» - появление незаселенного участка в пределах селевого бассейна или его части. Потом начнется миграция организмов на эту территорию, её колонизация</w:t>
      </w:r>
      <w:r>
        <w:t>.</w:t>
      </w:r>
    </w:p>
    <w:p w:rsidR="00194A81" w:rsidRDefault="00194A81" w:rsidP="00194A81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11</w:t>
      </w:r>
      <w:r w:rsidRPr="00403263">
        <w:rPr>
          <w:b/>
          <w:bCs/>
        </w:rPr>
        <w:t>.</w:t>
      </w:r>
      <w:r w:rsidRPr="00D97EF6">
        <w:rPr>
          <w:b/>
        </w:rPr>
        <w:t xml:space="preserve">Катастрофические геологические события последнего десятилетия и их </w:t>
      </w:r>
      <w:proofErr w:type="spellStart"/>
      <w:r w:rsidRPr="00D97EF6">
        <w:rPr>
          <w:b/>
        </w:rPr>
        <w:t>последствия</w:t>
      </w:r>
      <w:proofErr w:type="gramStart"/>
      <w:r w:rsidRPr="00654A36">
        <w:rPr>
          <w:b/>
        </w:rPr>
        <w:t>.</w:t>
      </w:r>
      <w:r w:rsidRPr="005855D8">
        <w:t>П</w:t>
      </w:r>
      <w:proofErr w:type="gramEnd"/>
      <w:r w:rsidRPr="00D01028">
        <w:t>оследствия</w:t>
      </w:r>
      <w:proofErr w:type="spellEnd"/>
      <w:r w:rsidRPr="00D01028">
        <w:t>: землетрясений</w:t>
      </w:r>
      <w:r>
        <w:t xml:space="preserve"> (Япония, Непал</w:t>
      </w:r>
      <w:r w:rsidRPr="00D01028">
        <w:t xml:space="preserve">, </w:t>
      </w:r>
      <w:r>
        <w:t xml:space="preserve">Гаити, Россия), </w:t>
      </w:r>
      <w:r w:rsidRPr="00D01028">
        <w:t>цунами</w:t>
      </w:r>
      <w:r>
        <w:t xml:space="preserve"> (Япония, Индонезия)</w:t>
      </w:r>
      <w:r w:rsidRPr="00D01028">
        <w:t>, позитивные и негативные от извержений вулканов</w:t>
      </w:r>
      <w:r>
        <w:t xml:space="preserve"> (Индонезия, Филиппины, Италия, Япония, Гватемала, Конго, Россия)</w:t>
      </w:r>
      <w:r w:rsidRPr="00D01028">
        <w:t xml:space="preserve">, </w:t>
      </w:r>
      <w:r>
        <w:t xml:space="preserve">оползней (США, Колумбия, Китай, Россия), селей (Россия), обвалов (Франция, Никарагуа, Таиланд, Бразилия, Россия), провалов (США, Китай, Россия), лавин (Грузия, Непал, Италия, Япония, Монголия, Россия). </w:t>
      </w:r>
    </w:p>
    <w:p w:rsidR="00194A81" w:rsidRPr="00D01028" w:rsidRDefault="00194A81" w:rsidP="00194A81">
      <w:pPr>
        <w:tabs>
          <w:tab w:val="num" w:pos="0"/>
          <w:tab w:val="left" w:pos="675"/>
          <w:tab w:val="left" w:pos="5920"/>
          <w:tab w:val="left" w:pos="6629"/>
        </w:tabs>
        <w:ind w:firstLine="709"/>
        <w:jc w:val="both"/>
        <w:rPr>
          <w:b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 12</w:t>
      </w:r>
      <w:r w:rsidRPr="00403263">
        <w:rPr>
          <w:b/>
          <w:bCs/>
        </w:rPr>
        <w:t>.</w:t>
      </w:r>
      <w:r w:rsidRPr="008145BD">
        <w:rPr>
          <w:b/>
        </w:rPr>
        <w:t xml:space="preserve">Рассмотрение основных положений актуальных нормативных документов в области инженерной защиты территорий, зданий и сооружений от опасных геологических </w:t>
      </w:r>
      <w:proofErr w:type="spellStart"/>
      <w:r w:rsidRPr="008145BD">
        <w:rPr>
          <w:b/>
        </w:rPr>
        <w:t>процессов</w:t>
      </w:r>
      <w:proofErr w:type="gramStart"/>
      <w:r w:rsidRPr="008145BD">
        <w:rPr>
          <w:b/>
        </w:rPr>
        <w:t>.</w:t>
      </w:r>
      <w:r w:rsidRPr="00DB6937">
        <w:rPr>
          <w:bCs/>
        </w:rPr>
        <w:t>М</w:t>
      </w:r>
      <w:proofErr w:type="gramEnd"/>
      <w:r w:rsidRPr="00DB6937">
        <w:rPr>
          <w:bCs/>
        </w:rPr>
        <w:t>ежгосударственныйстандарт</w:t>
      </w:r>
      <w:proofErr w:type="spellEnd"/>
      <w:r w:rsidRPr="00DB6937">
        <w:t xml:space="preserve"> (</w:t>
      </w:r>
      <w:r w:rsidRPr="00DB6937">
        <w:rPr>
          <w:bCs/>
        </w:rPr>
        <w:t>ГОСТ</w:t>
      </w:r>
      <w:r w:rsidRPr="00DB6937">
        <w:t>) — региональный стандарт, принятый Межгосударственным советом по стандартизации, метрологии и сертификации Содружества независимых государств (СНГ)</w:t>
      </w:r>
      <w:r>
        <w:t xml:space="preserve">. </w:t>
      </w:r>
      <w:r w:rsidRPr="00DB6937">
        <w:rPr>
          <w:bCs/>
        </w:rPr>
        <w:t>Государственный стандарт Российской Федерации (ГОСТ Р)</w:t>
      </w:r>
      <w:r w:rsidRPr="00DB6937">
        <w:t xml:space="preserve"> - национальный (государственный) стандарт, принятый органом по стандартизации государства – члена Евразийского экономического </w:t>
      </w:r>
      <w:proofErr w:type="spellStart"/>
      <w:r w:rsidRPr="00DB6937">
        <w:t>союза</w:t>
      </w:r>
      <w:proofErr w:type="gramStart"/>
      <w:r w:rsidRPr="00DB6937">
        <w:t>.</w:t>
      </w:r>
      <w:r w:rsidRPr="00DB6937">
        <w:rPr>
          <w:bCs/>
        </w:rPr>
        <w:t>О</w:t>
      </w:r>
      <w:proofErr w:type="gramEnd"/>
      <w:r w:rsidRPr="00DB6937">
        <w:rPr>
          <w:bCs/>
        </w:rPr>
        <w:t>траслевой</w:t>
      </w:r>
      <w:proofErr w:type="spellEnd"/>
      <w:r w:rsidRPr="00DB6937">
        <w:rPr>
          <w:bCs/>
        </w:rPr>
        <w:t xml:space="preserve"> дорожный методический документ (ОДМ)</w:t>
      </w:r>
      <w:r w:rsidRPr="00DB6937">
        <w:t>- документ рекомендательного характера для использования в дорожном хозяйстве</w:t>
      </w:r>
      <w:r>
        <w:t xml:space="preserve">. </w:t>
      </w:r>
      <w:r w:rsidRPr="00DB6937">
        <w:rPr>
          <w:bCs/>
        </w:rPr>
        <w:t>Свод правил (СП)</w:t>
      </w:r>
      <w:r w:rsidRPr="00DB6937">
        <w:t>- документ по стандартизации, утверждённый федеральным органом исполнительной власти России или Государственной корпорацией по атомной энергии «</w:t>
      </w:r>
      <w:proofErr w:type="spellStart"/>
      <w:r w:rsidRPr="00DB6937">
        <w:t>Росатом</w:t>
      </w:r>
      <w:proofErr w:type="spellEnd"/>
      <w:r w:rsidRPr="00DB6937">
        <w:t>» и содержащий правила и общие принципы в отношении процессов в целях обеспечения соблюдения требований технических регламентов.</w:t>
      </w:r>
    </w:p>
    <w:p w:rsidR="00BB5BBD" w:rsidRPr="00403263" w:rsidRDefault="00BB5BBD" w:rsidP="00BB5BBD">
      <w:pPr>
        <w:rPr>
          <w:i/>
          <w:iCs/>
        </w:rPr>
      </w:pPr>
    </w:p>
    <w:p w:rsidR="00B07559" w:rsidRPr="00DE1D73" w:rsidRDefault="00EC2202" w:rsidP="00B07559">
      <w:pPr>
        <w:rPr>
          <w:b/>
        </w:rPr>
      </w:pPr>
      <w:r>
        <w:rPr>
          <w:b/>
        </w:rPr>
        <w:lastRenderedPageBreak/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</w:t>
      </w:r>
      <w:proofErr w:type="gramStart"/>
      <w:r w:rsidR="00B07559" w:rsidRPr="00DE1D73">
        <w:rPr>
          <w:b/>
        </w:rPr>
        <w:t>обучения по дисциплине</w:t>
      </w:r>
      <w:proofErr w:type="gramEnd"/>
      <w:r w:rsidR="00B07559" w:rsidRPr="00DE1D73">
        <w:rPr>
          <w:b/>
        </w:rPr>
        <w:t xml:space="preserve"> (модулю)</w:t>
      </w:r>
    </w:p>
    <w:p w:rsidR="00D27693" w:rsidRDefault="00D27693" w:rsidP="002B3C12">
      <w:pPr>
        <w:rPr>
          <w:b/>
        </w:rPr>
      </w:pPr>
    </w:p>
    <w:p w:rsidR="002B3C12" w:rsidRPr="00DE1D73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194A81" w:rsidRPr="007B088A" w:rsidRDefault="00194A81" w:rsidP="00194A81">
      <w:pPr>
        <w:ind w:left="709"/>
        <w:jc w:val="both"/>
        <w:rPr>
          <w:rFonts w:ascii="Times New Roman CYR" w:hAnsi="Times New Roman CYR" w:cs="Times New Roman CYR"/>
          <w:b/>
          <w:i/>
        </w:rPr>
      </w:pPr>
      <w:r w:rsidRPr="007B088A">
        <w:rPr>
          <w:rFonts w:ascii="Times New Roman CYR" w:hAnsi="Times New Roman CYR" w:cs="Times New Roman CYR"/>
          <w:b/>
          <w:i/>
        </w:rPr>
        <w:t>Примерный перечень вопросов при промежуточной аттестации (зачет):</w:t>
      </w:r>
    </w:p>
    <w:p w:rsidR="00194A81" w:rsidRPr="007B088A" w:rsidRDefault="00194A81" w:rsidP="00194A81">
      <w:pPr>
        <w:jc w:val="both"/>
      </w:pPr>
      <w:r w:rsidRPr="007B088A">
        <w:t xml:space="preserve">1. Классификация катастрофических геологических событий. </w:t>
      </w:r>
    </w:p>
    <w:p w:rsidR="00194A81" w:rsidRPr="007B088A" w:rsidRDefault="00194A81" w:rsidP="00194A81">
      <w:pPr>
        <w:jc w:val="both"/>
      </w:pPr>
      <w:r w:rsidRPr="007B088A">
        <w:t>2. Землетрясения. Описание, причины возникновения.</w:t>
      </w:r>
    </w:p>
    <w:p w:rsidR="00194A81" w:rsidRPr="007B088A" w:rsidRDefault="00194A81" w:rsidP="00194A81">
      <w:pPr>
        <w:jc w:val="both"/>
      </w:pPr>
      <w:r w:rsidRPr="007B088A">
        <w:t>3. Прогноз землетрясений, инженерная защита территорий, зданий и сооружений.</w:t>
      </w:r>
    </w:p>
    <w:p w:rsidR="00194A81" w:rsidRPr="007B088A" w:rsidRDefault="00194A81" w:rsidP="00194A81">
      <w:pPr>
        <w:jc w:val="both"/>
      </w:pPr>
      <w:r w:rsidRPr="007B088A">
        <w:t>4. Строительство в сейсмических районах.</w:t>
      </w:r>
    </w:p>
    <w:p w:rsidR="00194A81" w:rsidRPr="007B088A" w:rsidRDefault="00194A81" w:rsidP="00194A81">
      <w:pPr>
        <w:jc w:val="both"/>
      </w:pPr>
      <w:r w:rsidRPr="007B088A">
        <w:t>5. Цунами. Описание, причины возникновения.</w:t>
      </w:r>
    </w:p>
    <w:p w:rsidR="00194A81" w:rsidRPr="007B088A" w:rsidRDefault="00194A81" w:rsidP="00194A81">
      <w:pPr>
        <w:jc w:val="both"/>
      </w:pPr>
      <w:r w:rsidRPr="007B088A">
        <w:t>6. Краткосрочный и долгосрочный прогноз цунами. Инженерная защита территорий, зданий и сооружений.</w:t>
      </w:r>
    </w:p>
    <w:p w:rsidR="00194A81" w:rsidRPr="007B088A" w:rsidRDefault="00194A81" w:rsidP="00194A81">
      <w:pPr>
        <w:jc w:val="both"/>
      </w:pPr>
      <w:r w:rsidRPr="007B088A">
        <w:t xml:space="preserve">7. Извержения вулканов. Описание, причины возникновения вулканической деятельности. </w:t>
      </w:r>
    </w:p>
    <w:p w:rsidR="00194A81" w:rsidRPr="007B088A" w:rsidRDefault="00194A81" w:rsidP="00194A81">
      <w:pPr>
        <w:jc w:val="both"/>
      </w:pPr>
      <w:r w:rsidRPr="007B088A">
        <w:t>8. Прогноз извержений вулканов, инженерная защита территорий, зданий и сооружений.</w:t>
      </w:r>
    </w:p>
    <w:p w:rsidR="00194A81" w:rsidRPr="007B088A" w:rsidRDefault="00194A81" w:rsidP="00194A81">
      <w:pPr>
        <w:jc w:val="both"/>
      </w:pPr>
      <w:r w:rsidRPr="007B088A">
        <w:t xml:space="preserve">9. Оползни. Описание, причины возникновения. </w:t>
      </w:r>
    </w:p>
    <w:p w:rsidR="00194A81" w:rsidRPr="007B088A" w:rsidRDefault="00194A81" w:rsidP="00194A81">
      <w:pPr>
        <w:jc w:val="both"/>
      </w:pPr>
      <w:r w:rsidRPr="007B088A">
        <w:t>10. Прогноз оползней. Инженерная защита территорий, зданий и сооружений. Изменение рельефа склона, регулирование стока подземных и поверхностных вод.</w:t>
      </w:r>
    </w:p>
    <w:p w:rsidR="00194A81" w:rsidRPr="007B088A" w:rsidRDefault="00194A81" w:rsidP="00194A81">
      <w:pPr>
        <w:jc w:val="both"/>
      </w:pPr>
      <w:r w:rsidRPr="007B088A">
        <w:t xml:space="preserve">11. Сели. Описание, причины возникновения. </w:t>
      </w:r>
    </w:p>
    <w:p w:rsidR="00194A81" w:rsidRPr="007B088A" w:rsidRDefault="00194A81" w:rsidP="00194A81">
      <w:pPr>
        <w:jc w:val="both"/>
      </w:pPr>
      <w:r w:rsidRPr="007B088A">
        <w:t xml:space="preserve">12. Прогноз селей, инженерная защита территорий, зданий и сооружений. </w:t>
      </w:r>
    </w:p>
    <w:p w:rsidR="00194A81" w:rsidRPr="007B088A" w:rsidRDefault="00194A81" w:rsidP="00194A81">
      <w:pPr>
        <w:jc w:val="both"/>
      </w:pPr>
      <w:r w:rsidRPr="007B088A">
        <w:t xml:space="preserve">13. Селезадерживающие, </w:t>
      </w:r>
      <w:proofErr w:type="spellStart"/>
      <w:r w:rsidRPr="007B088A">
        <w:t>селепропускные</w:t>
      </w:r>
      <w:proofErr w:type="spellEnd"/>
      <w:r w:rsidRPr="007B088A">
        <w:t xml:space="preserve"> и </w:t>
      </w:r>
      <w:proofErr w:type="spellStart"/>
      <w:r w:rsidRPr="007B088A">
        <w:t>селенаправляющие</w:t>
      </w:r>
      <w:proofErr w:type="spellEnd"/>
      <w:r w:rsidRPr="007B088A">
        <w:t xml:space="preserve"> сооружения.</w:t>
      </w:r>
    </w:p>
    <w:p w:rsidR="00194A81" w:rsidRPr="007B088A" w:rsidRDefault="00194A81" w:rsidP="00194A81">
      <w:pPr>
        <w:jc w:val="both"/>
      </w:pPr>
      <w:r w:rsidRPr="007B088A">
        <w:t xml:space="preserve">14. Обвалы. Описание, причины возникновения. </w:t>
      </w:r>
    </w:p>
    <w:p w:rsidR="00194A81" w:rsidRPr="007B088A" w:rsidRDefault="00194A81" w:rsidP="00194A81">
      <w:pPr>
        <w:jc w:val="both"/>
      </w:pPr>
      <w:r w:rsidRPr="007B088A">
        <w:t>15. Прогноз обвалов, инженерная защита территорий, зданий и сооружений. Противообвальные галереи.</w:t>
      </w:r>
    </w:p>
    <w:p w:rsidR="00194A81" w:rsidRPr="007B088A" w:rsidRDefault="00194A81" w:rsidP="00194A81">
      <w:pPr>
        <w:jc w:val="both"/>
      </w:pPr>
      <w:r w:rsidRPr="007B088A">
        <w:t xml:space="preserve">16. Провалы. Описание, причины возникновения. </w:t>
      </w:r>
      <w:proofErr w:type="spellStart"/>
      <w:r w:rsidRPr="007B088A">
        <w:t>Карстоопасность</w:t>
      </w:r>
      <w:proofErr w:type="spellEnd"/>
      <w:r w:rsidRPr="007B088A">
        <w:t xml:space="preserve"> (виды </w:t>
      </w:r>
      <w:r w:rsidRPr="007B088A">
        <w:rPr>
          <w:lang w:val="en-US"/>
        </w:rPr>
        <w:t>A</w:t>
      </w:r>
      <w:r w:rsidRPr="007B088A">
        <w:t>-</w:t>
      </w:r>
      <w:r w:rsidRPr="007B088A">
        <w:rPr>
          <w:lang w:val="en-US"/>
        </w:rPr>
        <w:t>D</w:t>
      </w:r>
      <w:r w:rsidRPr="007B088A">
        <w:t xml:space="preserve">). </w:t>
      </w:r>
    </w:p>
    <w:p w:rsidR="00194A81" w:rsidRPr="007B088A" w:rsidRDefault="00194A81" w:rsidP="00194A81">
      <w:pPr>
        <w:jc w:val="both"/>
      </w:pPr>
      <w:r w:rsidRPr="007B088A">
        <w:t xml:space="preserve">17. Прогноз </w:t>
      </w:r>
      <w:proofErr w:type="spellStart"/>
      <w:r w:rsidRPr="007B088A">
        <w:t>провалообразования</w:t>
      </w:r>
      <w:proofErr w:type="spellEnd"/>
      <w:r w:rsidRPr="007B088A">
        <w:t>, инженерная защита территорий, зданий и сооружений.</w:t>
      </w:r>
    </w:p>
    <w:p w:rsidR="00194A81" w:rsidRPr="007B088A" w:rsidRDefault="00194A81" w:rsidP="00194A81">
      <w:pPr>
        <w:jc w:val="both"/>
      </w:pPr>
      <w:r w:rsidRPr="007B088A">
        <w:t xml:space="preserve">18. Лавины. Описание, причины возникновения. </w:t>
      </w:r>
    </w:p>
    <w:p w:rsidR="00194A81" w:rsidRPr="007B088A" w:rsidRDefault="00194A81" w:rsidP="00194A81">
      <w:pPr>
        <w:jc w:val="both"/>
      </w:pPr>
      <w:r w:rsidRPr="007B088A">
        <w:t xml:space="preserve">19. Прогноз лавин, инженерная защита территорий, зданий и сооружений. </w:t>
      </w:r>
    </w:p>
    <w:p w:rsidR="00194A81" w:rsidRPr="007B088A" w:rsidRDefault="00194A81" w:rsidP="00194A81">
      <w:pPr>
        <w:jc w:val="both"/>
      </w:pPr>
      <w:r w:rsidRPr="007B088A">
        <w:t xml:space="preserve">20. Системы </w:t>
      </w:r>
      <w:proofErr w:type="spellStart"/>
      <w:r w:rsidRPr="007B088A">
        <w:t>снегоудерживающих</w:t>
      </w:r>
      <w:proofErr w:type="spellEnd"/>
      <w:r w:rsidRPr="007B088A">
        <w:t xml:space="preserve"> сооружений, террасирование склонов, </w:t>
      </w:r>
      <w:proofErr w:type="spellStart"/>
      <w:r w:rsidRPr="007B088A">
        <w:t>агролесомелиорация</w:t>
      </w:r>
      <w:proofErr w:type="spellEnd"/>
      <w:r w:rsidRPr="007B088A">
        <w:t>.</w:t>
      </w:r>
    </w:p>
    <w:p w:rsidR="00194A81" w:rsidRPr="007B088A" w:rsidRDefault="00194A81" w:rsidP="00194A81">
      <w:pPr>
        <w:jc w:val="both"/>
      </w:pPr>
      <w:r w:rsidRPr="007B088A">
        <w:t>21. Экологические последствия катастрофических геологических событий.</w:t>
      </w:r>
    </w:p>
    <w:p w:rsidR="00194A81" w:rsidRPr="007B088A" w:rsidRDefault="00194A81" w:rsidP="00194A81">
      <w:pPr>
        <w:jc w:val="both"/>
      </w:pPr>
      <w:r w:rsidRPr="007B088A">
        <w:t>22. Катастрофические геологические события последнего десятилетия и их последствия.</w:t>
      </w:r>
    </w:p>
    <w:p w:rsidR="00194A81" w:rsidRPr="007B088A" w:rsidRDefault="00194A81" w:rsidP="00194A81">
      <w:pPr>
        <w:jc w:val="both"/>
      </w:pPr>
      <w:r w:rsidRPr="007B088A">
        <w:t>23. Катастрофические геологические события последнего десятилетия на территории России и их последствия.</w:t>
      </w:r>
    </w:p>
    <w:p w:rsidR="00194A81" w:rsidRPr="007B088A" w:rsidRDefault="00194A81" w:rsidP="00194A81">
      <w:pPr>
        <w:jc w:val="both"/>
      </w:pPr>
      <w:r w:rsidRPr="007B088A">
        <w:t>24. Основные положения актуальных нормативных документов в области инженерной защиты территорий, зданий и сооружений от опасных геологических процессов.</w:t>
      </w:r>
    </w:p>
    <w:p w:rsidR="00194A81" w:rsidRPr="007B088A" w:rsidRDefault="00194A81" w:rsidP="00194A81">
      <w:pPr>
        <w:jc w:val="both"/>
        <w:outlineLvl w:val="0"/>
        <w:rPr>
          <w:rFonts w:eastAsia="Calibri"/>
          <w:b/>
        </w:rPr>
      </w:pPr>
    </w:p>
    <w:p w:rsidR="00CE50BC" w:rsidRDefault="00CE50BC" w:rsidP="00CE50BC"/>
    <w:p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t xml:space="preserve">Шкала и критерии оценивания результатов </w:t>
      </w:r>
      <w:proofErr w:type="gramStart"/>
      <w:r w:rsidRPr="00CE50BC">
        <w:rPr>
          <w:rFonts w:eastAsia="Calibri"/>
          <w:b/>
        </w:rPr>
        <w:t>обучения по дисциплине</w:t>
      </w:r>
      <w:proofErr w:type="gramEnd"/>
      <w:r>
        <w:rPr>
          <w:rFonts w:eastAsia="Calibri"/>
          <w:b/>
        </w:rPr>
        <w:t xml:space="preserve"> (зачет)</w:t>
      </w:r>
      <w:r w:rsidRPr="00CE50BC">
        <w:rPr>
          <w:rFonts w:eastAsia="Calibri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B77B6" w:rsidTr="00B9417E">
        <w:tc>
          <w:tcPr>
            <w:tcW w:w="3190" w:type="dxa"/>
            <w:shd w:val="clear" w:color="auto" w:fill="auto"/>
          </w:tcPr>
          <w:p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085C0E">
              <w:rPr>
                <w:b/>
              </w:rPr>
              <w:t xml:space="preserve">Знания </w:t>
            </w:r>
            <w:r w:rsidR="00085C0E" w:rsidRPr="00085C0E">
              <w:rPr>
                <w:i/>
              </w:rPr>
              <w:t xml:space="preserve">(устный опрос, доклад) </w:t>
            </w:r>
            <w:r w:rsidR="00085C0E" w:rsidRPr="00085C0E">
              <w:t>эндогенных</w:t>
            </w:r>
            <w:r w:rsidR="00085C0E" w:rsidRPr="007B088A">
              <w:t xml:space="preserve"> и экзогенных геологических процессов, приводящих к катастрофическим последствиям; современных методов прогноза опасных природных явлений; особенностей инженерной </w:t>
            </w:r>
            <w:r w:rsidR="00085C0E" w:rsidRPr="007B088A">
              <w:lastRenderedPageBreak/>
              <w:t>защиты населения, территорий, зданий и сооружений от опасных геологических процессов.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085C0E" w:rsidP="001B77B6">
            <w:pPr>
              <w:rPr>
                <w:highlight w:val="yellow"/>
              </w:rPr>
            </w:pPr>
            <w:r w:rsidRPr="007B088A">
              <w:lastRenderedPageBreak/>
              <w:t xml:space="preserve">Фрагментарные знания или отсутствие знаний эндогенных и экзогенных геологических процессов, приводящих к катастрофическим последствиям; современных методов прогноза опасных природных явлений; </w:t>
            </w:r>
            <w:r w:rsidRPr="007B088A">
              <w:lastRenderedPageBreak/>
              <w:t>особенностей инженерной защиты населения, территорий, зданий и сооружений от опасных геологических процессов.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085C0E" w:rsidP="001B77B6">
            <w:pPr>
              <w:rPr>
                <w:highlight w:val="yellow"/>
              </w:rPr>
            </w:pPr>
            <w:r w:rsidRPr="007B088A">
              <w:lastRenderedPageBreak/>
              <w:t xml:space="preserve">Сформированные систематические знания или общие, но не структурированные знания эндогенных и экзогенных геологических процессов, приводящих к катастрофическим последствиям; современных </w:t>
            </w:r>
            <w:r w:rsidRPr="007B088A">
              <w:lastRenderedPageBreak/>
              <w:t>методов прогноза опасных природных явлений; особенностей инженерной защиты населения, территорий, зданий и сооружений от опасных геологических процессов.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085C0E" w:rsidRDefault="00085C0E" w:rsidP="001B77B6">
            <w:pPr>
              <w:rPr>
                <w:i/>
              </w:rPr>
            </w:pPr>
            <w:r w:rsidRPr="007B088A">
              <w:rPr>
                <w:b/>
              </w:rPr>
              <w:lastRenderedPageBreak/>
              <w:t>Умения</w:t>
            </w:r>
            <w:r w:rsidRPr="007B088A">
              <w:rPr>
                <w:i/>
              </w:rPr>
              <w:t xml:space="preserve"> (устный опрос, доклад) </w:t>
            </w:r>
            <w:r w:rsidRPr="007B088A">
              <w:rPr>
                <w:sz w:val="23"/>
                <w:szCs w:val="23"/>
              </w:rPr>
              <w:t>понимать действие эндогенных и экзогенных геологических процессов</w:t>
            </w:r>
            <w:r w:rsidRPr="007B088A">
              <w:t xml:space="preserve">; </w:t>
            </w:r>
            <w:r w:rsidRPr="007B088A">
              <w:rPr>
                <w:sz w:val="23"/>
                <w:szCs w:val="23"/>
              </w:rPr>
              <w:t>распознавать различные геологические процессы, приводящие к катастрофическим последствиям</w:t>
            </w:r>
            <w:r w:rsidRPr="007B088A">
              <w:t>.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085C0E" w:rsidP="001B77B6">
            <w:pPr>
              <w:rPr>
                <w:highlight w:val="yellow"/>
              </w:rPr>
            </w:pPr>
            <w:r w:rsidRPr="007B088A">
              <w:t xml:space="preserve">В целом успешное, но не систематическое умение или отсутствие умений </w:t>
            </w:r>
            <w:r w:rsidRPr="007B088A">
              <w:rPr>
                <w:sz w:val="23"/>
                <w:szCs w:val="23"/>
              </w:rPr>
              <w:t>распознавать различные геологические процессы, приводящие к катастрофическим последствиям</w:t>
            </w:r>
            <w:r w:rsidRPr="007B088A">
              <w:t>.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085C0E" w:rsidP="001B77B6">
            <w:pPr>
              <w:rPr>
                <w:highlight w:val="yellow"/>
              </w:rPr>
            </w:pPr>
            <w:r w:rsidRPr="007B088A">
              <w:t xml:space="preserve">Успешное и систематическое умение или в целом успешное, но содержащее отдельные пробелы умение (допускает неточности непринципиального характера) </w:t>
            </w:r>
            <w:r w:rsidRPr="007B088A">
              <w:rPr>
                <w:sz w:val="23"/>
                <w:szCs w:val="23"/>
              </w:rPr>
              <w:t>распознавать различные геологические процессы, приводящие к катастрофическим последствиям</w:t>
            </w:r>
            <w:r w:rsidRPr="007B088A">
              <w:t>.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085C0E">
              <w:rPr>
                <w:b/>
              </w:rPr>
              <w:t xml:space="preserve">Навыки (владения, опыт деятельности) </w:t>
            </w:r>
            <w:r w:rsidR="00085C0E" w:rsidRPr="00085C0E">
              <w:rPr>
                <w:i/>
              </w:rPr>
              <w:t>(устный</w:t>
            </w:r>
            <w:r w:rsidR="00085C0E" w:rsidRPr="007B088A">
              <w:rPr>
                <w:i/>
              </w:rPr>
              <w:t xml:space="preserve"> опрос, доклад, творческая работа)</w:t>
            </w:r>
            <w:r w:rsidR="00085C0E" w:rsidRPr="007B088A">
              <w:rPr>
                <w:sz w:val="23"/>
                <w:szCs w:val="23"/>
              </w:rPr>
              <w:t xml:space="preserve"> распознавания различных геологических процессов, приводящих к катастрофическим последствиям</w:t>
            </w:r>
            <w:r w:rsidR="00085C0E" w:rsidRPr="007B088A">
              <w:t xml:space="preserve"> и методами графического представления последствий катастрофических геологических процессов.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085C0E" w:rsidP="001B77B6">
            <w:pPr>
              <w:rPr>
                <w:highlight w:val="yellow"/>
              </w:rPr>
            </w:pPr>
            <w:r w:rsidRPr="007B088A">
              <w:t xml:space="preserve">Наличие отдельных навыков или отсутствие навыков </w:t>
            </w:r>
            <w:r w:rsidRPr="007B088A">
              <w:rPr>
                <w:sz w:val="23"/>
                <w:szCs w:val="23"/>
              </w:rPr>
              <w:t>распознавания различных геологических процессов, приводящих к катастрофическим последствиям.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085C0E" w:rsidP="001B77B6">
            <w:pPr>
              <w:rPr>
                <w:highlight w:val="yellow"/>
              </w:rPr>
            </w:pPr>
            <w:r w:rsidRPr="007B088A">
              <w:t xml:space="preserve">Сформированные навыки (владения), применяемые при решении задач или, в целом, сформированные навыки (владения), но используемые не в активной форме </w:t>
            </w:r>
            <w:r w:rsidRPr="007B088A">
              <w:rPr>
                <w:sz w:val="23"/>
                <w:szCs w:val="23"/>
              </w:rPr>
              <w:t>распознавания различных геологических процессов, приводящих к катастрофическим последствиям</w:t>
            </w:r>
            <w:r w:rsidRPr="007B088A">
              <w:t>.</w:t>
            </w:r>
          </w:p>
        </w:tc>
      </w:tr>
    </w:tbl>
    <w:p w:rsidR="00B0619C" w:rsidRDefault="00B0619C" w:rsidP="00B07559"/>
    <w:p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AC3E28" w:rsidRPr="007B088A" w:rsidRDefault="00AC3E28" w:rsidP="00AC3E28">
      <w:pPr>
        <w:jc w:val="both"/>
        <w:rPr>
          <w:b/>
        </w:rPr>
      </w:pPr>
      <w:r w:rsidRPr="007B088A">
        <w:rPr>
          <w:b/>
        </w:rPr>
        <w:t xml:space="preserve">- основная литература </w:t>
      </w:r>
      <w:r w:rsidRPr="007B088A">
        <w:t>(все издания присутствуют в печатном виде в Библиотеке МГУ)</w:t>
      </w:r>
      <w:r w:rsidRPr="007B088A">
        <w:rPr>
          <w:b/>
        </w:rPr>
        <w:t>:</w:t>
      </w:r>
    </w:p>
    <w:p w:rsidR="00AC3E28" w:rsidRPr="007B088A" w:rsidRDefault="00AC3E28" w:rsidP="00AC3E28">
      <w:pPr>
        <w:pStyle w:val="Default"/>
        <w:rPr>
          <w:sz w:val="23"/>
          <w:szCs w:val="23"/>
        </w:rPr>
      </w:pPr>
      <w:r w:rsidRPr="007B088A">
        <w:rPr>
          <w:sz w:val="23"/>
          <w:szCs w:val="23"/>
        </w:rPr>
        <w:t xml:space="preserve">1. </w:t>
      </w:r>
      <w:proofErr w:type="spellStart"/>
      <w:r w:rsidRPr="007B088A">
        <w:rPr>
          <w:i/>
          <w:iCs/>
          <w:sz w:val="23"/>
          <w:szCs w:val="23"/>
        </w:rPr>
        <w:t>Короновский</w:t>
      </w:r>
      <w:proofErr w:type="spellEnd"/>
      <w:r w:rsidRPr="007B088A">
        <w:rPr>
          <w:i/>
          <w:iCs/>
          <w:sz w:val="23"/>
          <w:szCs w:val="23"/>
        </w:rPr>
        <w:t xml:space="preserve"> Н.В. </w:t>
      </w:r>
      <w:r w:rsidRPr="007B088A">
        <w:rPr>
          <w:sz w:val="23"/>
          <w:szCs w:val="23"/>
        </w:rPr>
        <w:t xml:space="preserve">Общая геология. М.: ИНФРА-М. 2017. 474 с. </w:t>
      </w:r>
    </w:p>
    <w:p w:rsidR="00AC3E28" w:rsidRPr="007B088A" w:rsidRDefault="00AC3E28" w:rsidP="00AC3E28">
      <w:pPr>
        <w:pStyle w:val="Default"/>
        <w:rPr>
          <w:sz w:val="23"/>
          <w:szCs w:val="23"/>
        </w:rPr>
      </w:pPr>
      <w:r w:rsidRPr="007B088A">
        <w:rPr>
          <w:sz w:val="23"/>
          <w:szCs w:val="23"/>
        </w:rPr>
        <w:t xml:space="preserve">2. </w:t>
      </w:r>
      <w:proofErr w:type="spellStart"/>
      <w:r w:rsidRPr="007B088A">
        <w:rPr>
          <w:i/>
          <w:iCs/>
          <w:sz w:val="23"/>
          <w:szCs w:val="23"/>
        </w:rPr>
        <w:t>Короновский</w:t>
      </w:r>
      <w:proofErr w:type="spellEnd"/>
      <w:r w:rsidRPr="007B088A">
        <w:rPr>
          <w:i/>
          <w:iCs/>
          <w:sz w:val="23"/>
          <w:szCs w:val="23"/>
        </w:rPr>
        <w:t xml:space="preserve"> Н.В. </w:t>
      </w:r>
      <w:r w:rsidRPr="007B088A">
        <w:rPr>
          <w:sz w:val="23"/>
          <w:szCs w:val="23"/>
        </w:rPr>
        <w:t xml:space="preserve">Общая геология. М.: КДУ. 2-е изд. 2010. 525 с. </w:t>
      </w:r>
    </w:p>
    <w:p w:rsidR="00AC3E28" w:rsidRPr="007B088A" w:rsidRDefault="00AC3E28" w:rsidP="00AC3E28">
      <w:pPr>
        <w:pStyle w:val="Default"/>
        <w:rPr>
          <w:sz w:val="23"/>
          <w:szCs w:val="23"/>
        </w:rPr>
      </w:pPr>
      <w:r w:rsidRPr="007B088A">
        <w:rPr>
          <w:sz w:val="23"/>
          <w:szCs w:val="23"/>
        </w:rPr>
        <w:t xml:space="preserve">3. </w:t>
      </w:r>
      <w:proofErr w:type="spellStart"/>
      <w:r w:rsidRPr="007B088A">
        <w:rPr>
          <w:i/>
          <w:iCs/>
          <w:sz w:val="23"/>
          <w:szCs w:val="23"/>
        </w:rPr>
        <w:t>Короновский</w:t>
      </w:r>
      <w:proofErr w:type="spellEnd"/>
      <w:r w:rsidRPr="007B088A">
        <w:rPr>
          <w:i/>
          <w:iCs/>
          <w:sz w:val="23"/>
          <w:szCs w:val="23"/>
        </w:rPr>
        <w:t xml:space="preserve"> Н.</w:t>
      </w:r>
      <w:r w:rsidRPr="007B088A">
        <w:rPr>
          <w:sz w:val="23"/>
          <w:szCs w:val="23"/>
        </w:rPr>
        <w:t>В</w:t>
      </w:r>
      <w:r w:rsidRPr="007B088A">
        <w:rPr>
          <w:i/>
          <w:iCs/>
          <w:sz w:val="23"/>
          <w:szCs w:val="23"/>
        </w:rPr>
        <w:t xml:space="preserve">., Брянцева Г.В. </w:t>
      </w:r>
      <w:r w:rsidRPr="007B088A">
        <w:rPr>
          <w:sz w:val="23"/>
          <w:szCs w:val="23"/>
        </w:rPr>
        <w:t xml:space="preserve">Общая геология в рисунках и фотографиях/ Учебно-методическое пособие.2-е изд. М.: ГЕОКАРТ-ГЕОС.2013. 398 </w:t>
      </w:r>
      <w:proofErr w:type="gramStart"/>
      <w:r w:rsidRPr="007B088A">
        <w:rPr>
          <w:sz w:val="23"/>
          <w:szCs w:val="23"/>
        </w:rPr>
        <w:t>с</w:t>
      </w:r>
      <w:proofErr w:type="gramEnd"/>
      <w:r w:rsidRPr="007B088A">
        <w:rPr>
          <w:sz w:val="23"/>
          <w:szCs w:val="23"/>
        </w:rPr>
        <w:t xml:space="preserve">. </w:t>
      </w:r>
    </w:p>
    <w:p w:rsidR="00AC3E28" w:rsidRPr="007B088A" w:rsidRDefault="00AC3E28" w:rsidP="00AC3E28">
      <w:pPr>
        <w:pStyle w:val="24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t xml:space="preserve">4. Практическое руководство по общей геологии. </w:t>
      </w:r>
      <w:proofErr w:type="spellStart"/>
      <w:r w:rsidRPr="007B088A">
        <w:rPr>
          <w:rFonts w:ascii="Times New Roman" w:hAnsi="Times New Roman" w:cs="Times New Roman"/>
          <w:sz w:val="23"/>
          <w:szCs w:val="23"/>
        </w:rPr>
        <w:t>Уч</w:t>
      </w:r>
      <w:proofErr w:type="spellEnd"/>
      <w:r w:rsidRPr="007B088A">
        <w:rPr>
          <w:rFonts w:ascii="Times New Roman" w:hAnsi="Times New Roman" w:cs="Times New Roman"/>
          <w:sz w:val="23"/>
          <w:szCs w:val="23"/>
        </w:rPr>
        <w:t xml:space="preserve">. пособие. / Гущин А.И., Романовская М.А., </w:t>
      </w:r>
      <w:proofErr w:type="spellStart"/>
      <w:r w:rsidRPr="007B088A">
        <w:rPr>
          <w:rFonts w:ascii="Times New Roman" w:hAnsi="Times New Roman" w:cs="Times New Roman"/>
          <w:sz w:val="23"/>
          <w:szCs w:val="23"/>
        </w:rPr>
        <w:t>Стафеев</w:t>
      </w:r>
      <w:proofErr w:type="spellEnd"/>
      <w:r w:rsidRPr="007B088A">
        <w:rPr>
          <w:rFonts w:ascii="Times New Roman" w:hAnsi="Times New Roman" w:cs="Times New Roman"/>
          <w:sz w:val="23"/>
          <w:szCs w:val="23"/>
        </w:rPr>
        <w:t xml:space="preserve"> А.Н., </w:t>
      </w:r>
      <w:proofErr w:type="spellStart"/>
      <w:r w:rsidRPr="007B088A">
        <w:rPr>
          <w:rFonts w:ascii="Times New Roman" w:hAnsi="Times New Roman" w:cs="Times New Roman"/>
          <w:sz w:val="23"/>
          <w:szCs w:val="23"/>
        </w:rPr>
        <w:t>Талицкий</w:t>
      </w:r>
      <w:proofErr w:type="spellEnd"/>
      <w:r w:rsidRPr="007B088A">
        <w:rPr>
          <w:rFonts w:ascii="Times New Roman" w:hAnsi="Times New Roman" w:cs="Times New Roman"/>
          <w:sz w:val="23"/>
          <w:szCs w:val="23"/>
        </w:rPr>
        <w:t xml:space="preserve"> В.Г. Под ред. Н.Н. </w:t>
      </w:r>
      <w:proofErr w:type="spellStart"/>
      <w:r w:rsidRPr="007B088A">
        <w:rPr>
          <w:rFonts w:ascii="Times New Roman" w:hAnsi="Times New Roman" w:cs="Times New Roman"/>
          <w:sz w:val="23"/>
          <w:szCs w:val="23"/>
        </w:rPr>
        <w:t>Короновского</w:t>
      </w:r>
      <w:proofErr w:type="spellEnd"/>
      <w:r w:rsidRPr="007B088A">
        <w:rPr>
          <w:rFonts w:ascii="Times New Roman" w:hAnsi="Times New Roman" w:cs="Times New Roman"/>
          <w:sz w:val="23"/>
          <w:szCs w:val="23"/>
        </w:rPr>
        <w:t xml:space="preserve"> М.: Изд-во «Академия», 2010. 160 </w:t>
      </w:r>
      <w:proofErr w:type="gramStart"/>
      <w:r w:rsidRPr="007B088A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7B088A">
        <w:rPr>
          <w:rFonts w:ascii="Times New Roman" w:hAnsi="Times New Roman" w:cs="Times New Roman"/>
          <w:sz w:val="23"/>
          <w:szCs w:val="23"/>
        </w:rPr>
        <w:t>.</w:t>
      </w:r>
    </w:p>
    <w:p w:rsidR="00AC3E28" w:rsidRPr="007B088A" w:rsidRDefault="00AC3E28" w:rsidP="00AC3E28">
      <w:pPr>
        <w:pStyle w:val="Default"/>
        <w:rPr>
          <w:sz w:val="23"/>
          <w:szCs w:val="23"/>
        </w:rPr>
      </w:pPr>
      <w:r w:rsidRPr="007B088A">
        <w:rPr>
          <w:sz w:val="23"/>
          <w:szCs w:val="23"/>
        </w:rPr>
        <w:t xml:space="preserve">5. </w:t>
      </w:r>
      <w:r w:rsidRPr="007B088A">
        <w:rPr>
          <w:i/>
          <w:sz w:val="23"/>
          <w:szCs w:val="23"/>
          <w:lang w:eastAsia="en-US"/>
        </w:rPr>
        <w:t xml:space="preserve">Трофимов В.Т., </w:t>
      </w:r>
      <w:proofErr w:type="spellStart"/>
      <w:r w:rsidRPr="007B088A">
        <w:rPr>
          <w:i/>
          <w:sz w:val="23"/>
          <w:szCs w:val="23"/>
          <w:lang w:eastAsia="en-US"/>
        </w:rPr>
        <w:t>Харькина</w:t>
      </w:r>
      <w:proofErr w:type="spellEnd"/>
      <w:r w:rsidRPr="007B088A">
        <w:rPr>
          <w:i/>
          <w:sz w:val="23"/>
          <w:szCs w:val="23"/>
          <w:lang w:eastAsia="en-US"/>
        </w:rPr>
        <w:t xml:space="preserve"> М.А., Григорьева И.Ю.</w:t>
      </w:r>
      <w:r w:rsidRPr="007B088A">
        <w:rPr>
          <w:sz w:val="23"/>
          <w:szCs w:val="23"/>
          <w:lang w:eastAsia="en-US"/>
        </w:rPr>
        <w:t xml:space="preserve"> Экологическая геодинамика. М.: КДУ, 2008. 473 с.</w:t>
      </w:r>
    </w:p>
    <w:p w:rsidR="00AC3E28" w:rsidRPr="007B088A" w:rsidRDefault="00AC3E28" w:rsidP="00AC3E28">
      <w:pPr>
        <w:jc w:val="both"/>
        <w:rPr>
          <w:rFonts w:ascii="Times New Roman CYR" w:hAnsi="Times New Roman CYR" w:cs="Times New Roman CYR"/>
          <w:b/>
        </w:rPr>
      </w:pPr>
      <w:r w:rsidRPr="007B088A">
        <w:rPr>
          <w:rFonts w:ascii="Times New Roman CYR" w:hAnsi="Times New Roman CYR" w:cs="Times New Roman CYR"/>
          <w:b/>
        </w:rPr>
        <w:t>- дополнительная литература:</w:t>
      </w:r>
    </w:p>
    <w:p w:rsidR="00AC3E28" w:rsidRPr="007B088A" w:rsidRDefault="00AC3E28" w:rsidP="00AC3E28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t xml:space="preserve">1. ГОСТ </w:t>
      </w:r>
      <w:proofErr w:type="gramStart"/>
      <w:r w:rsidRPr="007B088A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7B088A">
        <w:rPr>
          <w:rFonts w:ascii="Times New Roman" w:hAnsi="Times New Roman" w:cs="Times New Roman"/>
          <w:sz w:val="23"/>
          <w:szCs w:val="23"/>
        </w:rPr>
        <w:t xml:space="preserve"> 22.1.06-99 Безопасность в чрезвычайных ситуациях. Мониторинг и прогнозирование опасных геологических явлений и процессов. Общие требования</w:t>
      </w:r>
    </w:p>
    <w:p w:rsidR="00AC3E28" w:rsidRPr="007B088A" w:rsidRDefault="00AC3E28" w:rsidP="00AC3E28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t>2. ОДМ 218.2.052-2015 Проектирование и строительство противоселевых сооружений для защиты автомобильных дорог</w:t>
      </w:r>
    </w:p>
    <w:p w:rsidR="00AC3E28" w:rsidRPr="007B088A" w:rsidRDefault="00AC3E28" w:rsidP="00AC3E28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t xml:space="preserve">3. СП 14.13330.2018 Строительство в сейсмических районах. Актуализированная редакция </w:t>
      </w:r>
      <w:proofErr w:type="spellStart"/>
      <w:r w:rsidRPr="007B088A">
        <w:rPr>
          <w:rFonts w:ascii="Times New Roman" w:hAnsi="Times New Roman" w:cs="Times New Roman"/>
          <w:sz w:val="23"/>
          <w:szCs w:val="23"/>
        </w:rPr>
        <w:t>СНиП</w:t>
      </w:r>
      <w:proofErr w:type="spellEnd"/>
      <w:r w:rsidRPr="007B088A">
        <w:rPr>
          <w:rFonts w:ascii="Times New Roman" w:hAnsi="Times New Roman" w:cs="Times New Roman"/>
          <w:sz w:val="23"/>
          <w:szCs w:val="23"/>
        </w:rPr>
        <w:t xml:space="preserve"> II-7-81*</w:t>
      </w:r>
    </w:p>
    <w:p w:rsidR="00AC3E28" w:rsidRPr="007B088A" w:rsidRDefault="00AC3E28" w:rsidP="00AC3E28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t xml:space="preserve">4. СП 115.13330.2016 Геофизика опасных природных воздействий. Актуализированная редакция </w:t>
      </w:r>
      <w:proofErr w:type="spellStart"/>
      <w:r w:rsidRPr="007B088A">
        <w:rPr>
          <w:rFonts w:ascii="Times New Roman" w:hAnsi="Times New Roman" w:cs="Times New Roman"/>
          <w:sz w:val="23"/>
          <w:szCs w:val="23"/>
        </w:rPr>
        <w:t>СНиП</w:t>
      </w:r>
      <w:proofErr w:type="spellEnd"/>
      <w:r w:rsidRPr="007B088A">
        <w:rPr>
          <w:rFonts w:ascii="Times New Roman" w:hAnsi="Times New Roman" w:cs="Times New Roman"/>
          <w:sz w:val="23"/>
          <w:szCs w:val="23"/>
        </w:rPr>
        <w:t xml:space="preserve"> 22-01-95</w:t>
      </w:r>
    </w:p>
    <w:p w:rsidR="00AC3E28" w:rsidRPr="007B088A" w:rsidRDefault="00AC3E28" w:rsidP="00AC3E28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lastRenderedPageBreak/>
        <w:t xml:space="preserve">5. СП 116.13330.2012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 w:rsidRPr="007B088A">
        <w:rPr>
          <w:rFonts w:ascii="Times New Roman" w:hAnsi="Times New Roman" w:cs="Times New Roman"/>
          <w:sz w:val="23"/>
          <w:szCs w:val="23"/>
        </w:rPr>
        <w:t>СНиП</w:t>
      </w:r>
      <w:proofErr w:type="spellEnd"/>
      <w:r w:rsidRPr="007B088A">
        <w:rPr>
          <w:rFonts w:ascii="Times New Roman" w:hAnsi="Times New Roman" w:cs="Times New Roman"/>
          <w:sz w:val="23"/>
          <w:szCs w:val="23"/>
        </w:rPr>
        <w:t xml:space="preserve"> 22-02-2003</w:t>
      </w:r>
    </w:p>
    <w:p w:rsidR="00AC3E28" w:rsidRPr="007B088A" w:rsidRDefault="00AC3E28" w:rsidP="00AC3E28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t xml:space="preserve">6. СП 292.1325800.2017 Здания и сооружения в </w:t>
      </w:r>
      <w:proofErr w:type="spellStart"/>
      <w:r w:rsidRPr="007B088A">
        <w:rPr>
          <w:rFonts w:ascii="Times New Roman" w:hAnsi="Times New Roman" w:cs="Times New Roman"/>
          <w:sz w:val="23"/>
          <w:szCs w:val="23"/>
        </w:rPr>
        <w:t>цунамиопасных</w:t>
      </w:r>
      <w:proofErr w:type="spellEnd"/>
      <w:r w:rsidRPr="007B088A">
        <w:rPr>
          <w:rFonts w:ascii="Times New Roman" w:hAnsi="Times New Roman" w:cs="Times New Roman"/>
          <w:sz w:val="23"/>
          <w:szCs w:val="23"/>
        </w:rPr>
        <w:t xml:space="preserve"> районах. Правила проектирования. М.: </w:t>
      </w:r>
      <w:proofErr w:type="spellStart"/>
      <w:r w:rsidRPr="007B088A">
        <w:rPr>
          <w:rFonts w:ascii="Times New Roman" w:hAnsi="Times New Roman" w:cs="Times New Roman"/>
          <w:sz w:val="23"/>
          <w:szCs w:val="23"/>
        </w:rPr>
        <w:t>Стандартинформ</w:t>
      </w:r>
      <w:proofErr w:type="spellEnd"/>
      <w:r w:rsidRPr="007B088A">
        <w:rPr>
          <w:rFonts w:ascii="Times New Roman" w:hAnsi="Times New Roman" w:cs="Times New Roman"/>
          <w:sz w:val="23"/>
          <w:szCs w:val="23"/>
        </w:rPr>
        <w:t>, 2017</w:t>
      </w:r>
    </w:p>
    <w:p w:rsidR="00AC3E28" w:rsidRPr="007B088A" w:rsidRDefault="00AC3E28" w:rsidP="00AC3E28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t>7. СП 342.1325800.2017 Защита железнодорожного пути и сооружений от неблагоприятных природных явлений. Правила проектирования и строительства</w:t>
      </w:r>
    </w:p>
    <w:p w:rsidR="00AC3E28" w:rsidRPr="007B088A" w:rsidRDefault="00AC3E28" w:rsidP="00AC3E28">
      <w:pPr>
        <w:pStyle w:val="24"/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t>8. СП 428.1325800.2018 Инженерные изыскания для строительства в лавиноопасных районах. Общие требования.</w:t>
      </w:r>
    </w:p>
    <w:p w:rsidR="00AC3E28" w:rsidRPr="007B088A" w:rsidRDefault="00AC3E28" w:rsidP="00AC3E28">
      <w:pPr>
        <w:pStyle w:val="24"/>
        <w:tabs>
          <w:tab w:val="num" w:pos="0"/>
        </w:tabs>
        <w:spacing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7B088A">
        <w:rPr>
          <w:rFonts w:ascii="Times New Roman" w:hAnsi="Times New Roman" w:cs="Times New Roman"/>
          <w:sz w:val="23"/>
          <w:szCs w:val="23"/>
        </w:rPr>
        <w:t xml:space="preserve">9. </w:t>
      </w:r>
      <w:proofErr w:type="spellStart"/>
      <w:r w:rsidRPr="007B088A">
        <w:rPr>
          <w:rFonts w:ascii="Times New Roman" w:hAnsi="Times New Roman" w:cs="Times New Roman"/>
          <w:i/>
          <w:sz w:val="23"/>
          <w:szCs w:val="23"/>
        </w:rPr>
        <w:t>Шанина</w:t>
      </w:r>
      <w:proofErr w:type="spellEnd"/>
      <w:r w:rsidRPr="007B088A">
        <w:rPr>
          <w:rFonts w:ascii="Times New Roman" w:hAnsi="Times New Roman" w:cs="Times New Roman"/>
          <w:i/>
          <w:sz w:val="23"/>
          <w:szCs w:val="23"/>
        </w:rPr>
        <w:t xml:space="preserve"> В.В.</w:t>
      </w:r>
      <w:r w:rsidRPr="007B088A">
        <w:rPr>
          <w:rFonts w:ascii="Times New Roman" w:hAnsi="Times New Roman" w:cs="Times New Roman"/>
          <w:sz w:val="23"/>
          <w:szCs w:val="23"/>
        </w:rPr>
        <w:t xml:space="preserve"> Обзор опасных природных явлений за… // Геориск. №1 2011 - №4 2020.</w:t>
      </w:r>
    </w:p>
    <w:p w:rsidR="00AC3E28" w:rsidRPr="007B088A" w:rsidRDefault="00AC3E28" w:rsidP="00AC3E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088A">
        <w:rPr>
          <w:sz w:val="23"/>
          <w:szCs w:val="23"/>
        </w:rPr>
        <w:t>10. Эколого-геологические условия России: учебное пособие</w:t>
      </w:r>
      <w:proofErr w:type="gramStart"/>
      <w:r w:rsidRPr="007B088A">
        <w:rPr>
          <w:sz w:val="23"/>
          <w:szCs w:val="23"/>
        </w:rPr>
        <w:t xml:space="preserve"> / П</w:t>
      </w:r>
      <w:proofErr w:type="gramEnd"/>
      <w:r w:rsidRPr="007B088A">
        <w:rPr>
          <w:sz w:val="23"/>
          <w:szCs w:val="23"/>
        </w:rPr>
        <w:t>од ред. В.Т. Трофимова. В 3-х томах. М.: «КДУ», «Университетская книга», 2016.</w:t>
      </w:r>
    </w:p>
    <w:p w:rsidR="00AC3E28" w:rsidRPr="007B088A" w:rsidRDefault="00AC3E28" w:rsidP="00AC3E28">
      <w:pPr>
        <w:pStyle w:val="2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 xml:space="preserve">Б) </w:t>
      </w:r>
      <w:r w:rsidR="00B95E82" w:rsidRPr="006A2566">
        <w:rPr>
          <w:b/>
          <w:bCs/>
        </w:rPr>
        <w:t>Перечень программного обеспечения</w:t>
      </w:r>
      <w:r w:rsidR="001700A3" w:rsidRPr="006A2566">
        <w:rPr>
          <w:b/>
          <w:bCs/>
        </w:rPr>
        <w:t>:</w:t>
      </w:r>
    </w:p>
    <w:p w:rsidR="00AC3E28" w:rsidRPr="007B088A" w:rsidRDefault="00AC3E28" w:rsidP="00AC3E28">
      <w:pPr>
        <w:tabs>
          <w:tab w:val="num" w:pos="180"/>
        </w:tabs>
        <w:ind w:left="567" w:hanging="567"/>
        <w:jc w:val="both"/>
        <w:rPr>
          <w:b/>
          <w:bCs/>
        </w:rPr>
      </w:pPr>
      <w:r w:rsidRPr="007B088A">
        <w:rPr>
          <w:b/>
          <w:bCs/>
        </w:rPr>
        <w:t xml:space="preserve">- лицензионное </w:t>
      </w:r>
      <w:r w:rsidRPr="007B088A">
        <w:rPr>
          <w:bCs/>
        </w:rPr>
        <w:t>программное обеспечение не требуется.</w:t>
      </w:r>
    </w:p>
    <w:p w:rsidR="00AC3E28" w:rsidRPr="007B088A" w:rsidRDefault="00AC3E28" w:rsidP="00AC3E28">
      <w:pPr>
        <w:tabs>
          <w:tab w:val="num" w:pos="180"/>
        </w:tabs>
        <w:ind w:left="567" w:hanging="567"/>
        <w:jc w:val="both"/>
        <w:rPr>
          <w:b/>
          <w:bCs/>
        </w:rPr>
      </w:pPr>
      <w:r w:rsidRPr="007B088A">
        <w:rPr>
          <w:b/>
          <w:bCs/>
        </w:rPr>
        <w:t xml:space="preserve">- </w:t>
      </w:r>
      <w:proofErr w:type="gramStart"/>
      <w:r w:rsidRPr="007B088A">
        <w:rPr>
          <w:b/>
          <w:bCs/>
        </w:rPr>
        <w:t>нелицензионн</w:t>
      </w:r>
      <w:r>
        <w:rPr>
          <w:b/>
          <w:bCs/>
        </w:rPr>
        <w:t>о</w:t>
      </w:r>
      <w:r w:rsidRPr="007B088A">
        <w:rPr>
          <w:b/>
          <w:bCs/>
        </w:rPr>
        <w:t>е</w:t>
      </w:r>
      <w:proofErr w:type="gramEnd"/>
      <w:r w:rsidRPr="007B088A">
        <w:rPr>
          <w:b/>
          <w:bCs/>
        </w:rPr>
        <w:t xml:space="preserve"> и свободного доступа: </w:t>
      </w:r>
      <w:r w:rsidRPr="007B088A">
        <w:rPr>
          <w:rFonts w:ascii="Times New Roman CYR" w:hAnsi="Times New Roman CYR" w:cs="Times New Roman CYR"/>
        </w:rPr>
        <w:t xml:space="preserve">пакет программ </w:t>
      </w:r>
      <w:proofErr w:type="spellStart"/>
      <w:r w:rsidRPr="007B088A">
        <w:rPr>
          <w:rFonts w:ascii="Times New Roman CYR" w:hAnsi="Times New Roman CYR" w:cs="Times New Roman CYR"/>
          <w:lang w:val="en-US"/>
        </w:rPr>
        <w:t>OpenOffice</w:t>
      </w:r>
      <w:proofErr w:type="spellEnd"/>
      <w:r w:rsidRPr="007B088A">
        <w:rPr>
          <w:rFonts w:ascii="Times New Roman CYR" w:hAnsi="Times New Roman CYR" w:cs="Times New Roman CYR"/>
        </w:rPr>
        <w:t>.</w:t>
      </w:r>
    </w:p>
    <w:p w:rsidR="00031FB5" w:rsidRPr="00031FB5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31FB5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CA6538" w:rsidRPr="007B088A" w:rsidRDefault="00CA6538" w:rsidP="00CA6538">
      <w:r w:rsidRPr="007B088A">
        <w:t xml:space="preserve">- электронный фонд актуальных правовых и нормативно-технических документов </w:t>
      </w:r>
      <w:r w:rsidRPr="007B088A">
        <w:rPr>
          <w:color w:val="1F497D"/>
          <w:u w:val="single"/>
        </w:rPr>
        <w:t>https://docs.cntd.ru/</w:t>
      </w:r>
    </w:p>
    <w:p w:rsidR="00CA6538" w:rsidRDefault="00031FB5" w:rsidP="00CA6538">
      <w:r w:rsidRPr="00991BEB">
        <w:rPr>
          <w:b/>
          <w:bCs/>
        </w:rPr>
        <w:t>Г) Перечень ресурсов информационно-телекоммуникационной сети «Интернет»</w:t>
      </w:r>
    </w:p>
    <w:p w:rsidR="00CA6538" w:rsidRPr="007B088A" w:rsidRDefault="00CA6538" w:rsidP="00CA6538">
      <w:r w:rsidRPr="007B088A">
        <w:t xml:space="preserve">- научная электронная библиотека </w:t>
      </w:r>
      <w:proofErr w:type="spellStart"/>
      <w:r w:rsidRPr="007B088A">
        <w:rPr>
          <w:color w:val="1F497D"/>
          <w:u w:val="single"/>
        </w:rPr>
        <w:t>www.elibrary.ru</w:t>
      </w:r>
      <w:proofErr w:type="spellEnd"/>
    </w:p>
    <w:p w:rsidR="00031FB5" w:rsidRPr="00A527CA" w:rsidRDefault="001E3308" w:rsidP="00CA6538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527CA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proofErr w:type="gramStart"/>
      <w:r w:rsidRPr="00A527C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95E82" w:rsidRPr="00A527CA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</w:t>
      </w:r>
      <w:proofErr w:type="gramEnd"/>
      <w:r w:rsidR="00B95E82" w:rsidRPr="00A527CA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Pr="00A527C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A527C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Pr="00A527CA" w:rsidRDefault="00031FB5" w:rsidP="00031FB5">
      <w:pPr>
        <w:rPr>
          <w:bCs/>
        </w:rPr>
      </w:pPr>
      <w:r w:rsidRPr="00A527CA">
        <w:rPr>
          <w:bCs/>
        </w:rPr>
        <w:t xml:space="preserve">Учебная аудитория с </w:t>
      </w:r>
      <w:proofErr w:type="spellStart"/>
      <w:r w:rsidRPr="00A527CA">
        <w:rPr>
          <w:bCs/>
        </w:rPr>
        <w:t>мультимедийным</w:t>
      </w:r>
      <w:proofErr w:type="spellEnd"/>
      <w:r w:rsidRPr="00A527CA">
        <w:rPr>
          <w:bCs/>
        </w:rPr>
        <w:t xml:space="preserve"> проектором</w:t>
      </w:r>
    </w:p>
    <w:p w:rsidR="00B95E82" w:rsidRPr="00BE7F1E" w:rsidRDefault="00EC2202" w:rsidP="00B95E82">
      <w:r>
        <w:rPr>
          <w:b/>
          <w:bCs/>
        </w:rPr>
        <w:t>8</w:t>
      </w:r>
      <w:r w:rsidR="00B95E82" w:rsidRPr="003942C3">
        <w:rPr>
          <w:b/>
          <w:bCs/>
        </w:rPr>
        <w:t>. Язык преподавания</w:t>
      </w:r>
      <w:r w:rsidR="00B95E82">
        <w:t xml:space="preserve"> – русский.</w:t>
      </w:r>
    </w:p>
    <w:p w:rsidR="00A527CA" w:rsidRPr="007B088A" w:rsidRDefault="00EC2202" w:rsidP="00A527CA">
      <w:r>
        <w:rPr>
          <w:b/>
          <w:bCs/>
        </w:rPr>
        <w:t>9</w:t>
      </w:r>
      <w:r w:rsidR="00991BEB" w:rsidRPr="003942C3">
        <w:rPr>
          <w:b/>
          <w:bCs/>
        </w:rPr>
        <w:t>. Преподаватель (преподаватели):</w:t>
      </w:r>
      <w:r w:rsidR="00991BEB" w:rsidRPr="00403263">
        <w:t xml:space="preserve"> Ответственный за курс </w:t>
      </w:r>
      <w:proofErr w:type="gramStart"/>
      <w:r w:rsidR="00991BEB" w:rsidRPr="00403263">
        <w:t>—</w:t>
      </w:r>
      <w:proofErr w:type="spellStart"/>
      <w:r w:rsidR="00A527CA" w:rsidRPr="007B088A">
        <w:t>Ш</w:t>
      </w:r>
      <w:proofErr w:type="gramEnd"/>
      <w:r w:rsidR="00A527CA" w:rsidRPr="007B088A">
        <w:t>анина</w:t>
      </w:r>
      <w:proofErr w:type="spellEnd"/>
      <w:r w:rsidR="00A527CA" w:rsidRPr="007B088A">
        <w:t xml:space="preserve"> </w:t>
      </w:r>
      <w:proofErr w:type="spellStart"/>
      <w:r w:rsidR="00A527CA" w:rsidRPr="007B088A">
        <w:t>Виолетта</w:t>
      </w:r>
      <w:proofErr w:type="spellEnd"/>
      <w:r w:rsidR="00A527CA" w:rsidRPr="007B088A">
        <w:t xml:space="preserve"> Валерьевна (старший научный сотрудник кафедры инженерной и экологической геологии), преподаватель: </w:t>
      </w:r>
      <w:proofErr w:type="spellStart"/>
      <w:r w:rsidR="00A527CA" w:rsidRPr="007B088A">
        <w:t>Шанина</w:t>
      </w:r>
      <w:proofErr w:type="spellEnd"/>
      <w:r w:rsidR="00A527CA" w:rsidRPr="007B088A">
        <w:t xml:space="preserve"> В.В.</w:t>
      </w:r>
    </w:p>
    <w:p w:rsidR="00991BEB" w:rsidRPr="00403263" w:rsidRDefault="00991BEB" w:rsidP="00991BEB"/>
    <w:p w:rsidR="00991BEB" w:rsidRDefault="00991BEB" w:rsidP="00991BEB">
      <w:r w:rsidRPr="003942C3">
        <w:rPr>
          <w:b/>
          <w:bCs/>
        </w:rPr>
        <w:t>1</w:t>
      </w:r>
      <w:r w:rsidR="00EC2202">
        <w:rPr>
          <w:b/>
          <w:bCs/>
        </w:rPr>
        <w:t>0</w:t>
      </w:r>
      <w:r w:rsidRPr="003942C3">
        <w:rPr>
          <w:b/>
          <w:bCs/>
        </w:rPr>
        <w:t xml:space="preserve">. Разработчики </w:t>
      </w:r>
      <w:proofErr w:type="spellStart"/>
      <w:r w:rsidRPr="003942C3">
        <w:rPr>
          <w:b/>
          <w:bCs/>
        </w:rPr>
        <w:t>программы</w:t>
      </w:r>
      <w:proofErr w:type="gramStart"/>
      <w:r w:rsidRPr="003942C3">
        <w:rPr>
          <w:b/>
          <w:bCs/>
        </w:rPr>
        <w:t>:</w:t>
      </w:r>
      <w:r w:rsidR="00A527CA" w:rsidRPr="007B088A">
        <w:t>Ш</w:t>
      </w:r>
      <w:proofErr w:type="gramEnd"/>
      <w:r w:rsidR="00A527CA" w:rsidRPr="007B088A">
        <w:t>анина</w:t>
      </w:r>
      <w:proofErr w:type="spellEnd"/>
      <w:r w:rsidR="00A527CA" w:rsidRPr="007B088A">
        <w:t xml:space="preserve"> </w:t>
      </w:r>
      <w:proofErr w:type="spellStart"/>
      <w:r w:rsidR="00A527CA" w:rsidRPr="007B088A">
        <w:t>Виолетта</w:t>
      </w:r>
      <w:proofErr w:type="spellEnd"/>
      <w:r w:rsidR="00A527CA" w:rsidRPr="007B088A">
        <w:t xml:space="preserve"> Валерьевна, старший научный сотрудник.</w:t>
      </w:r>
    </w:p>
    <w:p w:rsidR="00991BEB" w:rsidRDefault="00991BEB" w:rsidP="00991BEB"/>
    <w:p w:rsidR="00991BEB" w:rsidRDefault="00991BEB" w:rsidP="00991BEB"/>
    <w:p w:rsidR="00991BEB" w:rsidRPr="00BE7F1E" w:rsidRDefault="00991BEB" w:rsidP="00B95E82"/>
    <w:p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9"/>
      <w:footerReference w:type="defaul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5D" w:rsidRDefault="00505D5D" w:rsidP="002F1885">
      <w:r>
        <w:separator/>
      </w:r>
    </w:p>
  </w:endnote>
  <w:endnote w:type="continuationSeparator" w:id="1">
    <w:p w:rsidR="00505D5D" w:rsidRDefault="00505D5D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A56C7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68F9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A56C7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7693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A56C7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68F9">
      <w:rPr>
        <w:rStyle w:val="af0"/>
        <w:noProof/>
      </w:rPr>
      <w:t>6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5A56C7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68F9">
      <w:rPr>
        <w:rStyle w:val="af0"/>
        <w:noProof/>
      </w:rPr>
      <w:t>5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5D" w:rsidRDefault="00505D5D" w:rsidP="002F1885">
      <w:r>
        <w:separator/>
      </w:r>
    </w:p>
  </w:footnote>
  <w:footnote w:type="continuationSeparator" w:id="1">
    <w:p w:rsidR="00505D5D" w:rsidRDefault="00505D5D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58E"/>
    <w:rsid w:val="00003118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4DEC"/>
    <w:rsid w:val="00036C6A"/>
    <w:rsid w:val="00037945"/>
    <w:rsid w:val="0004165E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85C0E"/>
    <w:rsid w:val="00094EEC"/>
    <w:rsid w:val="0009524C"/>
    <w:rsid w:val="000A180B"/>
    <w:rsid w:val="000A1B47"/>
    <w:rsid w:val="000B1018"/>
    <w:rsid w:val="000B2DFE"/>
    <w:rsid w:val="000B4C7B"/>
    <w:rsid w:val="000B7BE4"/>
    <w:rsid w:val="000C5525"/>
    <w:rsid w:val="000C7F73"/>
    <w:rsid w:val="000D417F"/>
    <w:rsid w:val="000D79EE"/>
    <w:rsid w:val="000E0062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661E"/>
    <w:rsid w:val="001700A3"/>
    <w:rsid w:val="001716D1"/>
    <w:rsid w:val="001759BC"/>
    <w:rsid w:val="00176CC4"/>
    <w:rsid w:val="0017793C"/>
    <w:rsid w:val="00181A7E"/>
    <w:rsid w:val="00184029"/>
    <w:rsid w:val="0019368A"/>
    <w:rsid w:val="00194A81"/>
    <w:rsid w:val="001A36DA"/>
    <w:rsid w:val="001A6B59"/>
    <w:rsid w:val="001B01B5"/>
    <w:rsid w:val="001B139B"/>
    <w:rsid w:val="001B77B6"/>
    <w:rsid w:val="001C1961"/>
    <w:rsid w:val="001C5F93"/>
    <w:rsid w:val="001C66B7"/>
    <w:rsid w:val="001D405E"/>
    <w:rsid w:val="001D46BA"/>
    <w:rsid w:val="001D6D21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205B3"/>
    <w:rsid w:val="00221952"/>
    <w:rsid w:val="002227AD"/>
    <w:rsid w:val="00231896"/>
    <w:rsid w:val="00233FC5"/>
    <w:rsid w:val="002357F9"/>
    <w:rsid w:val="002360B3"/>
    <w:rsid w:val="0024270C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D1F8A"/>
    <w:rsid w:val="002D38F1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4AF2"/>
    <w:rsid w:val="0030536C"/>
    <w:rsid w:val="00317EB1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86625"/>
    <w:rsid w:val="003942C3"/>
    <w:rsid w:val="00394F66"/>
    <w:rsid w:val="003A5647"/>
    <w:rsid w:val="003A676F"/>
    <w:rsid w:val="003B28C8"/>
    <w:rsid w:val="003B6CF0"/>
    <w:rsid w:val="003C1312"/>
    <w:rsid w:val="003D3B2F"/>
    <w:rsid w:val="003D55A6"/>
    <w:rsid w:val="003E0681"/>
    <w:rsid w:val="003E7754"/>
    <w:rsid w:val="003F28A0"/>
    <w:rsid w:val="003F3177"/>
    <w:rsid w:val="003F415B"/>
    <w:rsid w:val="003F43EC"/>
    <w:rsid w:val="003F5190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57664"/>
    <w:rsid w:val="00461A31"/>
    <w:rsid w:val="004653C2"/>
    <w:rsid w:val="0046558E"/>
    <w:rsid w:val="00470B01"/>
    <w:rsid w:val="00471A2D"/>
    <w:rsid w:val="00476195"/>
    <w:rsid w:val="00476965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4B2B"/>
    <w:rsid w:val="00505294"/>
    <w:rsid w:val="00505D5D"/>
    <w:rsid w:val="00506130"/>
    <w:rsid w:val="0051448E"/>
    <w:rsid w:val="00516DF0"/>
    <w:rsid w:val="00521516"/>
    <w:rsid w:val="00522A9E"/>
    <w:rsid w:val="005334B0"/>
    <w:rsid w:val="00533CEC"/>
    <w:rsid w:val="005343C9"/>
    <w:rsid w:val="005357D7"/>
    <w:rsid w:val="0054475A"/>
    <w:rsid w:val="005453B5"/>
    <w:rsid w:val="0055424E"/>
    <w:rsid w:val="005568F9"/>
    <w:rsid w:val="00556F05"/>
    <w:rsid w:val="005669EC"/>
    <w:rsid w:val="00573F4C"/>
    <w:rsid w:val="00576B76"/>
    <w:rsid w:val="00590709"/>
    <w:rsid w:val="00594A73"/>
    <w:rsid w:val="005979D0"/>
    <w:rsid w:val="005A00F8"/>
    <w:rsid w:val="005A4F2C"/>
    <w:rsid w:val="005A56C7"/>
    <w:rsid w:val="005A5A41"/>
    <w:rsid w:val="005A68BF"/>
    <w:rsid w:val="005A6AE6"/>
    <w:rsid w:val="005B0D6B"/>
    <w:rsid w:val="005B6781"/>
    <w:rsid w:val="005C2085"/>
    <w:rsid w:val="005D1F90"/>
    <w:rsid w:val="005D4F75"/>
    <w:rsid w:val="005D4FF0"/>
    <w:rsid w:val="005D7DD1"/>
    <w:rsid w:val="005E1B47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4B6"/>
    <w:rsid w:val="006F3CA9"/>
    <w:rsid w:val="006F6984"/>
    <w:rsid w:val="0071075F"/>
    <w:rsid w:val="0071126D"/>
    <w:rsid w:val="00717665"/>
    <w:rsid w:val="00724B27"/>
    <w:rsid w:val="007278C3"/>
    <w:rsid w:val="00732D13"/>
    <w:rsid w:val="00733D18"/>
    <w:rsid w:val="00734A31"/>
    <w:rsid w:val="00741898"/>
    <w:rsid w:val="007508E7"/>
    <w:rsid w:val="00756863"/>
    <w:rsid w:val="00757709"/>
    <w:rsid w:val="007579D5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A197B"/>
    <w:rsid w:val="007B1EEA"/>
    <w:rsid w:val="007B394E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7AD0"/>
    <w:rsid w:val="008C3D14"/>
    <w:rsid w:val="008C6927"/>
    <w:rsid w:val="008D3416"/>
    <w:rsid w:val="008E3175"/>
    <w:rsid w:val="008F439C"/>
    <w:rsid w:val="008F4BDB"/>
    <w:rsid w:val="008F6C15"/>
    <w:rsid w:val="00901030"/>
    <w:rsid w:val="00906387"/>
    <w:rsid w:val="009112F8"/>
    <w:rsid w:val="00913CA4"/>
    <w:rsid w:val="00913F49"/>
    <w:rsid w:val="00917AC7"/>
    <w:rsid w:val="00927ED0"/>
    <w:rsid w:val="00930D5A"/>
    <w:rsid w:val="00941EA8"/>
    <w:rsid w:val="009601D6"/>
    <w:rsid w:val="009663D8"/>
    <w:rsid w:val="00967D0E"/>
    <w:rsid w:val="0097167F"/>
    <w:rsid w:val="0097433F"/>
    <w:rsid w:val="0097459B"/>
    <w:rsid w:val="00983E74"/>
    <w:rsid w:val="00985371"/>
    <w:rsid w:val="00986C05"/>
    <w:rsid w:val="00991226"/>
    <w:rsid w:val="00991BEB"/>
    <w:rsid w:val="00992D3B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527CA"/>
    <w:rsid w:val="00A62AEE"/>
    <w:rsid w:val="00A6694E"/>
    <w:rsid w:val="00A66A8B"/>
    <w:rsid w:val="00A72D99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B3B85"/>
    <w:rsid w:val="00AC3E28"/>
    <w:rsid w:val="00AC6B28"/>
    <w:rsid w:val="00AC7611"/>
    <w:rsid w:val="00AD07A3"/>
    <w:rsid w:val="00AD13A9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4515"/>
    <w:rsid w:val="00B25063"/>
    <w:rsid w:val="00B307A9"/>
    <w:rsid w:val="00B34F54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417E"/>
    <w:rsid w:val="00B952D9"/>
    <w:rsid w:val="00B95E77"/>
    <w:rsid w:val="00B95E82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1CA9"/>
    <w:rsid w:val="00C24E0E"/>
    <w:rsid w:val="00C31CB0"/>
    <w:rsid w:val="00C32578"/>
    <w:rsid w:val="00C40681"/>
    <w:rsid w:val="00C41476"/>
    <w:rsid w:val="00C41665"/>
    <w:rsid w:val="00C51646"/>
    <w:rsid w:val="00C56F51"/>
    <w:rsid w:val="00C70EEC"/>
    <w:rsid w:val="00C7509E"/>
    <w:rsid w:val="00C77F6F"/>
    <w:rsid w:val="00CA1528"/>
    <w:rsid w:val="00CA4EC6"/>
    <w:rsid w:val="00CA6538"/>
    <w:rsid w:val="00CC1D08"/>
    <w:rsid w:val="00CC4ACA"/>
    <w:rsid w:val="00CD1974"/>
    <w:rsid w:val="00CD49BD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E23"/>
    <w:rsid w:val="00D5532B"/>
    <w:rsid w:val="00D57582"/>
    <w:rsid w:val="00D61860"/>
    <w:rsid w:val="00D62F64"/>
    <w:rsid w:val="00D65F8F"/>
    <w:rsid w:val="00D71FB4"/>
    <w:rsid w:val="00D759CF"/>
    <w:rsid w:val="00D772C5"/>
    <w:rsid w:val="00D85457"/>
    <w:rsid w:val="00D91EF8"/>
    <w:rsid w:val="00DA097A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2202"/>
    <w:rsid w:val="00EC4003"/>
    <w:rsid w:val="00EC48B3"/>
    <w:rsid w:val="00EC5850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42FAE"/>
    <w:rsid w:val="00F47756"/>
    <w:rsid w:val="00F47D36"/>
    <w:rsid w:val="00F60BCC"/>
    <w:rsid w:val="00F62FE0"/>
    <w:rsid w:val="00F801D5"/>
    <w:rsid w:val="00F81872"/>
    <w:rsid w:val="00F8190B"/>
    <w:rsid w:val="00F83298"/>
    <w:rsid w:val="00F846D9"/>
    <w:rsid w:val="00FA20C3"/>
    <w:rsid w:val="00FB40D4"/>
    <w:rsid w:val="00FB4AC4"/>
    <w:rsid w:val="00FC172F"/>
    <w:rsid w:val="00FC5806"/>
    <w:rsid w:val="00FD16B7"/>
    <w:rsid w:val="00FD3E46"/>
    <w:rsid w:val="00FE0FDC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56C7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56C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56C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56C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56C7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A56C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5A56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5A56C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5A56C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5A56C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rsid w:val="005A56C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rsid w:val="005A56C7"/>
    <w:pPr>
      <w:keepNext/>
      <w:jc w:val="right"/>
    </w:pPr>
  </w:style>
  <w:style w:type="paragraph" w:styleId="a4">
    <w:name w:val="caption"/>
    <w:basedOn w:val="a"/>
    <w:next w:val="a"/>
    <w:qFormat/>
    <w:rsid w:val="005A56C7"/>
    <w:rPr>
      <w:b/>
      <w:bCs/>
    </w:rPr>
  </w:style>
  <w:style w:type="character" w:styleId="a5">
    <w:name w:val="Hyperlink"/>
    <w:uiPriority w:val="99"/>
    <w:rsid w:val="005A56C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5A56C7"/>
    <w:pPr>
      <w:jc w:val="center"/>
    </w:pPr>
  </w:style>
  <w:style w:type="character" w:customStyle="1" w:styleId="a7">
    <w:name w:val="Основной текст Знак"/>
    <w:link w:val="a6"/>
    <w:semiHidden/>
    <w:locked/>
    <w:rsid w:val="005A56C7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AC3E28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AC3E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1932</Words>
  <Characters>15305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17203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User</cp:lastModifiedBy>
  <cp:revision>3</cp:revision>
  <cp:lastPrinted>2019-02-18T10:59:00Z</cp:lastPrinted>
  <dcterms:created xsi:type="dcterms:W3CDTF">2022-09-24T17:07:00Z</dcterms:created>
  <dcterms:modified xsi:type="dcterms:W3CDTF">2022-09-24T18:15:00Z</dcterms:modified>
</cp:coreProperties>
</file>