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 w:rsidR="006657C4">
        <w:rPr>
          <w:b/>
          <w:bCs/>
          <w:lang w:val="en-US"/>
        </w:rPr>
        <w:t xml:space="preserve"> </w:t>
      </w:r>
      <w:r w:rsidR="00D27693">
        <w:rPr>
          <w:b/>
          <w:bCs/>
          <w:lang w:val="en-US"/>
        </w:rPr>
        <w:t>МЕЖФАКУЛЬТЕТСКОГО КУРСА</w:t>
      </w:r>
    </w:p>
    <w:p w:rsidR="000C2B15" w:rsidRPr="000C2B15" w:rsidRDefault="000C2B15" w:rsidP="000C2B15">
      <w:pPr>
        <w:jc w:val="center"/>
        <w:rPr>
          <w:b/>
        </w:rPr>
      </w:pPr>
      <w:proofErr w:type="gramStart"/>
      <w:r w:rsidRPr="000C2B15">
        <w:rPr>
          <w:b/>
        </w:rPr>
        <w:t>Естественно-научные</w:t>
      </w:r>
      <w:proofErr w:type="gramEnd"/>
      <w:r w:rsidRPr="000C2B15">
        <w:rPr>
          <w:b/>
        </w:rPr>
        <w:t xml:space="preserve"> методы в археологических исследованиях</w:t>
      </w:r>
    </w:p>
    <w:p w:rsidR="00BA0A64" w:rsidRPr="00D07580" w:rsidRDefault="00BA0A64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CF25A9" w:rsidRPr="0050086E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50086E">
        <w:rPr>
          <w:bCs/>
        </w:rPr>
        <w:t>Автор-составитель</w:t>
      </w:r>
      <w:r w:rsidR="00272BBB" w:rsidRPr="0050086E">
        <w:rPr>
          <w:bCs/>
        </w:rPr>
        <w:t xml:space="preserve">: </w:t>
      </w:r>
      <w:proofErr w:type="spellStart"/>
      <w:r w:rsidR="000C2B15" w:rsidRPr="0050086E">
        <w:rPr>
          <w:bCs/>
        </w:rPr>
        <w:t>Хотылев</w:t>
      </w:r>
      <w:proofErr w:type="spellEnd"/>
      <w:r w:rsidR="006657C4" w:rsidRPr="006657C4">
        <w:rPr>
          <w:bCs/>
        </w:rPr>
        <w:t xml:space="preserve"> </w:t>
      </w:r>
      <w:r w:rsidR="000C2B15" w:rsidRPr="0050086E">
        <w:rPr>
          <w:bCs/>
        </w:rPr>
        <w:t>А.О</w:t>
      </w:r>
      <w:r w:rsidR="00272BBB" w:rsidRPr="0050086E">
        <w:rPr>
          <w:bCs/>
        </w:rPr>
        <w:t>.</w:t>
      </w:r>
    </w:p>
    <w:p w:rsidR="00CF25A9" w:rsidRPr="0050086E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50086E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50086E">
        <w:rPr>
          <w:b/>
          <w:bCs/>
        </w:rPr>
        <w:t xml:space="preserve">Уровень высшего образования: </w:t>
      </w:r>
    </w:p>
    <w:p w:rsidR="00CF25A9" w:rsidRPr="006657C4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50086E">
        <w:rPr>
          <w:b/>
          <w:bCs/>
          <w:i/>
          <w:iCs/>
        </w:rPr>
        <w:t>Бакалавриат</w:t>
      </w:r>
      <w:bookmarkStart w:id="0" w:name="_GoBack"/>
      <w:bookmarkEnd w:id="0"/>
      <w:proofErr w:type="spellEnd"/>
      <w:r w:rsidR="006657C4">
        <w:rPr>
          <w:b/>
          <w:bCs/>
          <w:i/>
          <w:iCs/>
        </w:rPr>
        <w:t>, магистратура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20__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Default="00CE50BC" w:rsidP="00CE50BC">
      <w:pPr>
        <w:jc w:val="both"/>
        <w:rPr>
          <w:highlight w:val="yellow"/>
        </w:rPr>
      </w:pPr>
      <w:bookmarkStart w:id="1" w:name="_Hlk91609965"/>
      <w:r w:rsidRPr="009E65FE">
        <w:rPr>
          <w:b/>
        </w:rPr>
        <w:t>Целью</w:t>
      </w:r>
      <w:r w:rsidRPr="009E65FE">
        <w:t xml:space="preserve"> курса </w:t>
      </w:r>
      <w:r w:rsidR="000C2B15">
        <w:t>освоение подходов к проведению и планированию междисциплинарных исследований на примере геолого-археологических работ</w:t>
      </w:r>
    </w:p>
    <w:p w:rsidR="000C2B15" w:rsidRPr="0009524C" w:rsidRDefault="000C2B15" w:rsidP="00CE50BC">
      <w:pPr>
        <w:jc w:val="both"/>
        <w:rPr>
          <w:highlight w:val="green"/>
        </w:rPr>
      </w:pPr>
    </w:p>
    <w:p w:rsidR="00CE50BC" w:rsidRDefault="00CE50BC" w:rsidP="00CE50BC">
      <w:pPr>
        <w:jc w:val="both"/>
      </w:pPr>
      <w:r w:rsidRPr="009E65FE">
        <w:rPr>
          <w:b/>
        </w:rPr>
        <w:t xml:space="preserve">Задачи </w:t>
      </w:r>
      <w:proofErr w:type="gramStart"/>
      <w:r w:rsidR="000C2B15">
        <w:rPr>
          <w:b/>
        </w:rPr>
        <w:t>–</w:t>
      </w:r>
      <w:r w:rsidR="000C2B15">
        <w:t>о</w:t>
      </w:r>
      <w:proofErr w:type="gramEnd"/>
      <w:r w:rsidR="000C2B15">
        <w:t>своение геологических методов (принципы их действия, условия использования, границы применимости) исследования археологических объектов, принципов их применения и комплексирования</w:t>
      </w: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0C2B15" w:rsidRDefault="000C2B15" w:rsidP="000C2B15">
      <w:r>
        <w:t xml:space="preserve">Курс предназначен для широкого круга слушателей и посвящен </w:t>
      </w:r>
      <w:proofErr w:type="spellStart"/>
      <w:r>
        <w:t>геоархеологии</w:t>
      </w:r>
      <w:proofErr w:type="spellEnd"/>
      <w:r>
        <w:t xml:space="preserve"> – современному направлению, развивающемуся на стыке исследований истории и геологии. Исторически сложилось, что эти две науки оказались в совершенно разных частях научного мира – естественного и гуманитарного, хотя часто объектом изучения обоих направлений выступает один и тот же памятник. Какие методы и подходы были заимствованы </w:t>
      </w:r>
      <w:proofErr w:type="gramStart"/>
      <w:r>
        <w:t>в</w:t>
      </w:r>
      <w:proofErr w:type="gramEnd"/>
      <w:r>
        <w:t xml:space="preserve"> современной археологией из геологии? Как они помогают в восстановлении условий жизни и быта древних сообществ? Этим вопросам и посвящен наш курс. </w:t>
      </w:r>
      <w:r>
        <w:br/>
        <w:t xml:space="preserve">Программа включает в себя три блока лекций. Первый, вводный, – о наиболее важных понятиях в геологии: стратиграфии, скоростях накопления осадков и культурного слоя, базовых подходах, использующихся при геологических и археологических изысканиях. Второй блок посвящен методам  исследования вещества и включает в себя лекции о том, какие подходы используются при изучении некоторых археологических объектов и окружающих их пород. Третий блок расскажет о некоторых дистанционных методах исследования, объектом которых является не само вещество памятника, а потенциальные поля и данные космического зондирования. </w:t>
      </w:r>
    </w:p>
    <w:p w:rsidR="008D3416" w:rsidRDefault="008D3416" w:rsidP="00CE50BC">
      <w:pPr>
        <w:jc w:val="both"/>
      </w:pPr>
    </w:p>
    <w:bookmarkEnd w:id="1"/>
    <w:p w:rsidR="00B95E82" w:rsidRPr="00676637" w:rsidRDefault="00B95E82" w:rsidP="000F5F6F">
      <w:pPr>
        <w:jc w:val="both"/>
        <w:rPr>
          <w:bCs/>
        </w:rPr>
      </w:pPr>
    </w:p>
    <w:p w:rsidR="0009524C" w:rsidRDefault="00B95E82" w:rsidP="0009524C">
      <w:pPr>
        <w:rPr>
          <w:highlight w:val="yellow"/>
        </w:rPr>
      </w:pPr>
      <w:r w:rsidRPr="009C4842">
        <w:rPr>
          <w:b/>
          <w:bCs/>
        </w:rPr>
        <w:t>1.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0C2B15" w:rsidRPr="0009524C" w:rsidRDefault="000C2B15" w:rsidP="0009524C">
      <w:pPr>
        <w:rPr>
          <w:iCs/>
          <w:highlight w:val="yellow"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 w:rsidR="00B95E82">
        <w:t>дисциплин</w:t>
      </w:r>
      <w:r>
        <w:t>ам</w:t>
      </w:r>
      <w:r w:rsidR="000C2B15">
        <w:t>«Общая химия», «Общая геология», «Общая биология», «Физика»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з.е.,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 xml:space="preserve">Форма промежуточной аттестации </w:t>
      </w:r>
      <w:proofErr w:type="gramStart"/>
      <w:r w:rsidR="00B95E82" w:rsidRPr="00D27693">
        <w:rPr>
          <w:rFonts w:ascii="Times New Roman CYR" w:hAnsi="Times New Roman CYR" w:cs="Times New Roman CYR"/>
        </w:rPr>
        <w:t>–</w:t>
      </w:r>
      <w:r w:rsidR="003942C3" w:rsidRPr="00D27693">
        <w:rPr>
          <w:rFonts w:ascii="Times New Roman CYR" w:hAnsi="Times New Roman CYR" w:cs="Times New Roman CYR"/>
        </w:rPr>
        <w:t>з</w:t>
      </w:r>
      <w:proofErr w:type="gramEnd"/>
      <w:r w:rsidR="003942C3" w:rsidRPr="00D27693">
        <w:rPr>
          <w:rFonts w:ascii="Times New Roman CYR" w:hAnsi="Times New Roman CYR" w:cs="Times New Roman CYR"/>
        </w:rPr>
        <w:t>ачет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>
        <w:rPr>
          <w:rStyle w:val="af3"/>
          <w:rFonts w:ascii="Times New Roman" w:hAnsi="Times New Roman"/>
          <w:sz w:val="24"/>
        </w:rPr>
        <w:t xml:space="preserve">допускаетэлементы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Pr="00C81BB5" w:rsidRDefault="00BB5BBD" w:rsidP="00BB5BBD">
      <w:r>
        <w:rPr>
          <w:b/>
        </w:rPr>
        <w:t xml:space="preserve">Содержание </w:t>
      </w:r>
      <w:r w:rsidR="00C55352">
        <w:rPr>
          <w:b/>
        </w:rPr>
        <w:t>тем</w:t>
      </w:r>
    </w:p>
    <w:p w:rsidR="000C2B15" w:rsidRPr="000C2B15" w:rsidRDefault="000366E6" w:rsidP="000C2B15">
      <w:pPr>
        <w:rPr>
          <w:bCs/>
        </w:rPr>
      </w:pPr>
      <w:r>
        <w:rPr>
          <w:bCs/>
        </w:rPr>
        <w:t xml:space="preserve">1. </w:t>
      </w:r>
      <w:r w:rsidRPr="00220102">
        <w:rPr>
          <w:b/>
          <w:bCs/>
        </w:rPr>
        <w:t>Вводный</w:t>
      </w:r>
      <w:r>
        <w:rPr>
          <w:bCs/>
        </w:rPr>
        <w:t xml:space="preserve"> раздел включает в себя </w:t>
      </w:r>
      <w:r w:rsidR="003859D4">
        <w:rPr>
          <w:bCs/>
        </w:rPr>
        <w:t>две</w:t>
      </w:r>
      <w:r>
        <w:rPr>
          <w:bCs/>
        </w:rPr>
        <w:t xml:space="preserve"> лекции. В первой (</w:t>
      </w:r>
      <w:r w:rsidR="000C2B15" w:rsidRPr="000C2B15">
        <w:rPr>
          <w:bCs/>
        </w:rPr>
        <w:t>Введение в геологию и археологию: задачи на стыке наук</w:t>
      </w:r>
      <w:r>
        <w:rPr>
          <w:bCs/>
        </w:rPr>
        <w:t>) будут разобраны самые общие вопросы: что вообще попадает в поле рассмотр</w:t>
      </w:r>
      <w:r w:rsidR="003859D4">
        <w:rPr>
          <w:bCs/>
        </w:rPr>
        <w:t xml:space="preserve">ения геологии и археологии, объекты какого </w:t>
      </w:r>
      <w:proofErr w:type="gramStart"/>
      <w:r w:rsidR="003859D4">
        <w:rPr>
          <w:bCs/>
        </w:rPr>
        <w:t>возраста</w:t>
      </w:r>
      <w:proofErr w:type="gramEnd"/>
      <w:r w:rsidR="003859D4">
        <w:rPr>
          <w:bCs/>
        </w:rPr>
        <w:t xml:space="preserve"> и </w:t>
      </w:r>
      <w:proofErr w:type="gramStart"/>
      <w:r w:rsidR="003859D4">
        <w:rPr>
          <w:bCs/>
        </w:rPr>
        <w:t>какого</w:t>
      </w:r>
      <w:proofErr w:type="gramEnd"/>
      <w:r w:rsidR="003859D4">
        <w:rPr>
          <w:bCs/>
        </w:rPr>
        <w:t xml:space="preserve"> масштаба ими рассматриваются. Вторая лекция (</w:t>
      </w:r>
      <w:r w:rsidR="000C2B15" w:rsidRPr="000C2B15">
        <w:rPr>
          <w:bCs/>
        </w:rPr>
        <w:t>Страти</w:t>
      </w:r>
      <w:r w:rsidR="003859D4">
        <w:rPr>
          <w:bCs/>
        </w:rPr>
        <w:t>графия как наука о слоях Земных) посвящена сложностям и проблемам, связанным с определением</w:t>
      </w:r>
      <w:r w:rsidR="000C2B15" w:rsidRPr="000C2B15">
        <w:rPr>
          <w:bCs/>
        </w:rPr>
        <w:t xml:space="preserve"> скоростей накопле</w:t>
      </w:r>
      <w:r w:rsidR="003859D4">
        <w:rPr>
          <w:bCs/>
        </w:rPr>
        <w:t xml:space="preserve">ния осадков и культурного слоя. Здесь будут разобраны </w:t>
      </w:r>
      <w:proofErr w:type="gramStart"/>
      <w:r w:rsidR="003859D4">
        <w:rPr>
          <w:bCs/>
        </w:rPr>
        <w:t>основных</w:t>
      </w:r>
      <w:proofErr w:type="gramEnd"/>
      <w:r w:rsidR="003859D4">
        <w:rPr>
          <w:bCs/>
        </w:rPr>
        <w:t xml:space="preserve"> законы осадконакопления, типичные скорости, процессы, отвечающие за его интенсивность. Отдельно будет разобрано понятие культурного слоя, процессы, регулирующие его формирование и скорость накопления, отличия от нормального природного осадконакопления и связанные с этим особенности изучения </w:t>
      </w:r>
    </w:p>
    <w:p w:rsidR="000C2B15" w:rsidRPr="000C2B15" w:rsidRDefault="000C2B15" w:rsidP="000C2B15">
      <w:pPr>
        <w:rPr>
          <w:bCs/>
        </w:rPr>
      </w:pPr>
      <w:r w:rsidRPr="000C2B15">
        <w:rPr>
          <w:bCs/>
        </w:rPr>
        <w:t xml:space="preserve">Лектор А.О. </w:t>
      </w:r>
      <w:proofErr w:type="spellStart"/>
      <w:r w:rsidRPr="000C2B15">
        <w:rPr>
          <w:bCs/>
        </w:rPr>
        <w:t>Хотылев</w:t>
      </w:r>
      <w:proofErr w:type="spellEnd"/>
    </w:p>
    <w:p w:rsidR="000C2B15" w:rsidRPr="000C2B15" w:rsidRDefault="00220102" w:rsidP="000C2B15">
      <w:pPr>
        <w:rPr>
          <w:bCs/>
        </w:rPr>
      </w:pPr>
      <w:r>
        <w:rPr>
          <w:bCs/>
        </w:rPr>
        <w:t>2</w:t>
      </w:r>
      <w:r w:rsidR="000C2B15" w:rsidRPr="000C2B15">
        <w:rPr>
          <w:bCs/>
        </w:rPr>
        <w:t xml:space="preserve">. </w:t>
      </w:r>
      <w:r w:rsidR="000C2B15" w:rsidRPr="00220102">
        <w:rPr>
          <w:b/>
          <w:bCs/>
        </w:rPr>
        <w:t>Методы определения абсолютного возр</w:t>
      </w:r>
      <w:r w:rsidR="003859D4" w:rsidRPr="00220102">
        <w:rPr>
          <w:b/>
          <w:bCs/>
        </w:rPr>
        <w:t>аста археологических памятников</w:t>
      </w:r>
      <w:r w:rsidR="003859D4">
        <w:rPr>
          <w:bCs/>
        </w:rPr>
        <w:t>. Будут обсуждаться методики и границы применимости различных методов определения возраста объектов: радиоуглеродный, термолюминесцентный анализ, палинология, датирование по историческим объектам</w:t>
      </w:r>
      <w:r w:rsidR="005735D9">
        <w:rPr>
          <w:bCs/>
        </w:rPr>
        <w:t xml:space="preserve"> и некоторые другие</w:t>
      </w:r>
      <w:r w:rsidR="003859D4">
        <w:rPr>
          <w:bCs/>
        </w:rPr>
        <w:t xml:space="preserve">. </w:t>
      </w:r>
      <w:r w:rsidR="005735D9">
        <w:rPr>
          <w:bCs/>
        </w:rPr>
        <w:t xml:space="preserve">Будет проведено сравнение методов, определены их слабые и сильные стороны, границы и условия применимости. </w:t>
      </w:r>
    </w:p>
    <w:p w:rsidR="000C2B15" w:rsidRPr="000C2B15" w:rsidRDefault="003859D4" w:rsidP="000C2B15">
      <w:pPr>
        <w:rPr>
          <w:bCs/>
        </w:rPr>
      </w:pPr>
      <w:r>
        <w:rPr>
          <w:bCs/>
        </w:rPr>
        <w:t xml:space="preserve">Лектор А.О. </w:t>
      </w:r>
      <w:proofErr w:type="spellStart"/>
      <w:r>
        <w:rPr>
          <w:bCs/>
        </w:rPr>
        <w:t>Хотылев</w:t>
      </w:r>
      <w:proofErr w:type="spellEnd"/>
    </w:p>
    <w:p w:rsidR="000C2B15" w:rsidRPr="000C2B15" w:rsidRDefault="00220102" w:rsidP="000C2B15">
      <w:pPr>
        <w:rPr>
          <w:bCs/>
        </w:rPr>
      </w:pPr>
      <w:r>
        <w:rPr>
          <w:bCs/>
        </w:rPr>
        <w:t xml:space="preserve">3. </w:t>
      </w:r>
      <w:r w:rsidRPr="00220102">
        <w:rPr>
          <w:b/>
          <w:bCs/>
        </w:rPr>
        <w:t>Анализ вещества</w:t>
      </w:r>
      <w:r>
        <w:rPr>
          <w:bCs/>
        </w:rPr>
        <w:t xml:space="preserve">. </w:t>
      </w:r>
      <w:proofErr w:type="gramStart"/>
      <w:r w:rsidR="00D54559">
        <w:rPr>
          <w:bCs/>
        </w:rPr>
        <w:t>Блок</w:t>
      </w:r>
      <w:r>
        <w:rPr>
          <w:bCs/>
        </w:rPr>
        <w:t>, посвященный анализу состава и строения вещества включается</w:t>
      </w:r>
      <w:proofErr w:type="gramEnd"/>
      <w:r>
        <w:rPr>
          <w:bCs/>
        </w:rPr>
        <w:t xml:space="preserve"> в себя три лекции. </w:t>
      </w:r>
      <w:proofErr w:type="gramStart"/>
      <w:r>
        <w:rPr>
          <w:bCs/>
        </w:rPr>
        <w:t>Первая (</w:t>
      </w:r>
      <w:r w:rsidR="000C2B15" w:rsidRPr="000C2B15">
        <w:rPr>
          <w:bCs/>
        </w:rPr>
        <w:t>Что может рассказать строительный камень античного города о торговых отношения: о методах и</w:t>
      </w:r>
      <w:r>
        <w:rPr>
          <w:bCs/>
        </w:rPr>
        <w:t>сследования каменного материала) затрагивает вопросы изучения строительного камня как источника информации о торговых связях.</w:t>
      </w:r>
      <w:proofErr w:type="gramEnd"/>
      <w:r>
        <w:rPr>
          <w:bCs/>
        </w:rPr>
        <w:t xml:space="preserve"> Петрологический состав, геохимические особенности, изотопные маркеры, абсолютный возраст, </w:t>
      </w:r>
      <w:proofErr w:type="spellStart"/>
      <w:r>
        <w:rPr>
          <w:bCs/>
        </w:rPr>
        <w:t>микрофаунистические</w:t>
      </w:r>
      <w:proofErr w:type="spellEnd"/>
      <w:r>
        <w:rPr>
          <w:bCs/>
        </w:rPr>
        <w:t xml:space="preserve"> комплексы – все эти данные позволяют установить регион, откуда был привезен каменный материал. В лекции будут разобраны условия корректного определения и использования каждого из перечисленных признаков, для каких типов пород и с какими ограничениями их можно использовать, как локализовать место отбора материала (лектор А.О. </w:t>
      </w:r>
      <w:proofErr w:type="spellStart"/>
      <w:r>
        <w:rPr>
          <w:bCs/>
        </w:rPr>
        <w:t>Хотылев</w:t>
      </w:r>
      <w:proofErr w:type="spellEnd"/>
      <w:r>
        <w:rPr>
          <w:bCs/>
        </w:rPr>
        <w:t xml:space="preserve">) </w:t>
      </w:r>
    </w:p>
    <w:p w:rsidR="00D54559" w:rsidRDefault="002A0F41" w:rsidP="000C2B15">
      <w:pPr>
        <w:rPr>
          <w:bCs/>
        </w:rPr>
      </w:pPr>
      <w:r>
        <w:rPr>
          <w:bCs/>
        </w:rPr>
        <w:t>Вторая лекция</w:t>
      </w:r>
      <w:r w:rsidR="00443F75">
        <w:rPr>
          <w:bCs/>
        </w:rPr>
        <w:t xml:space="preserve"> «</w:t>
      </w:r>
      <w:r w:rsidR="000C2B15" w:rsidRPr="000C2B15">
        <w:rPr>
          <w:bCs/>
        </w:rPr>
        <w:t>Петромагнитные исследования археологических памятников: какие следы оставляют оча</w:t>
      </w:r>
      <w:r w:rsidR="00443F75">
        <w:rPr>
          <w:bCs/>
        </w:rPr>
        <w:t xml:space="preserve">ги, пожары и жертвенные камни» затрагивает вопросы использования петромагнитных методов в археологии. Способность практически всех горных пород фиксировать </w:t>
      </w:r>
      <w:proofErr w:type="gramStart"/>
      <w:r w:rsidR="00443F75">
        <w:rPr>
          <w:bCs/>
        </w:rPr>
        <w:t>состояние окружающего их магнитного</w:t>
      </w:r>
      <w:r>
        <w:rPr>
          <w:bCs/>
        </w:rPr>
        <w:t xml:space="preserve"> поля, усиливающееся при нагреве/остывании и прохождении точки Кюри позволяет</w:t>
      </w:r>
      <w:proofErr w:type="gramEnd"/>
      <w:r>
        <w:rPr>
          <w:bCs/>
        </w:rPr>
        <w:t xml:space="preserve"> установить возраст прогрева материала и идентифицировать очаги, печи и пожарища. Лекция посвящена особенностям использования данного метода, ограничениям и возможностям (</w:t>
      </w:r>
      <w:proofErr w:type="spellStart"/>
      <w:r>
        <w:rPr>
          <w:bCs/>
        </w:rPr>
        <w:t>Лектор</w:t>
      </w:r>
      <w:proofErr w:type="gramStart"/>
      <w:r>
        <w:rPr>
          <w:bCs/>
        </w:rPr>
        <w:t>:А</w:t>
      </w:r>
      <w:proofErr w:type="gramEnd"/>
      <w:r>
        <w:rPr>
          <w:bCs/>
        </w:rPr>
        <w:t>.М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Пасенко</w:t>
      </w:r>
      <w:proofErr w:type="spellEnd"/>
      <w:r>
        <w:rPr>
          <w:bCs/>
        </w:rPr>
        <w:t>).Третья лекция (</w:t>
      </w:r>
      <w:r w:rsidR="000C2B15" w:rsidRPr="000C2B15">
        <w:rPr>
          <w:bCs/>
        </w:rPr>
        <w:t>Использование нефти и битумов древними сообществами: откуда взять нефть для греческого огня и как правильно просмолить амфору</w:t>
      </w:r>
      <w:r>
        <w:rPr>
          <w:bCs/>
        </w:rPr>
        <w:t xml:space="preserve">) охватывает вопросы использования нефти и нефтепродуктов древними сообществами: какие типы </w:t>
      </w:r>
      <w:proofErr w:type="spellStart"/>
      <w:r>
        <w:rPr>
          <w:bCs/>
        </w:rPr>
        <w:t>нефтей</w:t>
      </w:r>
      <w:proofErr w:type="spellEnd"/>
      <w:r>
        <w:rPr>
          <w:bCs/>
        </w:rPr>
        <w:t xml:space="preserve"> бывают, как они изменяются со временем, зачем их использовали в хозяйстве, откуда добывали, где они могут сохраниться. Также будут затронуты вопросы методов изучения этих древних </w:t>
      </w:r>
      <w:proofErr w:type="gramStart"/>
      <w:r>
        <w:rPr>
          <w:bCs/>
        </w:rPr>
        <w:t>нефтепродуктов</w:t>
      </w:r>
      <w:proofErr w:type="gramEnd"/>
      <w:r>
        <w:rPr>
          <w:bCs/>
        </w:rPr>
        <w:t>: какими методами они могут быть определены, какие выводы можно сделать из состава, как локализовать источник, откуда была собрана в природе нефть (</w:t>
      </w:r>
      <w:r w:rsidR="000C2B15" w:rsidRPr="000C2B15">
        <w:rPr>
          <w:bCs/>
        </w:rPr>
        <w:t xml:space="preserve">Лектор: </w:t>
      </w:r>
      <w:proofErr w:type="gramStart"/>
      <w:r w:rsidR="000C2B15" w:rsidRPr="000C2B15">
        <w:rPr>
          <w:bCs/>
        </w:rPr>
        <w:t>Е.В. Козлова</w:t>
      </w:r>
      <w:r>
        <w:rPr>
          <w:bCs/>
        </w:rPr>
        <w:t>)</w:t>
      </w:r>
      <w:r w:rsidR="00C55352">
        <w:rPr>
          <w:bCs/>
        </w:rPr>
        <w:t>.</w:t>
      </w:r>
      <w:proofErr w:type="gramEnd"/>
      <w:r w:rsidR="00C55352">
        <w:rPr>
          <w:bCs/>
        </w:rPr>
        <w:t xml:space="preserve"> Последняя четвертая лекция блока (</w:t>
      </w:r>
      <w:r w:rsidR="00D54559" w:rsidRPr="000C2B15">
        <w:rPr>
          <w:bCs/>
        </w:rPr>
        <w:t>Керамические изделия с точки зрения петрографии: что может рассказать глина?</w:t>
      </w:r>
      <w:r w:rsidR="00C55352">
        <w:rPr>
          <w:bCs/>
        </w:rPr>
        <w:t>) охватывает вопросы исследования керамики как вещества, а не как объекта искусства. Будут рассмотрены технологии изготовления теста, способы обжига, подходы к анализу вещественного состава керамики. Анализ обедняющих глину примесей, в первую очередь песка, также позволяет установить регионы изготовления теста, что важно для определения торговых связей (</w:t>
      </w:r>
      <w:proofErr w:type="spellStart"/>
      <w:r w:rsidR="00D54559" w:rsidRPr="000C2B15">
        <w:rPr>
          <w:bCs/>
        </w:rPr>
        <w:t>Лектор</w:t>
      </w:r>
      <w:proofErr w:type="gramStart"/>
      <w:r w:rsidR="00D54559" w:rsidRPr="000C2B15">
        <w:rPr>
          <w:bCs/>
        </w:rPr>
        <w:t>:А</w:t>
      </w:r>
      <w:proofErr w:type="gramEnd"/>
      <w:r w:rsidR="00D54559" w:rsidRPr="000C2B15">
        <w:rPr>
          <w:bCs/>
        </w:rPr>
        <w:t>.О</w:t>
      </w:r>
      <w:proofErr w:type="spellEnd"/>
      <w:r w:rsidR="00D54559" w:rsidRPr="000C2B15">
        <w:rPr>
          <w:bCs/>
        </w:rPr>
        <w:t xml:space="preserve">. </w:t>
      </w:r>
      <w:proofErr w:type="spellStart"/>
      <w:r w:rsidR="00D54559" w:rsidRPr="000C2B15">
        <w:rPr>
          <w:bCs/>
        </w:rPr>
        <w:t>Хотылев</w:t>
      </w:r>
      <w:proofErr w:type="spellEnd"/>
      <w:r w:rsidR="00C55352">
        <w:rPr>
          <w:bCs/>
        </w:rPr>
        <w:t>)</w:t>
      </w:r>
    </w:p>
    <w:p w:rsidR="000C2B15" w:rsidRPr="000C2B15" w:rsidRDefault="00220102" w:rsidP="000C2B15">
      <w:pPr>
        <w:rPr>
          <w:bCs/>
        </w:rPr>
      </w:pPr>
      <w:r>
        <w:rPr>
          <w:bCs/>
        </w:rPr>
        <w:t xml:space="preserve">4. </w:t>
      </w:r>
      <w:proofErr w:type="spellStart"/>
      <w:r w:rsidRPr="00220102">
        <w:rPr>
          <w:b/>
          <w:bCs/>
        </w:rPr>
        <w:t>Микрофаунистические</w:t>
      </w:r>
      <w:proofErr w:type="spellEnd"/>
      <w:r w:rsidRPr="00220102">
        <w:rPr>
          <w:b/>
          <w:bCs/>
        </w:rPr>
        <w:t xml:space="preserve"> </w:t>
      </w:r>
      <w:proofErr w:type="spellStart"/>
      <w:r w:rsidRPr="00220102">
        <w:rPr>
          <w:b/>
          <w:bCs/>
        </w:rPr>
        <w:t>исследования</w:t>
      </w:r>
      <w:r>
        <w:rPr>
          <w:bCs/>
        </w:rPr>
        <w:t>.Тема</w:t>
      </w:r>
      <w:proofErr w:type="spellEnd"/>
      <w:r>
        <w:rPr>
          <w:bCs/>
        </w:rPr>
        <w:t xml:space="preserve"> включает в себя две</w:t>
      </w:r>
      <w:r w:rsidR="000366E6">
        <w:rPr>
          <w:bCs/>
        </w:rPr>
        <w:t xml:space="preserve"> лекции. Первая вводная – о том, что такое микрофауна, какие типы одноклеточных организмов могут </w:t>
      </w:r>
      <w:r w:rsidR="000366E6">
        <w:rPr>
          <w:bCs/>
        </w:rPr>
        <w:lastRenderedPageBreak/>
        <w:t xml:space="preserve">использоваться для археологических исследований, как с их помощью создается стратиграфия осадков и устанавливается возраста (лектор Е.М. </w:t>
      </w:r>
      <w:proofErr w:type="spellStart"/>
      <w:r w:rsidR="000366E6">
        <w:rPr>
          <w:bCs/>
        </w:rPr>
        <w:t>Тесакова</w:t>
      </w:r>
      <w:proofErr w:type="spellEnd"/>
      <w:r w:rsidR="000366E6">
        <w:rPr>
          <w:bCs/>
        </w:rPr>
        <w:t xml:space="preserve">). Вторая лекция будет посвящена диатомовым водорослям. Это группа также очень широко используется для палеогеографических реконструкций, так как весьма чутко реагирует на изменения окружающих условий. Как происходит восстановления палеогеографических условия </w:t>
      </w:r>
      <w:proofErr w:type="spellStart"/>
      <w:r w:rsidR="000366E6">
        <w:rPr>
          <w:bCs/>
        </w:rPr>
        <w:t>расскажетЕ.И</w:t>
      </w:r>
      <w:proofErr w:type="spellEnd"/>
      <w:r w:rsidR="000366E6">
        <w:rPr>
          <w:bCs/>
        </w:rPr>
        <w:t>. Лысенко</w:t>
      </w:r>
    </w:p>
    <w:p w:rsidR="00220102" w:rsidRDefault="00D54559" w:rsidP="000C2B15">
      <w:pPr>
        <w:rPr>
          <w:bCs/>
        </w:rPr>
      </w:pPr>
      <w:r>
        <w:rPr>
          <w:bCs/>
        </w:rPr>
        <w:t xml:space="preserve">10. </w:t>
      </w:r>
      <w:r w:rsidR="00220102" w:rsidRPr="00220102">
        <w:rPr>
          <w:b/>
          <w:bCs/>
        </w:rPr>
        <w:t>Дистанционные методы исследования археологических объектов</w:t>
      </w:r>
      <w:r w:rsidR="00220102">
        <w:rPr>
          <w:b/>
          <w:bCs/>
        </w:rPr>
        <w:t xml:space="preserve">. </w:t>
      </w:r>
      <w:r w:rsidR="00220102" w:rsidRPr="00220102">
        <w:rPr>
          <w:bCs/>
        </w:rPr>
        <w:t xml:space="preserve">Тема </w:t>
      </w:r>
      <w:r w:rsidR="00FC4840">
        <w:rPr>
          <w:bCs/>
        </w:rPr>
        <w:t xml:space="preserve">включает в себя </w:t>
      </w:r>
      <w:r w:rsidR="00220102">
        <w:rPr>
          <w:bCs/>
        </w:rPr>
        <w:t>три</w:t>
      </w:r>
      <w:r w:rsidR="00FC4840">
        <w:rPr>
          <w:bCs/>
        </w:rPr>
        <w:t xml:space="preserve"> лекции. </w:t>
      </w:r>
      <w:r w:rsidR="00220102">
        <w:rPr>
          <w:bCs/>
        </w:rPr>
        <w:t>Первая (</w:t>
      </w:r>
      <w:r w:rsidR="00220102" w:rsidRPr="000C2B15">
        <w:rPr>
          <w:bCs/>
        </w:rPr>
        <w:t>Подводные археологические исследования или как найти затопленный порт в Таманском заливе</w:t>
      </w:r>
      <w:r w:rsidR="00220102">
        <w:rPr>
          <w:bCs/>
        </w:rPr>
        <w:t xml:space="preserve">) посвящено специфическому типу работ – подводным археологическим работам. Объекты, скрытые под водой требуют особенных подходов на этапе планирования работ и поисков объектов. Будут обсуждаться методы обнаружения объектов под водой (гидролокатор, эхолот и прочие), история их возникновения и использование, комплексирование с геофизическими методами (сейсмические исследования, </w:t>
      </w:r>
      <w:proofErr w:type="spellStart"/>
      <w:r w:rsidR="00220102">
        <w:rPr>
          <w:bCs/>
        </w:rPr>
        <w:t>георадар</w:t>
      </w:r>
      <w:proofErr w:type="spellEnd"/>
      <w:r w:rsidR="00220102">
        <w:rPr>
          <w:bCs/>
        </w:rPr>
        <w:t xml:space="preserve">, магнитометрическая съемка) на примере проведения работ в Таманском заливе (Лектор С.В. Ольховский). </w:t>
      </w:r>
    </w:p>
    <w:p w:rsidR="000C2B15" w:rsidRPr="000C2B15" w:rsidRDefault="00220102" w:rsidP="000C2B15">
      <w:pPr>
        <w:rPr>
          <w:bCs/>
        </w:rPr>
      </w:pPr>
      <w:r>
        <w:rPr>
          <w:bCs/>
        </w:rPr>
        <w:t>Вторая</w:t>
      </w:r>
      <w:r w:rsidR="00FC4840">
        <w:rPr>
          <w:bCs/>
        </w:rPr>
        <w:t xml:space="preserve"> (</w:t>
      </w:r>
      <w:r w:rsidR="000C2B15" w:rsidRPr="000C2B15">
        <w:rPr>
          <w:bCs/>
        </w:rPr>
        <w:t>Геофизические методы при археологических работах: как найти объекты, скрытые глубоко под землей?</w:t>
      </w:r>
      <w:r w:rsidR="00FC4840">
        <w:rPr>
          <w:bCs/>
        </w:rPr>
        <w:t xml:space="preserve">) посвящена изучению магнитного и гравитационного полей и электрических свойств пород на археологических объектах, как средства уточнения его строения без непосредственных раскопок. </w:t>
      </w:r>
      <w:r w:rsidR="00D54559">
        <w:rPr>
          <w:bCs/>
        </w:rPr>
        <w:t xml:space="preserve"> Вторая лекция (</w:t>
      </w:r>
      <w:r w:rsidR="000C2B15" w:rsidRPr="000C2B15">
        <w:rPr>
          <w:bCs/>
        </w:rPr>
        <w:t>Методы дистанционного исследования Земли: следы древних</w:t>
      </w:r>
      <w:r w:rsidR="00D54559">
        <w:rPr>
          <w:bCs/>
        </w:rPr>
        <w:t xml:space="preserve"> поселений в современных степях) посвящена методом дешифрирования различных материалов ави</w:t>
      </w:r>
      <w:proofErr w:type="gramStart"/>
      <w:r w:rsidR="00D54559">
        <w:rPr>
          <w:bCs/>
        </w:rPr>
        <w:t>а-</w:t>
      </w:r>
      <w:proofErr w:type="gramEnd"/>
      <w:r w:rsidR="00D54559">
        <w:rPr>
          <w:bCs/>
        </w:rPr>
        <w:t xml:space="preserve"> и космической съемки, существующим типам снимков и особенностях их использования. </w:t>
      </w:r>
      <w:r w:rsidR="00443F75">
        <w:rPr>
          <w:bCs/>
        </w:rPr>
        <w:t>(</w:t>
      </w:r>
      <w:proofErr w:type="spellStart"/>
      <w:r w:rsidR="000C2B15" w:rsidRPr="000C2B15">
        <w:rPr>
          <w:bCs/>
        </w:rPr>
        <w:t>Лектор</w:t>
      </w:r>
      <w:proofErr w:type="gramStart"/>
      <w:r w:rsidR="000C2B15" w:rsidRPr="000C2B15">
        <w:rPr>
          <w:bCs/>
        </w:rPr>
        <w:t>:Е</w:t>
      </w:r>
      <w:proofErr w:type="gramEnd"/>
      <w:r w:rsidR="000C2B15" w:rsidRPr="000C2B15">
        <w:rPr>
          <w:bCs/>
        </w:rPr>
        <w:t>.А</w:t>
      </w:r>
      <w:proofErr w:type="spellEnd"/>
      <w:r w:rsidR="000C2B15" w:rsidRPr="000C2B15">
        <w:rPr>
          <w:bCs/>
        </w:rPr>
        <w:t xml:space="preserve">. </w:t>
      </w:r>
      <w:proofErr w:type="spellStart"/>
      <w:r w:rsidR="000C2B15" w:rsidRPr="000C2B15">
        <w:rPr>
          <w:bCs/>
        </w:rPr>
        <w:t>Мануилова</w:t>
      </w:r>
      <w:proofErr w:type="spellEnd"/>
      <w:r w:rsidR="00443F75">
        <w:rPr>
          <w:bCs/>
        </w:rPr>
        <w:t>)</w:t>
      </w:r>
    </w:p>
    <w:p w:rsidR="00BB5BBD" w:rsidRPr="000C2B15" w:rsidRDefault="000C2B15" w:rsidP="000C2B15">
      <w:pPr>
        <w:rPr>
          <w:i/>
          <w:iCs/>
        </w:rPr>
      </w:pPr>
      <w:r w:rsidRPr="000C2B15">
        <w:rPr>
          <w:bCs/>
        </w:rPr>
        <w:t xml:space="preserve">13. </w:t>
      </w:r>
      <w:r w:rsidRPr="00C55352">
        <w:rPr>
          <w:b/>
          <w:bCs/>
        </w:rPr>
        <w:t>Комплексирование методов. Подведение итогов.</w:t>
      </w:r>
      <w:r w:rsidR="000366E6">
        <w:rPr>
          <w:bCs/>
        </w:rPr>
        <w:t xml:space="preserve">Создание комплексной реконструкции археологического объекта в широком смысле этого слова требует корректного объединения данных не только о самом объекте, но и об окружающем его пространстве, природно-климатических условиях, минерально-сырьевой базе и т.д. </w:t>
      </w:r>
      <w:r w:rsidR="00443F75">
        <w:rPr>
          <w:bCs/>
        </w:rPr>
        <w:t xml:space="preserve">(Лектор А.О. </w:t>
      </w:r>
      <w:proofErr w:type="spellStart"/>
      <w:r w:rsidR="00443F75">
        <w:rPr>
          <w:bCs/>
        </w:rPr>
        <w:t>Хотылев</w:t>
      </w:r>
      <w:proofErr w:type="spellEnd"/>
      <w:r w:rsidR="00443F75">
        <w:rPr>
          <w:bCs/>
        </w:rPr>
        <w:t>)</w:t>
      </w: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</w:t>
      </w:r>
      <w:proofErr w:type="gramStart"/>
      <w:r w:rsidR="00B07559" w:rsidRPr="00DE1D73">
        <w:rPr>
          <w:b/>
        </w:rPr>
        <w:t>обучения по дисциплине</w:t>
      </w:r>
      <w:proofErr w:type="gramEnd"/>
      <w:r w:rsidR="00B07559" w:rsidRPr="00DE1D73">
        <w:rPr>
          <w:b/>
        </w:rPr>
        <w:t xml:space="preserve">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</w:t>
      </w:r>
    </w:p>
    <w:p w:rsidR="000C2B15" w:rsidRPr="00D0425B" w:rsidRDefault="000C2B15" w:rsidP="00EF79BB">
      <w:pPr>
        <w:ind w:left="709"/>
        <w:rPr>
          <w:rFonts w:ascii="Times New Roman CYR" w:hAnsi="Times New Roman CYR" w:cs="Times New Roman CYR"/>
          <w:b/>
          <w:i/>
        </w:rPr>
      </w:pPr>
    </w:p>
    <w:p w:rsidR="000C2B15" w:rsidRDefault="000C2B15" w:rsidP="000C2B15">
      <w:r>
        <w:t>1.</w:t>
      </w:r>
      <w:r>
        <w:tab/>
        <w:t>Методы определения абсолютного возраста органических остатков</w:t>
      </w:r>
    </w:p>
    <w:p w:rsidR="000C2B15" w:rsidRDefault="000C2B15" w:rsidP="000C2B15">
      <w:r>
        <w:t>2.</w:t>
      </w:r>
      <w:r>
        <w:tab/>
        <w:t xml:space="preserve">Методы определения возраста археологических объектов </w:t>
      </w:r>
    </w:p>
    <w:p w:rsidR="000C2B15" w:rsidRDefault="000C2B15" w:rsidP="000C2B15">
      <w:r>
        <w:t>3.</w:t>
      </w:r>
      <w:r>
        <w:tab/>
        <w:t xml:space="preserve">Нормальное накопление осадочных отложений. Закон </w:t>
      </w:r>
      <w:proofErr w:type="spellStart"/>
      <w:r>
        <w:t>Стено</w:t>
      </w:r>
      <w:proofErr w:type="spellEnd"/>
    </w:p>
    <w:p w:rsidR="000C2B15" w:rsidRDefault="000C2B15" w:rsidP="000C2B15">
      <w:r>
        <w:t>4.</w:t>
      </w:r>
      <w:r>
        <w:tab/>
        <w:t>Стратиграфия в археологии: основные принципы ведения археологических работ</w:t>
      </w:r>
    </w:p>
    <w:p w:rsidR="000C2B15" w:rsidRDefault="000C2B15" w:rsidP="000C2B15">
      <w:r>
        <w:t>5.</w:t>
      </w:r>
      <w:r>
        <w:tab/>
        <w:t>Использование нефти и нефтепродуктов древними сообществами: регионы добычи и роль нефтепродуктов в жизни древних</w:t>
      </w:r>
    </w:p>
    <w:p w:rsidR="000C2B15" w:rsidRDefault="000C2B15" w:rsidP="000C2B15">
      <w:r>
        <w:t>6.</w:t>
      </w:r>
      <w:r>
        <w:tab/>
        <w:t xml:space="preserve">Использование нефти и нефтепродуктов древними </w:t>
      </w:r>
      <w:proofErr w:type="gramStart"/>
      <w:r>
        <w:t>сообществами</w:t>
      </w:r>
      <w:proofErr w:type="gramEnd"/>
      <w:r>
        <w:t>: какими методами можно исследовать древние нефти и зачем?</w:t>
      </w:r>
    </w:p>
    <w:p w:rsidR="000C2B15" w:rsidRDefault="000C2B15" w:rsidP="000C2B15">
      <w:r>
        <w:t>7.</w:t>
      </w:r>
      <w:r>
        <w:tab/>
        <w:t>Как установить месторождения, откуда добывали руды? Геохимические и изотопные методы исследований</w:t>
      </w:r>
    </w:p>
    <w:p w:rsidR="000C2B15" w:rsidRDefault="000C2B15" w:rsidP="000C2B15">
      <w:r>
        <w:t>8.</w:t>
      </w:r>
      <w:r>
        <w:tab/>
        <w:t>Как установить, откуда привезен каменный материал? Методы, которые можно применить для магматических пород</w:t>
      </w:r>
    </w:p>
    <w:p w:rsidR="000C2B15" w:rsidRDefault="000C2B15" w:rsidP="000C2B15">
      <w:r>
        <w:t>9.</w:t>
      </w:r>
      <w:r>
        <w:tab/>
        <w:t xml:space="preserve">Как установить, откуда привезен каменный материал? Методы, которые можно применить для осадочных пород? </w:t>
      </w:r>
    </w:p>
    <w:p w:rsidR="000C2B15" w:rsidRDefault="000C2B15" w:rsidP="000C2B15">
      <w:r>
        <w:t>10.</w:t>
      </w:r>
      <w:r>
        <w:tab/>
        <w:t>Петромагнитные методы: основные принципы и формирование намагниченности</w:t>
      </w:r>
    </w:p>
    <w:p w:rsidR="000C2B15" w:rsidRDefault="000C2B15" w:rsidP="000C2B15">
      <w:r>
        <w:t>11.</w:t>
      </w:r>
      <w:r>
        <w:tab/>
        <w:t>Петромагнитные методы: как и где можно применять?</w:t>
      </w:r>
    </w:p>
    <w:p w:rsidR="000C2B15" w:rsidRDefault="000C2B15" w:rsidP="000C2B15">
      <w:r>
        <w:lastRenderedPageBreak/>
        <w:t>12.</w:t>
      </w:r>
      <w:r>
        <w:tab/>
        <w:t>Подводные археологические исследования: основные приемы работы и используемая техника</w:t>
      </w:r>
    </w:p>
    <w:p w:rsidR="000C2B15" w:rsidRDefault="000C2B15" w:rsidP="000C2B15">
      <w:r>
        <w:t>13.</w:t>
      </w:r>
      <w:r>
        <w:tab/>
        <w:t>Подводные археологические исследования: как найти объект на морском дне? (специфические методы)</w:t>
      </w:r>
    </w:p>
    <w:p w:rsidR="000C2B15" w:rsidRDefault="000C2B15" w:rsidP="000C2B15">
      <w:r>
        <w:t>14.</w:t>
      </w:r>
      <w:r>
        <w:tab/>
        <w:t>Микрофауна: как можно использовать для восстановления палеогеографии?</w:t>
      </w:r>
    </w:p>
    <w:p w:rsidR="000C2B15" w:rsidRDefault="000C2B15" w:rsidP="000C2B15">
      <w:r>
        <w:t>15.</w:t>
      </w:r>
      <w:r>
        <w:tab/>
        <w:t>Микрофауна: основные группы, используемые для палеогеографических исследований</w:t>
      </w:r>
    </w:p>
    <w:p w:rsidR="000C2B15" w:rsidRDefault="000C2B15" w:rsidP="000C2B15">
      <w:r>
        <w:t>16.</w:t>
      </w:r>
      <w:r>
        <w:tab/>
        <w:t>Геофизические методы: магнитная съемка и ее использование в археологии</w:t>
      </w:r>
    </w:p>
    <w:p w:rsidR="000C2B15" w:rsidRDefault="000C2B15" w:rsidP="000C2B15">
      <w:r>
        <w:t>17.</w:t>
      </w:r>
      <w:r>
        <w:tab/>
        <w:t xml:space="preserve">Геофизические методы: </w:t>
      </w:r>
      <w:proofErr w:type="spellStart"/>
      <w:r>
        <w:t>георадар</w:t>
      </w:r>
      <w:proofErr w:type="spellEnd"/>
      <w:r>
        <w:t>, электроразведка их использование при археологических работах</w:t>
      </w:r>
    </w:p>
    <w:p w:rsidR="000C2B15" w:rsidRDefault="000C2B15" w:rsidP="000C2B15">
      <w:r>
        <w:t>18.</w:t>
      </w:r>
      <w:r>
        <w:tab/>
        <w:t>Керамика: как определяют возраст и место изготовления керамических изделий?</w:t>
      </w:r>
    </w:p>
    <w:p w:rsidR="000C2B15" w:rsidRDefault="000C2B15" w:rsidP="000C2B15">
      <w:r>
        <w:t>19.</w:t>
      </w:r>
      <w:r>
        <w:tab/>
        <w:t xml:space="preserve">Керамика: зачем изучают состав керамического теста? </w:t>
      </w:r>
    </w:p>
    <w:p w:rsidR="000C2B15" w:rsidRDefault="000C2B15" w:rsidP="000C2B15">
      <w:r>
        <w:t>20.</w:t>
      </w:r>
      <w:r>
        <w:tab/>
        <w:t xml:space="preserve">Дистанционные методы: что такое дистанционное </w:t>
      </w:r>
      <w:proofErr w:type="gramStart"/>
      <w:r>
        <w:t>зондирование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оно бывает?</w:t>
      </w:r>
    </w:p>
    <w:p w:rsidR="000C2B15" w:rsidRDefault="000C2B15" w:rsidP="000C2B15">
      <w:r>
        <w:t>21.</w:t>
      </w:r>
      <w:r>
        <w:tab/>
        <w:t>Дистанционные методы: космические снимки, их типы и что на них можно увидеть?</w:t>
      </w:r>
    </w:p>
    <w:p w:rsidR="000C2B15" w:rsidRDefault="000C2B15" w:rsidP="000C2B15">
      <w:r>
        <w:t>22.</w:t>
      </w:r>
      <w:r>
        <w:tab/>
        <w:t xml:space="preserve">Палеогеография: </w:t>
      </w:r>
      <w:proofErr w:type="gramStart"/>
      <w:r>
        <w:t>комплекс</w:t>
      </w:r>
      <w:proofErr w:type="gramEnd"/>
      <w:r>
        <w:t xml:space="preserve"> каких методов необходимо использовать для восстановления палеогеографических условий?</w:t>
      </w:r>
    </w:p>
    <w:p w:rsidR="000C2B15" w:rsidRDefault="000C2B15" w:rsidP="000C2B15">
      <w:r>
        <w:t>23.</w:t>
      </w:r>
      <w:r>
        <w:tab/>
        <w:t>Палеогеография: методы определения палеоклиматических условий</w:t>
      </w:r>
    </w:p>
    <w:p w:rsidR="000C2B15" w:rsidRDefault="000C2B15" w:rsidP="000C2B15">
      <w:r>
        <w:t>24.</w:t>
      </w:r>
      <w:r>
        <w:tab/>
        <w:t xml:space="preserve">Палеогеография: </w:t>
      </w:r>
      <w:proofErr w:type="spellStart"/>
      <w:r>
        <w:t>голоценовые</w:t>
      </w:r>
      <w:proofErr w:type="spellEnd"/>
      <w:r>
        <w:t xml:space="preserve"> изменения уровня моря и неотектоника</w:t>
      </w:r>
    </w:p>
    <w:p w:rsidR="00CE50BC" w:rsidRDefault="000C2B15" w:rsidP="000C2B15">
      <w:r>
        <w:t>25.</w:t>
      </w:r>
      <w:r>
        <w:tab/>
        <w:t>Палеогеография: способы фиксации изменений уровня моря.</w:t>
      </w:r>
    </w:p>
    <w:p w:rsidR="000C2B15" w:rsidRDefault="000C2B15" w:rsidP="000C2B15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 xml:space="preserve">Шкала и критерии оценивания результатов </w:t>
      </w:r>
      <w:proofErr w:type="gramStart"/>
      <w:r w:rsidRPr="00CE50BC">
        <w:rPr>
          <w:rFonts w:eastAsia="Calibri"/>
          <w:b/>
        </w:rPr>
        <w:t>обучения по дисциплине</w:t>
      </w:r>
      <w:proofErr w:type="gramEnd"/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rPr>
                <w:b/>
              </w:rPr>
              <w:t xml:space="preserve">Знания </w:t>
            </w:r>
            <w:r w:rsidR="003B5831">
              <w:t xml:space="preserve">методов </w:t>
            </w:r>
            <w:proofErr w:type="spellStart"/>
            <w:r w:rsidR="003B5831">
              <w:t>геоархеологии</w:t>
            </w:r>
            <w:proofErr w:type="spellEnd"/>
            <w:r w:rsidR="003B5831">
              <w:t xml:space="preserve">, условий и ограничений их применения, возможностей методов </w:t>
            </w:r>
            <w:r w:rsidRPr="00980F92">
              <w:rPr>
                <w:i/>
              </w:rPr>
              <w:t>(устный опрос, реферат)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3B5831">
            <w:r w:rsidRPr="00980F92">
              <w:rPr>
                <w:b/>
              </w:rPr>
              <w:t>Умения</w:t>
            </w:r>
            <w:r w:rsidR="003B5831" w:rsidRPr="003B5831">
              <w:t>планировать применение  необходимых методов в зависимости от типа исследуемого вещества или объекта и поставленных задач</w:t>
            </w:r>
            <w:r w:rsidRPr="00980F92">
              <w:rPr>
                <w:i/>
              </w:rPr>
              <w:t xml:space="preserve">(устный опрос, реферат)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rPr>
                <w:b/>
              </w:rPr>
              <w:t xml:space="preserve">Навыки </w:t>
            </w:r>
            <w:r w:rsidR="003B5831" w:rsidRPr="003B5831">
              <w:t xml:space="preserve">решения задач </w:t>
            </w:r>
            <w:r w:rsidR="003B5831">
              <w:t xml:space="preserve">планирования корректного </w:t>
            </w:r>
            <w:r w:rsidR="003B5831" w:rsidRPr="003B5831">
              <w:t>изучения</w:t>
            </w:r>
            <w:r w:rsidR="003B5831">
              <w:t xml:space="preserve"> объекта, обобщения материалов собственных и предшественников, формирования конечных палеогеографических и исторических моделей, формулировка выводов, позиционирование </w:t>
            </w:r>
            <w:r w:rsidR="003B5831">
              <w:lastRenderedPageBreak/>
              <w:t xml:space="preserve">полученных выводов в историческом контексте </w:t>
            </w:r>
            <w:r w:rsidRPr="00980F92">
              <w:rPr>
                <w:b/>
              </w:rPr>
              <w:t xml:space="preserve">(владения, опыт деятельности) </w:t>
            </w:r>
            <w:r w:rsidRPr="00980F92">
              <w:rPr>
                <w:i/>
              </w:rPr>
              <w:t xml:space="preserve">(устный опрос, реферат)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lastRenderedPageBreak/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B95E82" w:rsidRPr="00B95E82" w:rsidRDefault="001E3308" w:rsidP="000F5F6F">
      <w:pPr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</w:p>
    <w:p w:rsidR="00B95E82" w:rsidRDefault="00F65C29" w:rsidP="00F65C29">
      <w:pPr>
        <w:jc w:val="both"/>
      </w:pPr>
      <w:r>
        <w:t xml:space="preserve">1. </w:t>
      </w:r>
      <w:proofErr w:type="spellStart"/>
      <w:r>
        <w:t>БобринскийА.А</w:t>
      </w:r>
      <w:proofErr w:type="spellEnd"/>
      <w:r>
        <w:t>. Гончарство Восточной Европы. Источники и методы изучения. – М.: Наука, 1978 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t>2. Михайлова И.А., Бондаренко О.Б. Палеонтология. Ч.1,2: Учебник. – М.: Изд-во МГУ,1997–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t xml:space="preserve">3. </w:t>
      </w:r>
      <w:proofErr w:type="spellStart"/>
      <w:r>
        <w:t>АгбуновМ</w:t>
      </w:r>
      <w:proofErr w:type="gramStart"/>
      <w:r>
        <w:t>.В</w:t>
      </w:r>
      <w:proofErr w:type="spellEnd"/>
      <w:proofErr w:type="gramEnd"/>
      <w:r>
        <w:t>, Античная лоция Черного моря. – М.: Наука, 1987–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t xml:space="preserve">4. Горшков Г.П., </w:t>
      </w:r>
      <w:proofErr w:type="spellStart"/>
      <w:r>
        <w:t>ЯкушоваА.Ф</w:t>
      </w:r>
      <w:proofErr w:type="spellEnd"/>
      <w:r>
        <w:t>. Общая геология. – М.: Изд-во МГУ, 1973 – есть в Библиотеке МГУ в печатном виде, доступна в электронном виде в интернете</w:t>
      </w:r>
    </w:p>
    <w:p w:rsidR="00F65C29" w:rsidRPr="00717665" w:rsidRDefault="00F65C29" w:rsidP="00F65C29">
      <w:pPr>
        <w:jc w:val="both"/>
      </w:pPr>
    </w:p>
    <w:p w:rsidR="00B95E82" w:rsidRPr="00717665" w:rsidRDefault="001E3308" w:rsidP="000F5F6F">
      <w:pPr>
        <w:jc w:val="both"/>
        <w:rPr>
          <w:rFonts w:ascii="Times New Roman CYR" w:hAnsi="Times New Roman CYR" w:cs="Times New Roman CYR"/>
          <w:b/>
        </w:rPr>
      </w:pPr>
      <w:r w:rsidRPr="00717665">
        <w:rPr>
          <w:rFonts w:ascii="Times New Roman CYR" w:hAnsi="Times New Roman CYR" w:cs="Times New Roman CYR"/>
          <w:b/>
        </w:rPr>
        <w:t>-</w:t>
      </w:r>
      <w:r w:rsidR="00B95E82" w:rsidRPr="00717665">
        <w:rPr>
          <w:rFonts w:ascii="Times New Roman CYR" w:hAnsi="Times New Roman CYR" w:cs="Times New Roman CYR"/>
          <w:b/>
        </w:rPr>
        <w:t xml:space="preserve"> дополнительная литература:</w:t>
      </w:r>
    </w:p>
    <w:p w:rsidR="00901030" w:rsidRDefault="003B5831" w:rsidP="003B5831">
      <w:pPr>
        <w:ind w:left="709" w:hanging="709"/>
        <w:jc w:val="both"/>
      </w:pPr>
      <w:r>
        <w:t>1. Панин А. В. Методы палеогеографических исследований: четвертичная геохронология. Учебное пособие. – М.: Географический факультет МГУ, 2014. – 116 с.</w:t>
      </w:r>
    </w:p>
    <w:p w:rsidR="003B5831" w:rsidRDefault="003B5831" w:rsidP="003B5831">
      <w:pPr>
        <w:ind w:left="709" w:hanging="709"/>
        <w:jc w:val="both"/>
      </w:pPr>
      <w:r>
        <w:t xml:space="preserve">2. </w:t>
      </w:r>
      <w:proofErr w:type="spellStart"/>
      <w:r>
        <w:t>Янко</w:t>
      </w:r>
      <w:proofErr w:type="spellEnd"/>
      <w:r>
        <w:t xml:space="preserve"> В.В, </w:t>
      </w:r>
      <w:proofErr w:type="spellStart"/>
      <w:r>
        <w:t>ТроицкаяТ.С</w:t>
      </w:r>
      <w:proofErr w:type="spellEnd"/>
      <w:r>
        <w:t xml:space="preserve">. </w:t>
      </w:r>
      <w:proofErr w:type="spellStart"/>
      <w:r>
        <w:t>Позднечетвертичиые</w:t>
      </w:r>
      <w:proofErr w:type="spellEnd"/>
      <w:r>
        <w:t xml:space="preserve"> фораминиферы Черного моря. – М.: Наука, 1987.</w:t>
      </w:r>
    </w:p>
    <w:p w:rsidR="003B5831" w:rsidRDefault="003B5831" w:rsidP="003B5831">
      <w:pPr>
        <w:ind w:left="709" w:hanging="709"/>
        <w:jc w:val="both"/>
      </w:pPr>
      <w:r>
        <w:t xml:space="preserve">3. </w:t>
      </w:r>
      <w:r w:rsidRPr="003B5831">
        <w:t xml:space="preserve">Т.Н. Смекалова, О. </w:t>
      </w:r>
      <w:proofErr w:type="spellStart"/>
      <w:r w:rsidRPr="003B5831">
        <w:t>Восс</w:t>
      </w:r>
      <w:proofErr w:type="spellEnd"/>
      <w:r w:rsidRPr="003B5831">
        <w:t xml:space="preserve">, А.В. Мельников. Магнитная разведка в археологии. 12 лет применения </w:t>
      </w:r>
      <w:proofErr w:type="spellStart"/>
      <w:r w:rsidRPr="003B5831">
        <w:t>Оверхаузеровского</w:t>
      </w:r>
      <w:proofErr w:type="spellEnd"/>
      <w:r w:rsidRPr="003B5831">
        <w:t xml:space="preserve"> </w:t>
      </w:r>
      <w:proofErr w:type="spellStart"/>
      <w:r w:rsidRPr="003B5831">
        <w:t>градиентометра</w:t>
      </w:r>
      <w:proofErr w:type="spellEnd"/>
      <w:r w:rsidRPr="003B5831">
        <w:t xml:space="preserve"> GSM-19WG.</w:t>
      </w:r>
    </w:p>
    <w:p w:rsidR="003B5831" w:rsidRDefault="003B5831" w:rsidP="003B5831">
      <w:pPr>
        <w:ind w:left="709" w:hanging="709"/>
        <w:jc w:val="both"/>
      </w:pPr>
      <w:r>
        <w:t xml:space="preserve">4. Основы </w:t>
      </w:r>
      <w:proofErr w:type="spellStart"/>
      <w:r>
        <w:t>геоархеологии</w:t>
      </w:r>
      <w:proofErr w:type="spellEnd"/>
      <w:r>
        <w:t xml:space="preserve">: учебное пособие / В.В. </w:t>
      </w:r>
      <w:proofErr w:type="spellStart"/>
      <w:r>
        <w:t>Зайков</w:t>
      </w:r>
      <w:proofErr w:type="spellEnd"/>
      <w:r>
        <w:t xml:space="preserve">, А.М. </w:t>
      </w:r>
      <w:proofErr w:type="spellStart"/>
      <w:r>
        <w:t>Юминов</w:t>
      </w:r>
      <w:proofErr w:type="spellEnd"/>
      <w:r>
        <w:t xml:space="preserve">, Е.В. Зайкова, А.Д. Таиров, под ред. проф. В.В. Масленникова. – Челябинск, Изд. Центр </w:t>
      </w:r>
      <w:proofErr w:type="spellStart"/>
      <w:r>
        <w:t>ЮУрГУ</w:t>
      </w:r>
      <w:proofErr w:type="spellEnd"/>
      <w:r>
        <w:t>, 2011. – 263 с.</w:t>
      </w:r>
    </w:p>
    <w:p w:rsidR="00B95E82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BF1AD7" w:rsidRPr="00BF3B8A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proofErr w:type="gramStart"/>
      <w:r w:rsidRPr="009E65FE">
        <w:rPr>
          <w:b/>
          <w:bCs/>
        </w:rPr>
        <w:t>н</w:t>
      </w:r>
      <w:r w:rsidR="006A2566" w:rsidRPr="009E65FE">
        <w:rPr>
          <w:b/>
          <w:bCs/>
        </w:rPr>
        <w:t>е</w:t>
      </w:r>
      <w:r w:rsidRPr="009E65FE">
        <w:rPr>
          <w:b/>
          <w:bCs/>
        </w:rPr>
        <w:t>л</w:t>
      </w:r>
      <w:r w:rsidR="006A2566" w:rsidRPr="009E65FE">
        <w:rPr>
          <w:b/>
          <w:bCs/>
        </w:rPr>
        <w:t>ицензи</w:t>
      </w:r>
      <w:r w:rsidR="009E65FE" w:rsidRPr="009E65FE">
        <w:rPr>
          <w:b/>
          <w:bCs/>
        </w:rPr>
        <w:t>онн</w:t>
      </w:r>
      <w:r w:rsidR="00980F92">
        <w:rPr>
          <w:b/>
          <w:bCs/>
        </w:rPr>
        <w:t>о</w:t>
      </w:r>
      <w:r w:rsidR="009E65FE" w:rsidRPr="009E65FE">
        <w:rPr>
          <w:b/>
          <w:bCs/>
        </w:rPr>
        <w:t>е</w:t>
      </w:r>
      <w:proofErr w:type="gramEnd"/>
      <w:r w:rsidR="000D79EE" w:rsidRPr="009E65FE">
        <w:rPr>
          <w:b/>
          <w:bCs/>
        </w:rPr>
        <w:t xml:space="preserve"> и свободного доступа</w:t>
      </w:r>
    </w:p>
    <w:p w:rsidR="00B95E82" w:rsidRPr="00BF3B8A" w:rsidRDefault="00A62AEE" w:rsidP="00BF3B8A">
      <w:pPr>
        <w:ind w:left="709" w:hanging="709"/>
        <w:jc w:val="both"/>
      </w:pPr>
      <w:r w:rsidRPr="00980F92">
        <w:rPr>
          <w:rFonts w:ascii="Times New Roman CYR" w:hAnsi="Times New Roman CYR" w:cs="Times New Roman CYR"/>
        </w:rPr>
        <w:t xml:space="preserve">пакет программ </w:t>
      </w:r>
      <w:r w:rsidRPr="00980F92">
        <w:rPr>
          <w:rFonts w:ascii="Times New Roman CYR" w:hAnsi="Times New Roman CYR" w:cs="Times New Roman CYR"/>
          <w:lang w:val="en-US"/>
        </w:rPr>
        <w:t>OpenOffice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Default="00031FB5" w:rsidP="00031FB5">
      <w:r w:rsidRPr="00403263">
        <w:t>- реферативная база данных издатель</w:t>
      </w:r>
      <w:proofErr w:type="gramStart"/>
      <w:r w:rsidRPr="00403263">
        <w:rPr>
          <w:lang w:val="en-US"/>
        </w:rPr>
        <w:t>c</w:t>
      </w:r>
      <w:proofErr w:type="spellStart"/>
      <w:proofErr w:type="gramEnd"/>
      <w:r w:rsidRPr="00403263">
        <w:t>тваElsevier</w:t>
      </w:r>
      <w:proofErr w:type="spellEnd"/>
      <w:r w:rsidRPr="00403263">
        <w:t xml:space="preserve">:  </w:t>
      </w:r>
      <w:hyperlink r:id="rId9" w:history="1">
        <w:r w:rsidRPr="00403263">
          <w:rPr>
            <w:rStyle w:val="a5"/>
            <w:lang w:val="en-US"/>
          </w:rPr>
          <w:t>www</w:t>
        </w:r>
        <w:r w:rsidRPr="00403263">
          <w:rPr>
            <w:rStyle w:val="a5"/>
          </w:rPr>
          <w:t>.</w:t>
        </w:r>
        <w:proofErr w:type="spellStart"/>
        <w:r w:rsidRPr="00403263">
          <w:rPr>
            <w:rStyle w:val="a5"/>
            <w:lang w:val="en-US"/>
          </w:rPr>
          <w:t>sciencedirect</w:t>
        </w:r>
        <w:proofErr w:type="spellEnd"/>
        <w:r w:rsidRPr="00403263">
          <w:rPr>
            <w:rStyle w:val="a5"/>
          </w:rPr>
          <w:t>.</w:t>
        </w:r>
        <w:r w:rsidRPr="00403263">
          <w:rPr>
            <w:rStyle w:val="a5"/>
            <w:lang w:val="en-US"/>
          </w:rPr>
          <w:t>com</w:t>
        </w:r>
      </w:hyperlink>
    </w:p>
    <w:p w:rsidR="00031FB5" w:rsidRDefault="00031FB5" w:rsidP="00031FB5">
      <w:r>
        <w:rPr>
          <w:highlight w:val="yellow"/>
        </w:rPr>
        <w:t xml:space="preserve">- </w:t>
      </w:r>
      <w:hyperlink r:id="rId10" w:history="1">
        <w:r w:rsidR="0050086E" w:rsidRPr="00D324DC">
          <w:rPr>
            <w:rStyle w:val="a5"/>
          </w:rPr>
          <w:t>http://webmapget.vsegei.ru/</w:t>
        </w:r>
      </w:hyperlink>
    </w:p>
    <w:p w:rsidR="0050086E" w:rsidRPr="009A5262" w:rsidRDefault="0050086E" w:rsidP="00031FB5">
      <w:r>
        <w:t xml:space="preserve">- </w:t>
      </w:r>
      <w:r w:rsidRPr="0050086E">
        <w:t>http://ksia.iaran.ru/?page_id=79&amp;lang=en</w:t>
      </w:r>
    </w:p>
    <w:p w:rsidR="00031FB5" w:rsidRPr="00403263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</w:p>
    <w:p w:rsidR="00991BEB" w:rsidRDefault="00991BEB" w:rsidP="00031FB5">
      <w:r>
        <w:rPr>
          <w:highlight w:val="yellow"/>
        </w:rPr>
        <w:t xml:space="preserve">- </w:t>
      </w:r>
      <w:hyperlink r:id="rId11" w:history="1">
        <w:r w:rsidR="0050086E" w:rsidRPr="00D324DC">
          <w:rPr>
            <w:rStyle w:val="a5"/>
          </w:rPr>
          <w:t>https://www.ancientportsantiques.com/</w:t>
        </w:r>
      </w:hyperlink>
    </w:p>
    <w:p w:rsidR="0050086E" w:rsidRDefault="0050086E" w:rsidP="00031FB5">
      <w:r>
        <w:t xml:space="preserve">- </w:t>
      </w:r>
      <w:hyperlink r:id="rId12" w:history="1">
        <w:r w:rsidRPr="00D324DC">
          <w:rPr>
            <w:rStyle w:val="a5"/>
          </w:rPr>
          <w:t>http://www.mpac.ru/</w:t>
        </w:r>
      </w:hyperlink>
    </w:p>
    <w:p w:rsidR="0050086E" w:rsidRDefault="0050086E" w:rsidP="00031FB5">
      <w:r>
        <w:t xml:space="preserve">- </w:t>
      </w:r>
      <w:r w:rsidRPr="0050086E">
        <w:t>https://elementy.ru/nauchno-populyarnaya_biblioteka/435829/Delta_Kubani_s_drevneyshikh_vremen_do_nachala_KhKh_veka</w:t>
      </w:r>
    </w:p>
    <w:p w:rsidR="0050086E" w:rsidRDefault="0050086E" w:rsidP="00031FB5">
      <w:r>
        <w:rPr>
          <w:highlight w:val="yellow"/>
        </w:rPr>
        <w:t xml:space="preserve">- </w:t>
      </w:r>
      <w:hyperlink r:id="rId13" w:history="1">
        <w:r w:rsidRPr="00D324DC">
          <w:rPr>
            <w:rStyle w:val="a5"/>
          </w:rPr>
          <w:t>https://cma.soton.ac.uk/who-we-are/about/</w:t>
        </w:r>
      </w:hyperlink>
    </w:p>
    <w:p w:rsidR="0050086E" w:rsidRDefault="0050086E" w:rsidP="00031FB5">
      <w:pPr>
        <w:rPr>
          <w:highlight w:val="yellow"/>
        </w:rPr>
      </w:pPr>
      <w:r>
        <w:t xml:space="preserve">- </w:t>
      </w:r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gramStart"/>
      <w:r w:rsidRPr="00031FB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</w:t>
      </w:r>
      <w:proofErr w:type="gramEnd"/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980F92" w:rsidRDefault="00031FB5" w:rsidP="00031FB5">
      <w:pPr>
        <w:rPr>
          <w:bCs/>
        </w:rPr>
      </w:pPr>
      <w:r w:rsidRPr="00980F92">
        <w:rPr>
          <w:bCs/>
        </w:rPr>
        <w:t>Учебная аудитория с мультимедийным проектором</w:t>
      </w:r>
    </w:p>
    <w:p w:rsidR="00980F92" w:rsidRDefault="00980F92" w:rsidP="00B95E82">
      <w:pPr>
        <w:rPr>
          <w:bCs/>
        </w:rPr>
      </w:pP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980F92" w:rsidRPr="005D0E5B" w:rsidRDefault="00EC2202" w:rsidP="00980F92">
      <w:r>
        <w:rPr>
          <w:b/>
          <w:bCs/>
        </w:rPr>
        <w:lastRenderedPageBreak/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 </w:t>
      </w:r>
      <w:proofErr w:type="spellStart"/>
      <w:r w:rsidR="00980F92">
        <w:t>Хотылев</w:t>
      </w:r>
      <w:proofErr w:type="spellEnd"/>
      <w:r w:rsidR="00980F92">
        <w:t xml:space="preserve"> Алексей Олегович, </w:t>
      </w:r>
      <w:proofErr w:type="spellStart"/>
      <w:r w:rsidR="00980F92">
        <w:t>к.г.-м.н</w:t>
      </w:r>
      <w:proofErr w:type="spellEnd"/>
      <w:r w:rsidR="00980F92">
        <w:t xml:space="preserve">., доцент </w:t>
      </w:r>
      <w:proofErr w:type="spellStart"/>
      <w:r w:rsidR="00980F92">
        <w:t>каф</w:t>
      </w:r>
      <w:proofErr w:type="gramStart"/>
      <w:r w:rsidR="00980F92">
        <w:t>.р</w:t>
      </w:r>
      <w:proofErr w:type="gramEnd"/>
      <w:r w:rsidR="00980F92">
        <w:t>егиональной</w:t>
      </w:r>
      <w:proofErr w:type="spellEnd"/>
      <w:r w:rsidR="00980F92">
        <w:t xml:space="preserve"> геологии и истории Земли геологического факультета МГУ, </w:t>
      </w:r>
      <w:proofErr w:type="spellStart"/>
      <w:r w:rsidR="00980F92">
        <w:rPr>
          <w:lang w:val="en-US"/>
        </w:rPr>
        <w:t>akhotylev</w:t>
      </w:r>
      <w:proofErr w:type="spellEnd"/>
      <w:r w:rsidR="00980F92" w:rsidRPr="005D0E5B">
        <w:t>@</w:t>
      </w:r>
      <w:proofErr w:type="spellStart"/>
      <w:r w:rsidR="00980F92">
        <w:rPr>
          <w:lang w:val="en-US"/>
        </w:rPr>
        <w:t>gmail</w:t>
      </w:r>
      <w:proofErr w:type="spellEnd"/>
      <w:r w:rsidR="00980F92" w:rsidRPr="005D0E5B">
        <w:t>.</w:t>
      </w:r>
      <w:r w:rsidR="00980F92">
        <w:rPr>
          <w:lang w:val="en-US"/>
        </w:rPr>
        <w:t>com</w:t>
      </w:r>
    </w:p>
    <w:p w:rsidR="00980F92" w:rsidRDefault="00980F92" w:rsidP="00991BEB"/>
    <w:p w:rsidR="00991BEB" w:rsidRDefault="00991BEB" w:rsidP="00991BEB">
      <w:r w:rsidRPr="00403263">
        <w:t xml:space="preserve">преподаватели: </w:t>
      </w:r>
    </w:p>
    <w:p w:rsidR="00980F92" w:rsidRPr="005D0E5B" w:rsidRDefault="00980F92" w:rsidP="00980F92">
      <w:r>
        <w:t>Ольховский Сергей Валерьевич, заведующий Центром подводного археологического наследия института археологии РАН</w:t>
      </w:r>
      <w:r w:rsidRPr="005D0E5B">
        <w:t xml:space="preserve">, </w:t>
      </w:r>
      <w:proofErr w:type="spellStart"/>
      <w:r>
        <w:rPr>
          <w:lang w:val="en-US"/>
        </w:rPr>
        <w:t>ptakkon</w:t>
      </w:r>
      <w:proofErr w:type="spellEnd"/>
      <w:r w:rsidRPr="005D0E5B">
        <w:t>@</w:t>
      </w:r>
      <w:proofErr w:type="spellStart"/>
      <w:r>
        <w:rPr>
          <w:lang w:val="en-US"/>
        </w:rPr>
        <w:t>yandex</w:t>
      </w:r>
      <w:proofErr w:type="spellEnd"/>
      <w:r w:rsidRPr="005D0E5B">
        <w:t>.</w:t>
      </w:r>
      <w:proofErr w:type="spellStart"/>
      <w:r>
        <w:rPr>
          <w:lang w:val="en-US"/>
        </w:rPr>
        <w:t>ru</w:t>
      </w:r>
      <w:proofErr w:type="spellEnd"/>
    </w:p>
    <w:p w:rsidR="00980F92" w:rsidRDefault="00980F92" w:rsidP="00980F92">
      <w:r>
        <w:t>Лысенко Елена Игоревна, сотрудник кафедры геоморфологии и палеогеографии географического факультетаМГУ</w:t>
      </w:r>
    </w:p>
    <w:p w:rsidR="00980F92" w:rsidRPr="005D0E5B" w:rsidRDefault="00980F92" w:rsidP="00980F92">
      <w:proofErr w:type="spellStart"/>
      <w:r>
        <w:t>Тесакова</w:t>
      </w:r>
      <w:proofErr w:type="spellEnd"/>
      <w:r>
        <w:t xml:space="preserve"> Екатерина Михайловна, доктор геолого-минералогических наук, ведущий научный сотрудник кафедры региональной геологии и истории Земли геологического факультета МГУ</w:t>
      </w:r>
      <w:r w:rsidRPr="005D0E5B">
        <w:t xml:space="preserve">, </w:t>
      </w:r>
      <w:proofErr w:type="spellStart"/>
      <w:r>
        <w:rPr>
          <w:lang w:val="en-US"/>
        </w:rPr>
        <w:t>ostracon</w:t>
      </w:r>
      <w:proofErr w:type="spellEnd"/>
      <w:r w:rsidRPr="005D0E5B">
        <w:t>@</w:t>
      </w:r>
      <w:r>
        <w:rPr>
          <w:lang w:val="en-US"/>
        </w:rPr>
        <w:t>rambler</w:t>
      </w:r>
      <w:r w:rsidRPr="005D0E5B">
        <w:t>.</w:t>
      </w:r>
      <w:proofErr w:type="spellStart"/>
      <w:r>
        <w:rPr>
          <w:lang w:val="en-US"/>
        </w:rPr>
        <w:t>ru</w:t>
      </w:r>
      <w:proofErr w:type="spellEnd"/>
    </w:p>
    <w:p w:rsidR="00980F92" w:rsidRPr="005D0E5B" w:rsidRDefault="00980F92" w:rsidP="00980F92">
      <w:r>
        <w:t xml:space="preserve">Козлова Елена Владимировна, </w:t>
      </w:r>
      <w:proofErr w:type="spellStart"/>
      <w:r>
        <w:t>к.г.-м.н</w:t>
      </w:r>
      <w:proofErr w:type="spellEnd"/>
      <w:r>
        <w:t xml:space="preserve">., ведущий научный сотрудник </w:t>
      </w:r>
      <w:proofErr w:type="spellStart"/>
      <w:r>
        <w:t>Сколковского</w:t>
      </w:r>
      <w:proofErr w:type="spellEnd"/>
      <w:r>
        <w:t xml:space="preserve"> института науки и технологий</w:t>
      </w:r>
      <w:r w:rsidRPr="005D0E5B">
        <w:t xml:space="preserve">, </w:t>
      </w:r>
      <w:proofErr w:type="spellStart"/>
      <w:r>
        <w:rPr>
          <w:lang w:val="en-US"/>
        </w:rPr>
        <w:t>milliyakozlova</w:t>
      </w:r>
      <w:proofErr w:type="spellEnd"/>
      <w:r w:rsidRPr="005D0E5B">
        <w:t>@</w:t>
      </w:r>
      <w:r>
        <w:rPr>
          <w:lang w:val="en-US"/>
        </w:rPr>
        <w:t>mail</w:t>
      </w:r>
      <w:r w:rsidRPr="005D0E5B">
        <w:t>.</w:t>
      </w:r>
      <w:proofErr w:type="spellStart"/>
      <w:r>
        <w:rPr>
          <w:lang w:val="en-US"/>
        </w:rPr>
        <w:t>ru</w:t>
      </w:r>
      <w:proofErr w:type="spellEnd"/>
    </w:p>
    <w:p w:rsidR="00980F92" w:rsidRPr="005D0E5B" w:rsidRDefault="00980F92" w:rsidP="00980F92">
      <w:proofErr w:type="spellStart"/>
      <w:r>
        <w:t>Пасенко</w:t>
      </w:r>
      <w:proofErr w:type="spellEnd"/>
      <w:r>
        <w:t xml:space="preserve"> Александр Михайлович, </w:t>
      </w:r>
      <w:proofErr w:type="spellStart"/>
      <w:r>
        <w:t>к.г.-м.н</w:t>
      </w:r>
      <w:proofErr w:type="spellEnd"/>
      <w:r>
        <w:t>., научный сотрудник Института физики Земли РАН</w:t>
      </w:r>
      <w:r w:rsidRPr="005D0E5B">
        <w:t xml:space="preserve">, </w:t>
      </w:r>
      <w:proofErr w:type="spellStart"/>
      <w:r>
        <w:rPr>
          <w:lang w:val="en-US"/>
        </w:rPr>
        <w:t>PasenkoAL</w:t>
      </w:r>
      <w:proofErr w:type="spellEnd"/>
      <w:r w:rsidRPr="005D0E5B">
        <w:t>@</w:t>
      </w:r>
      <w:proofErr w:type="spellStart"/>
      <w:r>
        <w:rPr>
          <w:lang w:val="en-US"/>
        </w:rPr>
        <w:t>yandex</w:t>
      </w:r>
      <w:proofErr w:type="spellEnd"/>
      <w:r w:rsidRPr="005D0E5B">
        <w:t>.</w:t>
      </w:r>
      <w:proofErr w:type="spellStart"/>
      <w:r>
        <w:rPr>
          <w:lang w:val="en-US"/>
        </w:rPr>
        <w:t>ru</w:t>
      </w:r>
      <w:proofErr w:type="spellEnd"/>
    </w:p>
    <w:p w:rsidR="00980F92" w:rsidRPr="005D0E5B" w:rsidRDefault="00980F92" w:rsidP="00980F92">
      <w:proofErr w:type="spellStart"/>
      <w:r>
        <w:t>Маниулова</w:t>
      </w:r>
      <w:proofErr w:type="spellEnd"/>
      <w:r>
        <w:t xml:space="preserve"> Екатерина Алексеевна, </w:t>
      </w:r>
      <w:proofErr w:type="spellStart"/>
      <w:r>
        <w:t>к.г.-м.н</w:t>
      </w:r>
      <w:proofErr w:type="spellEnd"/>
      <w:r>
        <w:t>., научный сотрудник Института физики Земли РАН</w:t>
      </w:r>
      <w:r w:rsidRPr="005D0E5B">
        <w:t xml:space="preserve">, </w:t>
      </w:r>
      <w:proofErr w:type="spellStart"/>
      <w:r>
        <w:rPr>
          <w:lang w:val="en-US"/>
        </w:rPr>
        <w:t>manuilovaekaterina</w:t>
      </w:r>
      <w:proofErr w:type="spellEnd"/>
      <w:r>
        <w:t>139</w:t>
      </w:r>
      <w:r w:rsidRPr="005D0E5B">
        <w:t>@</w:t>
      </w:r>
      <w:proofErr w:type="spellStart"/>
      <w:r>
        <w:rPr>
          <w:lang w:val="en-US"/>
        </w:rPr>
        <w:t>gmail</w:t>
      </w:r>
      <w:proofErr w:type="spellEnd"/>
      <w:r w:rsidRPr="005D0E5B">
        <w:t>.</w:t>
      </w:r>
      <w:r>
        <w:rPr>
          <w:lang w:val="en-US"/>
        </w:rPr>
        <w:t>com</w:t>
      </w:r>
    </w:p>
    <w:p w:rsidR="00980F92" w:rsidRPr="00403263" w:rsidRDefault="00980F92" w:rsidP="00991BEB"/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</w:p>
    <w:p w:rsidR="00991BEB" w:rsidRDefault="00980F92" w:rsidP="00991BEB">
      <w:proofErr w:type="spellStart"/>
      <w:r>
        <w:t>Хотылев</w:t>
      </w:r>
      <w:proofErr w:type="spellEnd"/>
      <w:r>
        <w:t xml:space="preserve"> Алексей Олегович, </w:t>
      </w:r>
      <w:proofErr w:type="spellStart"/>
      <w:r>
        <w:t>к.г.-м.н</w:t>
      </w:r>
      <w:proofErr w:type="spellEnd"/>
      <w:r>
        <w:t xml:space="preserve">., доцент </w:t>
      </w:r>
      <w:proofErr w:type="spellStart"/>
      <w:r>
        <w:t>каф</w:t>
      </w:r>
      <w:proofErr w:type="gramStart"/>
      <w:r>
        <w:t>.р</w:t>
      </w:r>
      <w:proofErr w:type="gramEnd"/>
      <w:r>
        <w:t>егиональной</w:t>
      </w:r>
      <w:proofErr w:type="spellEnd"/>
      <w:r>
        <w:t xml:space="preserve"> геологии и истории Земли геологического факультета МГУ, </w:t>
      </w:r>
      <w:proofErr w:type="spellStart"/>
      <w:r>
        <w:rPr>
          <w:lang w:val="en-US"/>
        </w:rPr>
        <w:t>akhotylev</w:t>
      </w:r>
      <w:proofErr w:type="spellEnd"/>
      <w:r w:rsidRPr="005D0E5B">
        <w:t>@</w:t>
      </w:r>
      <w:proofErr w:type="spellStart"/>
      <w:r>
        <w:rPr>
          <w:lang w:val="en-US"/>
        </w:rPr>
        <w:t>gmail</w:t>
      </w:r>
      <w:proofErr w:type="spellEnd"/>
      <w:r w:rsidRPr="005D0E5B">
        <w:t>.</w:t>
      </w:r>
      <w:r>
        <w:rPr>
          <w:lang w:val="en-US"/>
        </w:rPr>
        <w:t>com</w:t>
      </w:r>
    </w:p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4"/>
      <w:footerReference w:type="default" r:id="rId15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EB" w:rsidRDefault="00F670EB" w:rsidP="002F1885">
      <w:r>
        <w:separator/>
      </w:r>
    </w:p>
  </w:endnote>
  <w:endnote w:type="continuationSeparator" w:id="1">
    <w:p w:rsidR="00F670EB" w:rsidRDefault="00F670EB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4B7211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57C4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4B7211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4B7211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57C4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4B7211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57C4">
      <w:rPr>
        <w:rStyle w:val="af0"/>
        <w:noProof/>
      </w:rPr>
      <w:t>7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EB" w:rsidRDefault="00F670EB" w:rsidP="002F1885">
      <w:r>
        <w:separator/>
      </w:r>
    </w:p>
  </w:footnote>
  <w:footnote w:type="continuationSeparator" w:id="1">
    <w:p w:rsidR="00F670EB" w:rsidRDefault="00F670EB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6E6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2B15"/>
    <w:rsid w:val="000C5525"/>
    <w:rsid w:val="000C7F73"/>
    <w:rsid w:val="000D417F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59D4"/>
    <w:rsid w:val="00386625"/>
    <w:rsid w:val="003942C3"/>
    <w:rsid w:val="00394F66"/>
    <w:rsid w:val="003A5647"/>
    <w:rsid w:val="003A676F"/>
    <w:rsid w:val="003B28C8"/>
    <w:rsid w:val="003B5831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43F75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B7211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86E"/>
    <w:rsid w:val="00500BB2"/>
    <w:rsid w:val="00504B2B"/>
    <w:rsid w:val="00505294"/>
    <w:rsid w:val="00506130"/>
    <w:rsid w:val="00506CDF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5D9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57C4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7524F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F4041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0F92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09C"/>
    <w:rsid w:val="00C40681"/>
    <w:rsid w:val="00C41476"/>
    <w:rsid w:val="00C41665"/>
    <w:rsid w:val="00C51646"/>
    <w:rsid w:val="00C55352"/>
    <w:rsid w:val="00C56F51"/>
    <w:rsid w:val="00C70EEC"/>
    <w:rsid w:val="00C7509E"/>
    <w:rsid w:val="00C77F6F"/>
    <w:rsid w:val="00CA1528"/>
    <w:rsid w:val="00CA4EC6"/>
    <w:rsid w:val="00CC1D08"/>
    <w:rsid w:val="00CC4ACA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559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65C29"/>
    <w:rsid w:val="00F670EB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2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211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72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21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721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7211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72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4B72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4B721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4B721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4B721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4B721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4B7211"/>
    <w:pPr>
      <w:keepNext/>
      <w:jc w:val="right"/>
    </w:pPr>
  </w:style>
  <w:style w:type="paragraph" w:styleId="a4">
    <w:name w:val="caption"/>
    <w:basedOn w:val="a"/>
    <w:next w:val="a"/>
    <w:qFormat/>
    <w:rsid w:val="004B7211"/>
    <w:rPr>
      <w:b/>
      <w:bCs/>
    </w:rPr>
  </w:style>
  <w:style w:type="character" w:styleId="a5">
    <w:name w:val="Hyperlink"/>
    <w:uiPriority w:val="99"/>
    <w:rsid w:val="004B721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4B7211"/>
    <w:pPr>
      <w:jc w:val="center"/>
    </w:pPr>
  </w:style>
  <w:style w:type="character" w:customStyle="1" w:styleId="a7">
    <w:name w:val="Основной текст Знак"/>
    <w:link w:val="a6"/>
    <w:semiHidden/>
    <w:locked/>
    <w:rsid w:val="004B7211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cma.soton.ac.uk/who-we-are/abou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pac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ientportsantique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ebmapget.vsege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13939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15708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2</cp:revision>
  <cp:lastPrinted>2019-02-18T10:59:00Z</cp:lastPrinted>
  <dcterms:created xsi:type="dcterms:W3CDTF">2022-09-24T17:04:00Z</dcterms:created>
  <dcterms:modified xsi:type="dcterms:W3CDTF">2022-09-24T17:04:00Z</dcterms:modified>
</cp:coreProperties>
</file>