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 w:rsidR="008E4E6A">
        <w:rPr>
          <w:b/>
          <w:bCs/>
        </w:rPr>
        <w:t xml:space="preserve"> </w:t>
      </w:r>
      <w:r w:rsidR="00D27693" w:rsidRPr="00D641C5">
        <w:rPr>
          <w:b/>
          <w:bCs/>
        </w:rPr>
        <w:t>МЕЖФАКУЛЬТЕТСКОГО КУРСА</w:t>
      </w:r>
    </w:p>
    <w:p w:rsidR="00BA0A64" w:rsidRPr="00D07580" w:rsidRDefault="00D641C5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  <w:r w:rsidRPr="00D641C5">
        <w:rPr>
          <w:b/>
        </w:rPr>
        <w:t xml:space="preserve">Симметрия кристаллического микромира с применением </w:t>
      </w:r>
      <w:r w:rsidR="00844BF7">
        <w:rPr>
          <w:b/>
        </w:rPr>
        <w:t>искусственного интеллекта</w:t>
      </w:r>
    </w:p>
    <w:p w:rsidR="00CF25A9" w:rsidRPr="00272BBB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D641C5">
        <w:rPr>
          <w:bCs/>
        </w:rPr>
        <w:t>Автор-составитель</w:t>
      </w:r>
      <w:r w:rsidR="00272BBB" w:rsidRPr="00D641C5">
        <w:rPr>
          <w:bCs/>
        </w:rPr>
        <w:t xml:space="preserve">: </w:t>
      </w:r>
      <w:r w:rsidR="00D641C5" w:rsidRPr="00D641C5">
        <w:rPr>
          <w:bCs/>
        </w:rPr>
        <w:t>Белоконева Е.Л., Марченко Е.И.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D641C5">
        <w:rPr>
          <w:b/>
          <w:bCs/>
          <w:i/>
          <w:iCs/>
        </w:rPr>
        <w:t>Бакалавриат</w:t>
      </w:r>
      <w:r w:rsidR="002E07B2" w:rsidRPr="00D641C5">
        <w:rPr>
          <w:b/>
          <w:bCs/>
          <w:i/>
          <w:iCs/>
        </w:rPr>
        <w:t xml:space="preserve"> /Магистратура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844BF7">
        <w:rPr>
          <w:bCs/>
        </w:rPr>
        <w:t>22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Pr="0009524C" w:rsidRDefault="00CE50BC" w:rsidP="00CE50BC">
      <w:pPr>
        <w:jc w:val="both"/>
        <w:rPr>
          <w:highlight w:val="green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="00D641C5" w:rsidRPr="00E54439">
        <w:t>«</w:t>
      </w:r>
      <w:r w:rsidR="00D641C5" w:rsidRPr="00D641C5">
        <w:t xml:space="preserve">Симметрия кристаллического микромира с применением </w:t>
      </w:r>
      <w:r w:rsidR="00844BF7">
        <w:t>искусственного интеллекта</w:t>
      </w:r>
      <w:r w:rsidR="00D641C5" w:rsidRPr="00D641C5">
        <w:t>»</w:t>
      </w:r>
      <w:r w:rsidRPr="00D641C5">
        <w:t xml:space="preserve"> является освоение студентами </w:t>
      </w:r>
      <w:proofErr w:type="spellStart"/>
      <w:r w:rsidR="00D641C5" w:rsidRPr="00D641C5">
        <w:t>симметрийных</w:t>
      </w:r>
      <w:r w:rsidRPr="00D641C5">
        <w:t>основ</w:t>
      </w:r>
      <w:proofErr w:type="spellEnd"/>
      <w:r w:rsidRPr="00D641C5">
        <w:t>,</w:t>
      </w:r>
      <w:r w:rsidR="00D641C5" w:rsidRPr="00D641C5">
        <w:t xml:space="preserve"> управляющих строением кристаллов на атомном уровне,</w:t>
      </w:r>
      <w:r w:rsidR="00844BF7">
        <w:t>п</w:t>
      </w:r>
      <w:r w:rsidR="00D641C5" w:rsidRPr="00D641C5">
        <w:t>олучение базовых представлений об искус</w:t>
      </w:r>
      <w:r w:rsidR="00844BF7">
        <w:t>с</w:t>
      </w:r>
      <w:r w:rsidR="00D641C5" w:rsidRPr="00D641C5">
        <w:t xml:space="preserve">твенном интеллекте в кристаллохимии для предсказания структур </w:t>
      </w:r>
    </w:p>
    <w:p w:rsidR="00CE50BC" w:rsidRDefault="00CE50BC" w:rsidP="00CE50BC">
      <w:pPr>
        <w:jc w:val="both"/>
      </w:pPr>
      <w:r w:rsidRPr="009E65FE">
        <w:rPr>
          <w:b/>
        </w:rPr>
        <w:t xml:space="preserve">Задачи - </w:t>
      </w:r>
      <w:r w:rsidR="00844BF7">
        <w:t>изучить</w:t>
      </w:r>
      <w:r w:rsidR="00D641C5" w:rsidRPr="00D641C5">
        <w:t xml:space="preserve"> использовани</w:t>
      </w:r>
      <w:r w:rsidR="00844BF7">
        <w:t>е</w:t>
      </w:r>
      <w:r w:rsidR="00D641C5" w:rsidRPr="00D641C5">
        <w:t xml:space="preserve"> пространственных групп для описания с</w:t>
      </w:r>
      <w:r w:rsidR="00844BF7">
        <w:t>труктур и связи со свойствами, п</w:t>
      </w:r>
      <w:r w:rsidR="00D641C5">
        <w:t xml:space="preserve">онимать построение групп и владеть </w:t>
      </w:r>
      <w:proofErr w:type="spellStart"/>
      <w:r w:rsidR="00D641C5">
        <w:t>Интертаблицами</w:t>
      </w:r>
      <w:proofErr w:type="spellEnd"/>
      <w:r w:rsidR="00D641C5">
        <w:t xml:space="preserve">. Знать возможности использования </w:t>
      </w:r>
      <w:r w:rsidR="00844BF7">
        <w:t>искусственного интеллекта (</w:t>
      </w:r>
      <w:r w:rsidR="00D641C5">
        <w:t>ИИ</w:t>
      </w:r>
      <w:r w:rsidR="00844BF7">
        <w:t>)</w:t>
      </w:r>
      <w:r w:rsidR="00D641C5">
        <w:t xml:space="preserve"> и приемы предсказания структур и свойств.</w:t>
      </w:r>
    </w:p>
    <w:p w:rsidR="008D3416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CE6AF9" w:rsidRPr="009E65FE" w:rsidRDefault="00CE6AF9" w:rsidP="008D3416">
      <w:pPr>
        <w:rPr>
          <w:b/>
        </w:rPr>
      </w:pPr>
    </w:p>
    <w:p w:rsidR="008D3416" w:rsidRPr="009E65FE" w:rsidRDefault="008D3416" w:rsidP="008D3416">
      <w:pPr>
        <w:ind w:firstLine="709"/>
        <w:jc w:val="both"/>
        <w:rPr>
          <w:highlight w:val="yellow"/>
        </w:rPr>
      </w:pPr>
      <w:r w:rsidRPr="00CE6AF9">
        <w:t xml:space="preserve">В курсе </w:t>
      </w:r>
      <w:r w:rsidR="00CE6AF9" w:rsidRPr="00CE6AF9">
        <w:t>«</w:t>
      </w:r>
      <w:r w:rsidR="00CE6AF9" w:rsidRPr="00D641C5">
        <w:t xml:space="preserve">Симметрия кристаллического микромира с применением </w:t>
      </w:r>
      <w:r w:rsidR="00844BF7">
        <w:t>искусственного интеллекта» излагаются следующие проблемы:</w:t>
      </w:r>
    </w:p>
    <w:p w:rsidR="008D3416" w:rsidRPr="009E65FE" w:rsidRDefault="008D3416" w:rsidP="008D3416">
      <w:pPr>
        <w:ind w:left="360" w:hanging="360"/>
        <w:jc w:val="both"/>
        <w:rPr>
          <w:highlight w:val="yellow"/>
        </w:rPr>
      </w:pPr>
      <w:r w:rsidRPr="00CE6AF9">
        <w:t xml:space="preserve">- </w:t>
      </w:r>
      <w:r w:rsidR="00CE6AF9" w:rsidRPr="00E54439">
        <w:t xml:space="preserve">операции и элементы симметрии, бесконечные, начиная от самих элементов симметрии микромира через одномерно-бесконечные постройки (бордюры), двумерно-бесконечные (слои) с привлечением графики Эшера до трехмерных Федоровских групп. </w:t>
      </w:r>
    </w:p>
    <w:p w:rsidR="008D3416" w:rsidRPr="00017AA5" w:rsidRDefault="008D3416" w:rsidP="008D3416">
      <w:pPr>
        <w:ind w:left="360" w:hanging="360"/>
        <w:jc w:val="both"/>
      </w:pPr>
      <w:r w:rsidRPr="00017AA5">
        <w:t xml:space="preserve">- </w:t>
      </w:r>
      <w:r w:rsidR="00CE6AF9" w:rsidRPr="00017AA5">
        <w:t xml:space="preserve">трехмерные Федоровские группы последовательно от ромбических к тетрагональным, кубическим и гексагональным, лекции иллюстрируются моделями структур минералов и кристаллов неорганических соединений из уникальной коллекции кафедры кристаллографии.  </w:t>
      </w:r>
    </w:p>
    <w:p w:rsidR="00017AA5" w:rsidRPr="00017AA5" w:rsidRDefault="008D3416" w:rsidP="008D3416">
      <w:pPr>
        <w:ind w:left="360" w:hanging="360"/>
        <w:jc w:val="both"/>
      </w:pPr>
      <w:r w:rsidRPr="00017AA5">
        <w:t xml:space="preserve">- </w:t>
      </w:r>
      <w:r w:rsidR="00CE6AF9" w:rsidRPr="00017AA5">
        <w:t xml:space="preserve">двуцветные </w:t>
      </w:r>
      <w:proofErr w:type="spellStart"/>
      <w:r w:rsidR="00CE6AF9" w:rsidRPr="00017AA5">
        <w:t>Шубниковские</w:t>
      </w:r>
      <w:proofErr w:type="spellEnd"/>
      <w:r w:rsidR="00CE6AF9" w:rsidRPr="00017AA5">
        <w:t xml:space="preserve"> группы симметрии кристаллов –учение об антисимметрии, с применением в описании магнитных свойств кристалло</w:t>
      </w:r>
      <w:r w:rsidR="00E3092D">
        <w:t>в</w:t>
      </w:r>
      <w:r w:rsidR="00CE6AF9" w:rsidRPr="00017AA5">
        <w:t>,</w:t>
      </w:r>
      <w:r w:rsidR="00017AA5" w:rsidRPr="00017AA5">
        <w:t>б</w:t>
      </w:r>
      <w:r w:rsidR="00CE6AF9" w:rsidRPr="00017AA5">
        <w:t>удут упомянуты многоцветные группы симметрии Белова.</w:t>
      </w:r>
    </w:p>
    <w:p w:rsidR="00017AA5" w:rsidRPr="009E65FE" w:rsidRDefault="008D3416" w:rsidP="00017AA5">
      <w:pPr>
        <w:ind w:left="360" w:hanging="360"/>
        <w:jc w:val="both"/>
        <w:rPr>
          <w:highlight w:val="yellow"/>
        </w:rPr>
      </w:pPr>
      <w:r w:rsidRPr="00017AA5">
        <w:t xml:space="preserve">- </w:t>
      </w:r>
      <w:r w:rsidR="00017AA5" w:rsidRPr="00017AA5">
        <w:t>сопоставление генетических алгоритмов и алгоритмов машинного обучения с классической теорией порядка-беспорядка в контексте предсказания новых структур;</w:t>
      </w:r>
      <w:r w:rsidR="00017AA5">
        <w:t xml:space="preserve"> обзор современных предсказательных моделей в области кристаллохимии соединений, основанных на применении искусственного интеллекта</w:t>
      </w:r>
    </w:p>
    <w:bookmarkEnd w:id="0"/>
    <w:p w:rsidR="0009524C" w:rsidRPr="00CE6AF9" w:rsidRDefault="00B95E82" w:rsidP="0009524C">
      <w:pPr>
        <w:rPr>
          <w:iCs/>
        </w:rPr>
      </w:pP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B32A4D">
        <w:t xml:space="preserve">, </w:t>
      </w:r>
      <w:r w:rsidR="0009524C" w:rsidRPr="00CE6AF9">
        <w:rPr>
          <w:iCs/>
        </w:rPr>
        <w:t xml:space="preserve">обязательной для освоения. </w:t>
      </w:r>
    </w:p>
    <w:p w:rsidR="00B95E82" w:rsidRPr="000F5F6F" w:rsidRDefault="00B95E82" w:rsidP="000F5F6F">
      <w:pPr>
        <w:jc w:val="both"/>
        <w:rPr>
          <w:b/>
        </w:rPr>
      </w:pPr>
      <w:r w:rsidRPr="00CE6AF9">
        <w:rPr>
          <w:b/>
          <w:bCs/>
        </w:rPr>
        <w:t xml:space="preserve">2. </w:t>
      </w:r>
      <w:r w:rsidRPr="00CE6AF9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 w:rsidR="00B95E82">
        <w:t>дисциплин</w:t>
      </w:r>
      <w:r>
        <w:t>ам</w:t>
      </w:r>
      <w:r w:rsidR="00017AA5" w:rsidRPr="00017AA5">
        <w:t>«Высшая математика»,</w:t>
      </w:r>
      <w:r w:rsidR="00B95E82" w:rsidRPr="00017AA5">
        <w:t xml:space="preserve"> «Основы </w:t>
      </w:r>
      <w:r w:rsidR="00017AA5" w:rsidRPr="00017AA5">
        <w:t>неорганической химии»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з.е.,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>
        <w:rPr>
          <w:rStyle w:val="af3"/>
          <w:rFonts w:ascii="Times New Roman" w:hAnsi="Times New Roman"/>
          <w:sz w:val="24"/>
        </w:rPr>
        <w:t xml:space="preserve">допускаетэлементы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Default="00BB5BBD" w:rsidP="00B32A4D">
      <w:pPr>
        <w:rPr>
          <w:b/>
        </w:rPr>
      </w:pPr>
      <w:r>
        <w:rPr>
          <w:b/>
        </w:rPr>
        <w:t>Содержание лекций</w:t>
      </w:r>
      <w:proofErr w:type="gramStart"/>
      <w:r>
        <w:rPr>
          <w:b/>
        </w:rPr>
        <w:t xml:space="preserve"> </w:t>
      </w:r>
      <w:r w:rsidR="00B32A4D">
        <w:rPr>
          <w:b/>
        </w:rPr>
        <w:t>:</w:t>
      </w:r>
      <w:proofErr w:type="gramEnd"/>
    </w:p>
    <w:p w:rsidR="00B32A4D" w:rsidRDefault="00B32A4D" w:rsidP="00B32A4D">
      <w:pPr>
        <w:rPr>
          <w:b/>
          <w:bCs/>
        </w:rPr>
      </w:pPr>
    </w:p>
    <w:p w:rsidR="00017AA5" w:rsidRPr="00017AA5" w:rsidRDefault="00017AA5" w:rsidP="00017AA5">
      <w:pPr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1.История создания групп, </w:t>
      </w:r>
      <w:r>
        <w:rPr>
          <w:rFonts w:eastAsia="Calibri"/>
          <w:lang w:eastAsia="en-US"/>
        </w:rPr>
        <w:t xml:space="preserve">школы Федорова и Шенфлиса, </w:t>
      </w:r>
      <w:r w:rsidRPr="00017AA5">
        <w:rPr>
          <w:rFonts w:eastAsia="Calibri"/>
          <w:lang w:eastAsia="en-US"/>
        </w:rPr>
        <w:t>основные представления об элементах симметрии микромира</w:t>
      </w:r>
      <w:r>
        <w:rPr>
          <w:rFonts w:eastAsia="Calibri"/>
          <w:lang w:eastAsia="en-US"/>
        </w:rPr>
        <w:t xml:space="preserve"> и влияние трансляции</w:t>
      </w:r>
      <w:r w:rsidRPr="00017AA5">
        <w:rPr>
          <w:rFonts w:eastAsia="Calibri"/>
          <w:lang w:eastAsia="en-US"/>
        </w:rPr>
        <w:t>,одномерные и двумерные группы</w:t>
      </w:r>
      <w:r>
        <w:rPr>
          <w:rFonts w:eastAsia="Calibri"/>
          <w:lang w:eastAsia="en-US"/>
        </w:rPr>
        <w:t xml:space="preserve"> и их вывод</w:t>
      </w:r>
      <w:r w:rsidRPr="00017AA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роль симметрии слоев в настоящее время,</w:t>
      </w:r>
      <w:r w:rsidRPr="00017AA5">
        <w:rPr>
          <w:rFonts w:eastAsia="Calibri"/>
          <w:lang w:eastAsia="en-US"/>
        </w:rPr>
        <w:t xml:space="preserve"> узоры Эшера.</w:t>
      </w:r>
      <w:r>
        <w:rPr>
          <w:rFonts w:eastAsia="Calibri"/>
          <w:lang w:eastAsia="en-US"/>
        </w:rPr>
        <w:t xml:space="preserve"> Практический анализ картин по симметрии.</w:t>
      </w:r>
    </w:p>
    <w:p w:rsidR="00017AA5" w:rsidRPr="00017AA5" w:rsidRDefault="00017AA5" w:rsidP="00017AA5">
      <w:pPr>
        <w:rPr>
          <w:rFonts w:eastAsia="Calibri"/>
          <w:lang w:eastAsia="en-US"/>
        </w:rPr>
      </w:pP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2. Решетки </w:t>
      </w:r>
      <w:proofErr w:type="spellStart"/>
      <w:r w:rsidRPr="00017AA5">
        <w:rPr>
          <w:rFonts w:eastAsia="Calibri"/>
          <w:lang w:eastAsia="en-US"/>
        </w:rPr>
        <w:t>Бравэ</w:t>
      </w:r>
      <w:proofErr w:type="spellEnd"/>
      <w:r w:rsidRPr="00017AA5">
        <w:rPr>
          <w:rFonts w:eastAsia="Calibri"/>
          <w:lang w:eastAsia="en-US"/>
        </w:rPr>
        <w:t xml:space="preserve">, ромбические группы, </w:t>
      </w:r>
      <w:r>
        <w:rPr>
          <w:rFonts w:eastAsia="Calibri"/>
          <w:lang w:eastAsia="en-US"/>
        </w:rPr>
        <w:t xml:space="preserve">разбор общего условия осей, плоскости, </w:t>
      </w:r>
      <w:r w:rsidRPr="00017AA5">
        <w:rPr>
          <w:rFonts w:eastAsia="Calibri"/>
          <w:lang w:eastAsia="en-US"/>
        </w:rPr>
        <w:t>основные характеристики позиций атомов</w:t>
      </w:r>
      <w:r>
        <w:rPr>
          <w:rFonts w:eastAsia="Calibri"/>
          <w:lang w:eastAsia="en-US"/>
        </w:rPr>
        <w:t xml:space="preserve"> в группе, </w:t>
      </w:r>
      <w:proofErr w:type="spellStart"/>
      <w:r>
        <w:rPr>
          <w:rFonts w:eastAsia="Calibri"/>
          <w:lang w:eastAsia="en-US"/>
        </w:rPr>
        <w:t>И</w:t>
      </w:r>
      <w:r w:rsidRPr="00017AA5">
        <w:rPr>
          <w:rFonts w:eastAsia="Calibri"/>
          <w:lang w:eastAsia="en-US"/>
        </w:rPr>
        <w:t>нтертаблицы</w:t>
      </w:r>
      <w:proofErr w:type="spellEnd"/>
      <w:r>
        <w:rPr>
          <w:rFonts w:eastAsia="Calibri"/>
          <w:lang w:eastAsia="en-US"/>
        </w:rPr>
        <w:t xml:space="preserve"> и способы описаний структур</w:t>
      </w:r>
      <w:r w:rsidRPr="00017AA5">
        <w:rPr>
          <w:rFonts w:eastAsia="Calibri"/>
          <w:lang w:eastAsia="en-US"/>
        </w:rPr>
        <w:t xml:space="preserve">. Тетрагональные группы-классный метод вывода и </w:t>
      </w:r>
      <w:proofErr w:type="spellStart"/>
      <w:r w:rsidRPr="00017AA5">
        <w:rPr>
          <w:rFonts w:eastAsia="Calibri"/>
          <w:lang w:eastAsia="en-US"/>
        </w:rPr>
        <w:t>тетрагонализация</w:t>
      </w:r>
      <w:proofErr w:type="spellEnd"/>
      <w:r>
        <w:rPr>
          <w:rFonts w:eastAsia="Calibri"/>
          <w:lang w:eastAsia="en-US"/>
        </w:rPr>
        <w:t xml:space="preserve"> на основе ромбических </w:t>
      </w:r>
      <w:r w:rsidR="00A64B2E">
        <w:rPr>
          <w:rFonts w:eastAsia="Calibri"/>
          <w:lang w:eastAsia="en-US"/>
        </w:rPr>
        <w:t xml:space="preserve">групп путем </w:t>
      </w:r>
      <w:r>
        <w:rPr>
          <w:rFonts w:eastAsia="Calibri"/>
          <w:lang w:eastAsia="en-US"/>
        </w:rPr>
        <w:t>завышением симметрии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3. Кубические группы: пример вывода из ромбических, </w:t>
      </w:r>
      <w:r w:rsidR="00A64B2E">
        <w:rPr>
          <w:rFonts w:eastAsia="Calibri"/>
          <w:lang w:eastAsia="en-US"/>
        </w:rPr>
        <w:t xml:space="preserve">необходимость тетрагональных, </w:t>
      </w:r>
      <w:r w:rsidRPr="00017AA5">
        <w:rPr>
          <w:rFonts w:eastAsia="Calibri"/>
          <w:lang w:eastAsia="en-US"/>
        </w:rPr>
        <w:t>особенность графики и изображений структур</w:t>
      </w:r>
      <w:r w:rsidR="00A64B2E">
        <w:rPr>
          <w:rFonts w:eastAsia="Calibri"/>
          <w:lang w:eastAsia="en-US"/>
        </w:rPr>
        <w:t xml:space="preserve"> – первый Атлас с чертежами групп</w:t>
      </w:r>
      <w:r w:rsidRPr="00017AA5">
        <w:rPr>
          <w:rFonts w:eastAsia="Calibri"/>
          <w:lang w:eastAsia="en-US"/>
        </w:rPr>
        <w:t xml:space="preserve">. </w:t>
      </w:r>
      <w:r w:rsidR="00A64B2E">
        <w:rPr>
          <w:rFonts w:eastAsia="Calibri"/>
          <w:lang w:eastAsia="en-US"/>
        </w:rPr>
        <w:t xml:space="preserve"> Примеры базовых структурных типов и модели 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4. Гексагональные группы, вывод </w:t>
      </w:r>
      <w:r w:rsidR="00A64B2E">
        <w:rPr>
          <w:rFonts w:eastAsia="Calibri"/>
          <w:lang w:eastAsia="en-US"/>
        </w:rPr>
        <w:t xml:space="preserve">классным методом и </w:t>
      </w:r>
      <w:r w:rsidRPr="00017AA5">
        <w:rPr>
          <w:rFonts w:eastAsia="Calibri"/>
          <w:lang w:eastAsia="en-US"/>
        </w:rPr>
        <w:t xml:space="preserve">из кубических, базовые структурные типы </w:t>
      </w:r>
      <w:r w:rsidR="00A64B2E">
        <w:rPr>
          <w:rFonts w:eastAsia="Calibri"/>
          <w:lang w:eastAsia="en-US"/>
        </w:rPr>
        <w:t xml:space="preserve">минералов и неорганических соединений, </w:t>
      </w:r>
      <w:proofErr w:type="spellStart"/>
      <w:r w:rsidR="00A64B2E">
        <w:rPr>
          <w:rFonts w:eastAsia="Calibri"/>
          <w:lang w:eastAsia="en-US"/>
        </w:rPr>
        <w:t>плотнейшие</w:t>
      </w:r>
      <w:proofErr w:type="spellEnd"/>
      <w:r w:rsidRPr="00017AA5">
        <w:rPr>
          <w:rFonts w:eastAsia="Calibri"/>
          <w:lang w:eastAsia="en-US"/>
        </w:rPr>
        <w:t xml:space="preserve"> упаковки. Моноклинные группы и </w:t>
      </w:r>
      <w:r w:rsidR="00A64B2E">
        <w:rPr>
          <w:rFonts w:eastAsia="Calibri"/>
          <w:lang w:eastAsia="en-US"/>
        </w:rPr>
        <w:t xml:space="preserve">рассмотрение проблемы встречаемости пространственных </w:t>
      </w:r>
      <w:r w:rsidRPr="00017AA5">
        <w:rPr>
          <w:rFonts w:eastAsia="Calibri"/>
          <w:lang w:eastAsia="en-US"/>
        </w:rPr>
        <w:t>групп.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5.Антисимметрия, основные положения, точечные, одномерные, двумерные и </w:t>
      </w:r>
      <w:r w:rsidR="00A64B2E">
        <w:rPr>
          <w:rFonts w:eastAsia="Calibri"/>
          <w:lang w:eastAsia="en-US"/>
        </w:rPr>
        <w:t xml:space="preserve">трехмерные </w:t>
      </w:r>
      <w:proofErr w:type="spellStart"/>
      <w:r w:rsidRPr="00017AA5">
        <w:rPr>
          <w:rFonts w:eastAsia="Calibri"/>
          <w:lang w:eastAsia="en-US"/>
        </w:rPr>
        <w:t>Шубниковские</w:t>
      </w:r>
      <w:proofErr w:type="spellEnd"/>
      <w:r w:rsidRPr="00017AA5">
        <w:rPr>
          <w:rFonts w:eastAsia="Calibri"/>
          <w:lang w:eastAsia="en-US"/>
        </w:rPr>
        <w:t xml:space="preserve"> группы, узоры </w:t>
      </w:r>
      <w:proofErr w:type="spellStart"/>
      <w:r w:rsidRPr="00017AA5">
        <w:rPr>
          <w:rFonts w:eastAsia="Calibri"/>
          <w:lang w:eastAsia="en-US"/>
        </w:rPr>
        <w:t>Эшера</w:t>
      </w:r>
      <w:proofErr w:type="spellEnd"/>
      <w:r w:rsidR="00A64B2E">
        <w:rPr>
          <w:rFonts w:eastAsia="Calibri"/>
          <w:lang w:eastAsia="en-US"/>
        </w:rPr>
        <w:t xml:space="preserve">; знакомство с </w:t>
      </w:r>
      <w:proofErr w:type="spellStart"/>
      <w:r w:rsidR="00A64B2E">
        <w:rPr>
          <w:rFonts w:eastAsia="Calibri"/>
          <w:lang w:eastAsia="en-US"/>
        </w:rPr>
        <w:t>атласом</w:t>
      </w:r>
      <w:r w:rsidRPr="00017AA5">
        <w:rPr>
          <w:rFonts w:eastAsia="Calibri"/>
          <w:lang w:eastAsia="en-US"/>
        </w:rPr>
        <w:t>Копцика</w:t>
      </w:r>
      <w:proofErr w:type="spellEnd"/>
      <w:r w:rsidRPr="00017AA5">
        <w:rPr>
          <w:rFonts w:eastAsia="Calibri"/>
          <w:lang w:eastAsia="en-US"/>
        </w:rPr>
        <w:t>, приложения к магнитным группам</w:t>
      </w:r>
      <w:r w:rsidR="00A64B2E">
        <w:rPr>
          <w:rFonts w:eastAsia="Calibri"/>
          <w:lang w:eastAsia="en-US"/>
        </w:rPr>
        <w:t xml:space="preserve"> – новейшие примеры с отсутствием </w:t>
      </w:r>
      <w:proofErr w:type="spellStart"/>
      <w:r w:rsidR="00A64B2E">
        <w:rPr>
          <w:rFonts w:eastAsia="Calibri"/>
          <w:lang w:eastAsia="en-US"/>
        </w:rPr>
        <w:t>симметрийного</w:t>
      </w:r>
      <w:proofErr w:type="spellEnd"/>
      <w:r w:rsidR="00A64B2E">
        <w:rPr>
          <w:rFonts w:eastAsia="Calibri"/>
          <w:lang w:eastAsia="en-US"/>
        </w:rPr>
        <w:t xml:space="preserve"> анализа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6. Многоцветная симметрия Белова, узоры и точечные группы, магнетизм. Понятия о пятерной симметрии в кристаллографии</w:t>
      </w:r>
      <w:r w:rsidR="00A64B2E">
        <w:rPr>
          <w:rFonts w:eastAsia="Calibri"/>
          <w:lang w:eastAsia="en-US"/>
        </w:rPr>
        <w:t xml:space="preserve"> в применении к новейшим достижениям углеродных материалов</w:t>
      </w:r>
      <w:r w:rsidRPr="00017AA5">
        <w:rPr>
          <w:rFonts w:eastAsia="Calibri"/>
          <w:lang w:eastAsia="en-US"/>
        </w:rPr>
        <w:t>.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7. Искусственный интеллект в структурном анализе, программы поиска симметрии и определения структур. Сопоставление </w:t>
      </w:r>
      <w:r w:rsidRPr="00017AA5">
        <w:rPr>
          <w:rFonts w:eastAsia="Calibri"/>
          <w:lang w:val="en-US" w:eastAsia="en-US"/>
        </w:rPr>
        <w:t>GA</w:t>
      </w:r>
      <w:r w:rsidRPr="00017AA5">
        <w:rPr>
          <w:rFonts w:eastAsia="Calibri"/>
          <w:lang w:eastAsia="en-US"/>
        </w:rPr>
        <w:t xml:space="preserve"> (генетический алгоритм) и </w:t>
      </w:r>
      <w:r w:rsidRPr="00017AA5">
        <w:rPr>
          <w:rFonts w:eastAsia="Calibri"/>
          <w:lang w:val="en-US" w:eastAsia="en-US"/>
        </w:rPr>
        <w:t>ML</w:t>
      </w:r>
      <w:r w:rsidRPr="00017AA5">
        <w:rPr>
          <w:rFonts w:eastAsia="Calibri"/>
          <w:lang w:eastAsia="en-US"/>
        </w:rPr>
        <w:t xml:space="preserve"> (машинное обучение) с </w:t>
      </w:r>
      <w:r w:rsidRPr="00017AA5">
        <w:rPr>
          <w:rFonts w:eastAsia="Calibri"/>
          <w:lang w:val="en-US" w:eastAsia="en-US"/>
        </w:rPr>
        <w:t>OD</w:t>
      </w:r>
      <w:r w:rsidRPr="00017AA5">
        <w:rPr>
          <w:rFonts w:eastAsia="Calibri"/>
          <w:lang w:eastAsia="en-US"/>
        </w:rPr>
        <w:t xml:space="preserve">-теорией, предсказания структур и реализованные случаи боратов, ванадатов, </w:t>
      </w:r>
      <w:proofErr w:type="spellStart"/>
      <w:r w:rsidRPr="00017AA5">
        <w:rPr>
          <w:rFonts w:eastAsia="Calibri"/>
          <w:lang w:eastAsia="en-US"/>
        </w:rPr>
        <w:t>йодатов</w:t>
      </w:r>
      <w:proofErr w:type="spellEnd"/>
      <w:r w:rsidRPr="00017AA5">
        <w:rPr>
          <w:rFonts w:eastAsia="Calibri"/>
          <w:lang w:eastAsia="en-US"/>
        </w:rPr>
        <w:t xml:space="preserve"> и др.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8. Искусственный интеллект и машинное обучение в современной парадигме кристаллохимии. Источники информации о структурах – базы данных материалов (</w:t>
      </w:r>
      <w:r w:rsidRPr="00017AA5">
        <w:rPr>
          <w:rFonts w:eastAsia="Calibri"/>
          <w:lang w:val="en-US" w:eastAsia="en-US"/>
        </w:rPr>
        <w:t>springermaterials</w:t>
      </w:r>
      <w:r w:rsidRPr="00017AA5">
        <w:rPr>
          <w:rFonts w:eastAsia="Calibri"/>
          <w:lang w:eastAsia="en-US"/>
        </w:rPr>
        <w:t xml:space="preserve">). Принципы создания алгоритмов машинного обучения для предсказания свойств кристаллов. 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9. Понятие структурных дескрипторов. </w:t>
      </w:r>
      <w:r w:rsidRPr="00017AA5">
        <w:rPr>
          <w:rFonts w:eastAsia="Calibri"/>
          <w:lang w:val="en-US" w:eastAsia="en-US"/>
        </w:rPr>
        <w:t>C</w:t>
      </w:r>
      <w:proofErr w:type="spellStart"/>
      <w:r w:rsidRPr="00017AA5">
        <w:rPr>
          <w:rFonts w:eastAsia="Calibri"/>
          <w:lang w:eastAsia="en-US"/>
        </w:rPr>
        <w:t>пособы</w:t>
      </w:r>
      <w:proofErr w:type="spellEnd"/>
      <w:r w:rsidRPr="00017AA5">
        <w:rPr>
          <w:rFonts w:eastAsia="Calibri"/>
          <w:lang w:eastAsia="en-US"/>
        </w:rPr>
        <w:t xml:space="preserve"> представления структурных данных.</w:t>
      </w:r>
      <w:r w:rsidR="00016D9B">
        <w:rPr>
          <w:rFonts w:eastAsia="Calibri"/>
          <w:lang w:eastAsia="en-US"/>
        </w:rPr>
        <w:t xml:space="preserve"> Классическое представление структурны данных. Представление структурных данных молекул и периодических кристаллических структур в машинно-читаемом виде.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10. Применение метода искусственного интеллекта в задачах химии и кристаллохимии. Возможности и ограничения.</w:t>
      </w:r>
      <w:r w:rsidR="00016D9B">
        <w:rPr>
          <w:rFonts w:eastAsia="Calibri"/>
          <w:lang w:eastAsia="en-US"/>
        </w:rPr>
        <w:t xml:space="preserve"> Прогнозирование связи кристаллических структур с их физическими свойствами. 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11. Как искусственный интеллект помогает расшифровывать кристаллические структуры.</w:t>
      </w:r>
      <w:r w:rsidR="00016D9B">
        <w:rPr>
          <w:rFonts w:eastAsia="Calibri"/>
          <w:lang w:eastAsia="en-US"/>
        </w:rPr>
        <w:t xml:space="preserve"> Современные алгоритмы машинного обучения для расшифровки кристаллических структур, предсказанию симметрии и позиций атомов по рентгеноструктурным данным.</w:t>
      </w:r>
    </w:p>
    <w:p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12. Предсказательные модели в кристаллохимии с применением искусственного интеллекта. Заменят ли человека компьютеры в науках о кристаллах и их свойствах в ближайшем будущем?</w:t>
      </w:r>
    </w:p>
    <w:p w:rsidR="00017AA5" w:rsidRPr="00C81BB5" w:rsidRDefault="00017AA5" w:rsidP="00BB5BBD">
      <w:pPr>
        <w:ind w:firstLine="567"/>
        <w:rPr>
          <w:b/>
          <w:bCs/>
        </w:rPr>
      </w:pPr>
    </w:p>
    <w:p w:rsidR="00BB5BBD" w:rsidRPr="00403263" w:rsidRDefault="00BB5BBD" w:rsidP="00BB5BBD">
      <w:pPr>
        <w:rPr>
          <w:i/>
          <w:iCs/>
        </w:rPr>
      </w:pP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Элементы симметрии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 и </w:t>
      </w:r>
      <w:r w:rsidRPr="00A64B2E">
        <w:rPr>
          <w:rFonts w:eastAsia="Calibri"/>
          <w:lang w:val="en-US" w:eastAsia="en-US"/>
        </w:rPr>
        <w:t>II</w:t>
      </w:r>
      <w:r w:rsidRPr="00A64B2E">
        <w:rPr>
          <w:rFonts w:eastAsia="Calibri"/>
          <w:lang w:eastAsia="en-US"/>
        </w:rPr>
        <w:t xml:space="preserve"> рода как операции конечных фигур, группа симметрии, координатные системы, категории и сингонии; международная символика.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Трансляция как основной элемент симметрии, ее взаимодействие с осями и плоскостями макромира при параллельном расположении, реестр микроэлементов симметрии. 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Действие перпендикулярной трансляции на плоскости и оси симметрии всех порядков. Косая трансляция как частный случай двух основных.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Взаимодействие плоскостей различных типов под углом 90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 xml:space="preserve"> и 45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>, возникающие группы.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Группы симметрии бордюров и их вывод с использованием принципа Кюри. Группы симметрии слоев и их вывод в аналогии с бордюрами, графики плоских групп и умение вывести группу на основе узора. Плоские орнаменты Бюргера.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для всех </w:t>
      </w:r>
      <w:proofErr w:type="spellStart"/>
      <w:r w:rsidRPr="00A64B2E">
        <w:rPr>
          <w:rFonts w:eastAsia="Calibri"/>
          <w:lang w:eastAsia="en-US"/>
        </w:rPr>
        <w:t>сингоний</w:t>
      </w:r>
      <w:proofErr w:type="spellEnd"/>
      <w:r w:rsidRPr="00A64B2E">
        <w:rPr>
          <w:rFonts w:eastAsia="Calibri"/>
          <w:lang w:eastAsia="en-US"/>
        </w:rPr>
        <w:t>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Основной принцип вывода пространственных групп на основе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 xml:space="preserve"> для </w:t>
      </w:r>
      <w:proofErr w:type="spellStart"/>
      <w:r w:rsidRPr="00A64B2E">
        <w:rPr>
          <w:rFonts w:eastAsia="Calibri"/>
          <w:lang w:eastAsia="en-US"/>
        </w:rPr>
        <w:t>Р-решетки</w:t>
      </w:r>
      <w:proofErr w:type="spellEnd"/>
      <w:r w:rsidRPr="00A64B2E">
        <w:rPr>
          <w:rFonts w:eastAsia="Calibri"/>
          <w:lang w:eastAsia="en-US"/>
        </w:rPr>
        <w:t xml:space="preserve">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, примеры вывода групп с </w:t>
      </w:r>
      <w:proofErr w:type="spellStart"/>
      <w:r w:rsidRPr="00A64B2E">
        <w:rPr>
          <w:rFonts w:eastAsia="Calibri"/>
          <w:lang w:eastAsia="en-US"/>
        </w:rPr>
        <w:t>С</w:t>
      </w:r>
      <w:proofErr w:type="spellEnd"/>
      <w:r w:rsidRPr="00A64B2E">
        <w:rPr>
          <w:rFonts w:eastAsia="Calibri"/>
          <w:lang w:eastAsia="en-US"/>
        </w:rPr>
        <w:t xml:space="preserve">-, А-,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-, </w:t>
      </w:r>
      <w:r w:rsidRPr="00A64B2E">
        <w:rPr>
          <w:rFonts w:eastAsia="Calibri"/>
          <w:lang w:val="en-US" w:eastAsia="en-US"/>
        </w:rPr>
        <w:t>F</w:t>
      </w:r>
      <w:r w:rsidRPr="00A64B2E">
        <w:rPr>
          <w:rFonts w:eastAsia="Calibri"/>
          <w:lang w:eastAsia="en-US"/>
        </w:rPr>
        <w:t>-решетками.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Принцип построения чертежа группы. Понятия «правильной системы точек», ее величины симметрии, кратности, степени свободы.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Разнообразие установок голоэдрических ромбических групп и принцип вывода Белова. Понятие групп-подгруппа для связи с </w:t>
      </w:r>
      <w:proofErr w:type="spellStart"/>
      <w:r w:rsidRPr="00A64B2E">
        <w:rPr>
          <w:rFonts w:eastAsia="Calibri"/>
          <w:lang w:eastAsia="en-US"/>
        </w:rPr>
        <w:t>гемиэдрией</w:t>
      </w:r>
      <w:proofErr w:type="spellEnd"/>
      <w:r w:rsidRPr="00A64B2E">
        <w:rPr>
          <w:rFonts w:eastAsia="Calibri"/>
          <w:lang w:eastAsia="en-US"/>
        </w:rPr>
        <w:t>. Примеры экзотических групп (</w:t>
      </w:r>
      <w:proofErr w:type="spellStart"/>
      <w:r w:rsidRPr="00A64B2E">
        <w:rPr>
          <w:rFonts w:eastAsia="Calibri"/>
          <w:i/>
          <w:lang w:val="en-US" w:eastAsia="en-US"/>
        </w:rPr>
        <w:t>Fddd</w:t>
      </w:r>
      <w:proofErr w:type="spellEnd"/>
      <w:r w:rsidRPr="00A64B2E">
        <w:rPr>
          <w:rFonts w:eastAsia="Calibri"/>
          <w:lang w:eastAsia="en-US"/>
        </w:rPr>
        <w:t>). Представление об осевых группах.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Классный вывод тетрагональных голоэдрических групп и особенности вычерчивании графиков.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Вывод голоэдрических групп из ромбических путем </w:t>
      </w:r>
      <w:proofErr w:type="spellStart"/>
      <w:r w:rsidRPr="00A64B2E">
        <w:rPr>
          <w:rFonts w:eastAsia="Calibri"/>
          <w:lang w:eastAsia="en-US"/>
        </w:rPr>
        <w:t>тетрагонализации</w:t>
      </w:r>
      <w:proofErr w:type="spellEnd"/>
      <w:r w:rsidRPr="00A64B2E">
        <w:rPr>
          <w:rFonts w:eastAsia="Calibri"/>
          <w:lang w:eastAsia="en-US"/>
        </w:rPr>
        <w:t xml:space="preserve"> на примере голоэдрических групп.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вывода кубических пространственных групп на основе ромбических путем </w:t>
      </w:r>
      <w:proofErr w:type="spellStart"/>
      <w:r w:rsidRPr="00A64B2E">
        <w:rPr>
          <w:rFonts w:eastAsia="Calibri"/>
          <w:lang w:eastAsia="en-US"/>
        </w:rPr>
        <w:t>кубизации</w:t>
      </w:r>
      <w:proofErr w:type="spellEnd"/>
      <w:r w:rsidRPr="00A64B2E">
        <w:rPr>
          <w:rFonts w:eastAsia="Calibri"/>
          <w:lang w:eastAsia="en-US"/>
        </w:rPr>
        <w:t xml:space="preserve"> в классе </w:t>
      </w:r>
      <w:r w:rsidRPr="00A64B2E">
        <w:rPr>
          <w:rFonts w:eastAsia="Calibri"/>
          <w:i/>
          <w:lang w:val="en-US" w:eastAsia="en-US"/>
        </w:rPr>
        <w:t>m</w:t>
      </w:r>
      <w:r w:rsidRPr="00A64B2E">
        <w:rPr>
          <w:rFonts w:eastAsia="Calibri"/>
          <w:lang w:eastAsia="en-US"/>
        </w:rPr>
        <w:t>3. Примеры построения графиков.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 вывода кубических пространственных групп на основе тетрагональных. Примеры построения графиков.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lastRenderedPageBreak/>
        <w:t xml:space="preserve">Классный вывод гексагональных голоэдрических пространственных групп; соотношение группа-подгруппа в дальнейшем выводе. Особенности </w:t>
      </w:r>
      <w:r w:rsidRPr="00A64B2E">
        <w:rPr>
          <w:rFonts w:eastAsia="Calibri"/>
          <w:i/>
          <w:lang w:val="en-US" w:eastAsia="en-US"/>
        </w:rPr>
        <w:t>P</w:t>
      </w:r>
      <w:r w:rsidRPr="00A64B2E">
        <w:rPr>
          <w:rFonts w:eastAsia="Calibri"/>
          <w:lang w:eastAsia="en-US"/>
        </w:rPr>
        <w:t>и</w:t>
      </w:r>
      <w:r w:rsidRPr="00A64B2E">
        <w:rPr>
          <w:rFonts w:eastAsia="Calibri"/>
          <w:i/>
          <w:lang w:val="en-US" w:eastAsia="en-US"/>
        </w:rPr>
        <w:t xml:space="preserve"> R</w:t>
      </w:r>
      <w:r w:rsidRPr="00A64B2E">
        <w:rPr>
          <w:rFonts w:eastAsia="Calibri"/>
          <w:lang w:eastAsia="en-US"/>
        </w:rPr>
        <w:t xml:space="preserve">решеток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>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Наиболее популярная группа для структур с </w:t>
      </w:r>
      <w:proofErr w:type="spellStart"/>
      <w:r w:rsidRPr="00A64B2E">
        <w:rPr>
          <w:rFonts w:eastAsia="Calibri"/>
          <w:lang w:eastAsia="en-US"/>
        </w:rPr>
        <w:t>плотнейшими</w:t>
      </w:r>
      <w:proofErr w:type="spellEnd"/>
      <w:r w:rsidRPr="00A64B2E">
        <w:rPr>
          <w:rFonts w:eastAsia="Calibri"/>
          <w:lang w:eastAsia="en-US"/>
        </w:rPr>
        <w:t xml:space="preserve"> упаковками. 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Переход от кубических к тригональным группам.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антисимметрии как введение четвертой переменной в описание симметрии кристаллов. Закон АА=К, возможные двуцветные оси, примеры двуцветных точечных групп и их иллюстрация.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</w:t>
      </w:r>
      <w:proofErr w:type="spellStart"/>
      <w:r w:rsidRPr="00A64B2E">
        <w:rPr>
          <w:rFonts w:eastAsia="Calibri"/>
          <w:lang w:eastAsia="en-US"/>
        </w:rPr>
        <w:t>зацвечиванияподрешеточных</w:t>
      </w:r>
      <w:proofErr w:type="spellEnd"/>
      <w:r w:rsidRPr="00A64B2E">
        <w:rPr>
          <w:rFonts w:eastAsia="Calibri"/>
          <w:lang w:eastAsia="en-US"/>
        </w:rPr>
        <w:t xml:space="preserve"> элементов симметрии и введение цветной трансляции, одномерные группы антисимметрии.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Плоские группы </w:t>
      </w:r>
      <w:proofErr w:type="spellStart"/>
      <w:r w:rsidRPr="00A64B2E">
        <w:rPr>
          <w:rFonts w:eastAsia="Calibri"/>
          <w:lang w:eastAsia="en-US"/>
        </w:rPr>
        <w:t>антимимметрии</w:t>
      </w:r>
      <w:proofErr w:type="spellEnd"/>
      <w:r w:rsidRPr="00A64B2E">
        <w:rPr>
          <w:rFonts w:eastAsia="Calibri"/>
          <w:lang w:eastAsia="en-US"/>
        </w:rPr>
        <w:t>, графики двуцветных групп и Беловские мозаики антисимметрии.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Цветные 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и примеры групп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>, графики.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Кристаллоструктурные</w:t>
      </w:r>
      <w:proofErr w:type="spellEnd"/>
      <w:r w:rsidRPr="00A64B2E">
        <w:rPr>
          <w:rFonts w:eastAsia="Calibri"/>
          <w:lang w:eastAsia="en-US"/>
        </w:rPr>
        <w:t xml:space="preserve"> иллюстрации Белова для структур типа АВ.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о многоцветных группах Белова, многоцветные мозаики.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Пятерные оси в кристаллографии: симметрия икосаэдрических многогранников,</w:t>
      </w:r>
    </w:p>
    <w:p w:rsidR="00A64B2E" w:rsidRPr="00A64B2E" w:rsidRDefault="00A64B2E" w:rsidP="00A64B2E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фуллерены, нанотрубки- новые материалы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Квазикристаллы.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Псевдосимметрия</w:t>
      </w:r>
      <w:proofErr w:type="spellEnd"/>
      <w:r w:rsidRPr="00A64B2E">
        <w:rPr>
          <w:rFonts w:eastAsia="Calibri"/>
          <w:lang w:eastAsia="en-US"/>
        </w:rPr>
        <w:t xml:space="preserve"> в кристаллографии.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Возможность предсказания структур с использованием </w:t>
      </w:r>
      <w:proofErr w:type="spellStart"/>
      <w:r w:rsidRPr="00A64B2E">
        <w:rPr>
          <w:rFonts w:eastAsia="Calibri"/>
          <w:lang w:eastAsia="en-US"/>
        </w:rPr>
        <w:t>симметрийных</w:t>
      </w:r>
      <w:proofErr w:type="spellEnd"/>
      <w:r w:rsidRPr="00A64B2E">
        <w:rPr>
          <w:rFonts w:eastAsia="Calibri"/>
          <w:lang w:eastAsia="en-US"/>
        </w:rPr>
        <w:t xml:space="preserve"> законов строения кристаллов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Принципы выявления моделей структур и корректной симметрии с помощью программных комплексов.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Принципы создания алгоритмов машинного обучения для предсказания свойств кристаллов. 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структурных дескрипторов.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Предсказательные модели в кристаллохимии с применением искусственного интеллекта</w:t>
      </w:r>
    </w:p>
    <w:p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Расшифровка кристаллических структур с применением искусственного интеллекта</w:t>
      </w:r>
    </w:p>
    <w:p w:rsidR="00A64B2E" w:rsidRPr="00A64B2E" w:rsidRDefault="00A64B2E" w:rsidP="00A64B2E">
      <w:pPr>
        <w:spacing w:after="200" w:line="276" w:lineRule="auto"/>
        <w:ind w:left="720"/>
        <w:jc w:val="both"/>
        <w:rPr>
          <w:rFonts w:eastAsia="Calibri"/>
          <w:lang w:eastAsia="en-US"/>
        </w:rPr>
      </w:pPr>
    </w:p>
    <w:p w:rsidR="00CE50BC" w:rsidRDefault="00CE50BC" w:rsidP="00CE50BC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lastRenderedPageBreak/>
        <w:t xml:space="preserve">Шкала и критерии оценивания результатов </w:t>
      </w:r>
      <w:proofErr w:type="gramStart"/>
      <w:r w:rsidRPr="00CE50BC">
        <w:rPr>
          <w:rFonts w:eastAsia="Calibri"/>
          <w:b/>
        </w:rPr>
        <w:t>обучения по дисциплине</w:t>
      </w:r>
      <w:proofErr w:type="gramEnd"/>
      <w:r>
        <w:rPr>
          <w:rFonts w:eastAsia="Calibri"/>
          <w:b/>
        </w:rPr>
        <w:t xml:space="preserve"> (зачет)</w:t>
      </w:r>
      <w:r w:rsidR="00A64B2E">
        <w:rPr>
          <w:rFonts w:eastAsia="Calibri"/>
          <w:b/>
        </w:rPr>
        <w:t xml:space="preserve"> в формате дистанционного </w:t>
      </w:r>
      <w:r w:rsidR="00ED0A3E">
        <w:rPr>
          <w:rFonts w:eastAsia="Calibri"/>
          <w:b/>
        </w:rPr>
        <w:t xml:space="preserve"> интерактивного зачета </w:t>
      </w:r>
    </w:p>
    <w:p w:rsidR="00DE4DF7" w:rsidRDefault="00DE4DF7" w:rsidP="005343C9">
      <w:pPr>
        <w:jc w:val="both"/>
        <w:outlineLvl w:val="0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DE4DF7">
        <w:trPr>
          <w:trHeight w:val="1266"/>
        </w:trPr>
        <w:tc>
          <w:tcPr>
            <w:tcW w:w="3190" w:type="dxa"/>
            <w:shd w:val="clear" w:color="auto" w:fill="auto"/>
          </w:tcPr>
          <w:p w:rsidR="001B77B6" w:rsidRPr="00B9417E" w:rsidRDefault="001B77B6" w:rsidP="00B32A4D">
            <w:pPr>
              <w:rPr>
                <w:highlight w:val="yellow"/>
              </w:rPr>
            </w:pPr>
            <w:r w:rsidRPr="00B32A4D">
              <w:rPr>
                <w:b/>
              </w:rPr>
              <w:t xml:space="preserve">Знания </w:t>
            </w:r>
            <w:r w:rsidRPr="00B32A4D">
              <w:rPr>
                <w:i/>
              </w:rPr>
              <w:t>(</w:t>
            </w:r>
            <w:r w:rsidR="00B32A4D" w:rsidRPr="00B32A4D">
              <w:rPr>
                <w:i/>
              </w:rPr>
              <w:t>интерактивный опрос)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B32A4D">
              <w:t>Фрагментарные знания или отсутствие знаний</w:t>
            </w:r>
            <w:r w:rsidR="00B32A4D" w:rsidRPr="00B32A4D">
              <w:t xml:space="preserve"> при наборе баллов менее 75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DE4DF7">
              <w:t>Сформированные систематические знания или общие, но не структурированные знания</w:t>
            </w:r>
            <w:r w:rsidR="00DE4DF7">
              <w:t>, балл выше 75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B9417E" w:rsidRDefault="001B77B6" w:rsidP="00DE4DF7">
            <w:pPr>
              <w:rPr>
                <w:highlight w:val="yellow"/>
              </w:rPr>
            </w:pPr>
            <w:r w:rsidRPr="00DE4DF7">
              <w:rPr>
                <w:b/>
              </w:rPr>
              <w:t>Умения</w:t>
            </w:r>
            <w:r w:rsidR="00DE4DF7" w:rsidRPr="00DE4DF7">
              <w:rPr>
                <w:i/>
              </w:rPr>
              <w:t>(</w:t>
            </w:r>
            <w:r w:rsidR="00DE4DF7" w:rsidRPr="00B32A4D">
              <w:rPr>
                <w:i/>
              </w:rPr>
              <w:t>интерактивный опрос)</w:t>
            </w:r>
          </w:p>
        </w:tc>
        <w:tc>
          <w:tcPr>
            <w:tcW w:w="3190" w:type="dxa"/>
            <w:shd w:val="clear" w:color="auto" w:fill="auto"/>
          </w:tcPr>
          <w:p w:rsidR="001B77B6" w:rsidRPr="00DE4DF7" w:rsidRDefault="00DE4DF7" w:rsidP="001B77B6">
            <w:r w:rsidRPr="00DE4DF7">
              <w:t>Н</w:t>
            </w:r>
            <w:r w:rsidR="001B77B6" w:rsidRPr="00DE4DF7">
              <w:t>е систематическое умение или отсутствие умений</w:t>
            </w:r>
            <w:r>
              <w:t>, балл менее 75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DE4DF7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  <w:proofErr w:type="gramStart"/>
            <w:r w:rsidR="00DE4DF7">
              <w:t>,б</w:t>
            </w:r>
            <w:proofErr w:type="gramEnd"/>
            <w:r w:rsidR="00DE4DF7">
              <w:t>алл выше 75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B9417E" w:rsidRDefault="001B77B6" w:rsidP="00DE4DF7">
            <w:pPr>
              <w:rPr>
                <w:highlight w:val="yellow"/>
              </w:rPr>
            </w:pPr>
            <w:r w:rsidRPr="00DE4DF7">
              <w:rPr>
                <w:b/>
              </w:rPr>
              <w:t xml:space="preserve">Навыки (владения, опыт деятельности) </w:t>
            </w:r>
            <w:r w:rsidR="00DE4DF7" w:rsidRPr="00DE4DF7">
              <w:rPr>
                <w:i/>
              </w:rPr>
              <w:t>(интерактивный опрос</w:t>
            </w:r>
            <w:r w:rsidR="00DE4DF7" w:rsidRPr="00B32A4D">
              <w:rPr>
                <w:i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DE4DF7" w:rsidP="001B77B6">
            <w:pPr>
              <w:rPr>
                <w:highlight w:val="yellow"/>
              </w:rPr>
            </w:pPr>
            <w:r w:rsidRPr="00DE4DF7">
              <w:t>Недостаток</w:t>
            </w:r>
            <w:r w:rsidR="001B77B6" w:rsidRPr="00DE4DF7">
              <w:t xml:space="preserve"> отдельных навыков или отсутствие навыков</w:t>
            </w:r>
            <w:r w:rsidRPr="00DE4DF7">
              <w:t>, балл менее 75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1B77B6">
            <w:pPr>
              <w:rPr>
                <w:highlight w:val="yellow"/>
              </w:rPr>
            </w:pPr>
            <w:r w:rsidRPr="00DE4DF7">
              <w:t xml:space="preserve">Сформированные навыки (владения), применяемые при решении задач или, в целом, сформированные навыки (владения), но используемые не в активной </w:t>
            </w:r>
            <w:proofErr w:type="spellStart"/>
            <w:r w:rsidRPr="00DE4DF7">
              <w:t>форме</w:t>
            </w:r>
            <w:proofErr w:type="gramStart"/>
            <w:r w:rsidR="00DE4DF7">
              <w:t>,б</w:t>
            </w:r>
            <w:proofErr w:type="gramEnd"/>
            <w:r w:rsidR="00DE4DF7">
              <w:t>алл</w:t>
            </w:r>
            <w:proofErr w:type="spellEnd"/>
            <w:r w:rsidR="00DE4DF7">
              <w:t xml:space="preserve"> выше 75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ED0A3E" w:rsidRDefault="001E3308" w:rsidP="000F5F6F">
      <w:pPr>
        <w:jc w:val="both"/>
        <w:rPr>
          <w:bCs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  <w:r w:rsidR="00782183">
        <w:rPr>
          <w:b/>
        </w:rPr>
        <w:t xml:space="preserve">в </w:t>
      </w:r>
      <w:r w:rsidR="00782183">
        <w:rPr>
          <w:bCs/>
        </w:rPr>
        <w:t>наличии</w:t>
      </w:r>
      <w:r w:rsidR="00ED0A3E" w:rsidRPr="00ED0A3E">
        <w:rPr>
          <w:bCs/>
        </w:rPr>
        <w:t xml:space="preserve"> в библиотеке и кафедральном фонде</w:t>
      </w:r>
      <w:r w:rsidR="00ED0A3E">
        <w:rPr>
          <w:bCs/>
        </w:rPr>
        <w:t xml:space="preserve">, </w:t>
      </w:r>
    </w:p>
    <w:p w:rsidR="00B95E82" w:rsidRPr="00B95E82" w:rsidRDefault="00ED0A3E" w:rsidP="000F5F6F">
      <w:pPr>
        <w:jc w:val="both"/>
        <w:rPr>
          <w:b/>
        </w:rPr>
      </w:pPr>
      <w:r>
        <w:rPr>
          <w:bCs/>
        </w:rPr>
        <w:t xml:space="preserve">1.Егоров-Тисменко Ю.К., </w:t>
      </w:r>
      <w:proofErr w:type="spellStart"/>
      <w:r>
        <w:rPr>
          <w:bCs/>
        </w:rPr>
        <w:t>Литвинская</w:t>
      </w:r>
      <w:proofErr w:type="spellEnd"/>
      <w:r>
        <w:rPr>
          <w:bCs/>
        </w:rPr>
        <w:t xml:space="preserve"> Г.П. Теория симметрии кристаллов, М. </w:t>
      </w:r>
      <w:proofErr w:type="spellStart"/>
      <w:r>
        <w:rPr>
          <w:bCs/>
        </w:rPr>
        <w:t>Изд.ГЕОС</w:t>
      </w:r>
      <w:proofErr w:type="spellEnd"/>
      <w:r>
        <w:rPr>
          <w:bCs/>
        </w:rPr>
        <w:t>, 2000, 394 с.</w:t>
      </w:r>
    </w:p>
    <w:p w:rsidR="00ED0A3E" w:rsidRPr="00ED0A3E" w:rsidRDefault="00ED0A3E" w:rsidP="000F5F6F">
      <w:pPr>
        <w:ind w:left="720" w:hanging="720"/>
        <w:jc w:val="both"/>
        <w:rPr>
          <w:lang w:val="en-US"/>
        </w:rPr>
      </w:pPr>
      <w:r>
        <w:t>2</w:t>
      </w:r>
      <w:r w:rsidR="00901030">
        <w:t xml:space="preserve">. </w:t>
      </w:r>
      <w:proofErr w:type="spellStart"/>
      <w:r>
        <w:t>Егоров-Тисменко</w:t>
      </w:r>
      <w:proofErr w:type="spellEnd"/>
      <w:r>
        <w:t xml:space="preserve"> Ю.К., Кристаллография и кристаллохимия, М. Изд. Университет</w:t>
      </w:r>
      <w:r w:rsidRPr="00ED0A3E">
        <w:rPr>
          <w:lang w:val="en-US"/>
        </w:rPr>
        <w:t xml:space="preserve">, </w:t>
      </w:r>
      <w:r>
        <w:t>Книжныйдом</w:t>
      </w:r>
      <w:r w:rsidRPr="00ED0A3E">
        <w:rPr>
          <w:lang w:val="en-US"/>
        </w:rPr>
        <w:t xml:space="preserve">, 2005, 587 </w:t>
      </w:r>
      <w:r>
        <w:t>с</w:t>
      </w:r>
      <w:r w:rsidRPr="00ED0A3E">
        <w:rPr>
          <w:lang w:val="en-US"/>
        </w:rPr>
        <w:t>.</w:t>
      </w:r>
    </w:p>
    <w:p w:rsidR="00ED0A3E" w:rsidRPr="000B3F50" w:rsidRDefault="00ED0A3E" w:rsidP="000F5F6F">
      <w:pPr>
        <w:ind w:left="720" w:hanging="720"/>
        <w:jc w:val="both"/>
        <w:rPr>
          <w:lang w:val="en-US"/>
        </w:rPr>
      </w:pPr>
      <w:r w:rsidRPr="00ED0A3E">
        <w:rPr>
          <w:lang w:val="en-US"/>
        </w:rPr>
        <w:t>3.</w:t>
      </w:r>
      <w:r>
        <w:rPr>
          <w:lang w:val="en-US"/>
        </w:rPr>
        <w:t xml:space="preserve">International Tables for X-Ray crystallography, Vol.A,2th </w:t>
      </w:r>
      <w:proofErr w:type="spellStart"/>
      <w:r>
        <w:rPr>
          <w:lang w:val="en-US"/>
        </w:rPr>
        <w:t>rew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edit.,Dodrecht</w:t>
      </w:r>
      <w:proofErr w:type="spellEnd"/>
      <w:r>
        <w:rPr>
          <w:lang w:val="en-US"/>
        </w:rPr>
        <w:t xml:space="preserve">/Boston/London. </w:t>
      </w:r>
      <w:r w:rsidRPr="000B3F50">
        <w:rPr>
          <w:lang w:val="en-US"/>
        </w:rPr>
        <w:t>1989</w:t>
      </w:r>
    </w:p>
    <w:p w:rsidR="00B95E82" w:rsidRPr="000B3F50" w:rsidRDefault="001D1B8C" w:rsidP="000F5F6F">
      <w:pPr>
        <w:ind w:left="720" w:hanging="720"/>
        <w:jc w:val="both"/>
        <w:rPr>
          <w:lang w:val="en-US"/>
        </w:rPr>
      </w:pPr>
      <w:r w:rsidRPr="000B3F50">
        <w:rPr>
          <w:lang w:val="en-US"/>
        </w:rPr>
        <w:t xml:space="preserve">4. </w:t>
      </w:r>
      <w:r w:rsidR="00ED0A3E">
        <w:rPr>
          <w:lang w:val="en-US"/>
        </w:rPr>
        <w:t>InternationalTablesforX</w:t>
      </w:r>
      <w:r w:rsidR="00ED0A3E" w:rsidRPr="000B3F50">
        <w:rPr>
          <w:lang w:val="en-US"/>
        </w:rPr>
        <w:t>-</w:t>
      </w:r>
      <w:r w:rsidR="00ED0A3E">
        <w:rPr>
          <w:lang w:val="en-US"/>
        </w:rPr>
        <w:t>Raycrystallography</w:t>
      </w:r>
      <w:r w:rsidR="00ED0A3E" w:rsidRPr="000B3F50">
        <w:rPr>
          <w:lang w:val="en-US"/>
        </w:rPr>
        <w:t xml:space="preserve">, </w:t>
      </w:r>
      <w:r w:rsidR="00ED0A3E">
        <w:rPr>
          <w:lang w:val="en-US"/>
        </w:rPr>
        <w:t>Vol</w:t>
      </w:r>
      <w:r w:rsidR="00ED0A3E" w:rsidRPr="000B3F50">
        <w:rPr>
          <w:lang w:val="en-US"/>
        </w:rPr>
        <w:t xml:space="preserve">.1 </w:t>
      </w:r>
      <w:r w:rsidR="00ED0A3E">
        <w:rPr>
          <w:lang w:val="en-US"/>
        </w:rPr>
        <w:t>Birmingham</w:t>
      </w:r>
      <w:r w:rsidR="00ED0A3E" w:rsidRPr="000B3F50">
        <w:rPr>
          <w:lang w:val="en-US"/>
        </w:rPr>
        <w:t>. 1952</w:t>
      </w:r>
    </w:p>
    <w:p w:rsidR="001D1B8C" w:rsidRPr="000B3F50" w:rsidRDefault="001E3308" w:rsidP="001D1B8C">
      <w:pPr>
        <w:jc w:val="both"/>
        <w:rPr>
          <w:rFonts w:ascii="Times New Roman CYR" w:hAnsi="Times New Roman CYR" w:cs="Times New Roman CYR"/>
          <w:b/>
          <w:lang w:val="en-US"/>
        </w:rPr>
      </w:pPr>
      <w:r w:rsidRPr="000B3F50">
        <w:rPr>
          <w:rFonts w:ascii="Times New Roman CYR" w:hAnsi="Times New Roman CYR" w:cs="Times New Roman CYR"/>
          <w:b/>
          <w:lang w:val="en-US"/>
        </w:rPr>
        <w:t>-</w:t>
      </w:r>
      <w:r w:rsidR="00B95E82" w:rsidRPr="00717665">
        <w:rPr>
          <w:rFonts w:ascii="Times New Roman CYR" w:hAnsi="Times New Roman CYR" w:cs="Times New Roman CYR"/>
          <w:b/>
        </w:rPr>
        <w:t>дополнительнаялитература</w:t>
      </w:r>
      <w:r w:rsidR="00B95E82" w:rsidRPr="000B3F50">
        <w:rPr>
          <w:rFonts w:ascii="Times New Roman CYR" w:hAnsi="Times New Roman CYR" w:cs="Times New Roman CYR"/>
          <w:b/>
          <w:lang w:val="en-US"/>
        </w:rPr>
        <w:t>: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>1.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Загальская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 </w:t>
      </w:r>
      <w:r w:rsidRPr="005719D6">
        <w:rPr>
          <w:rFonts w:eastAsiaTheme="minorHAnsi"/>
          <w:color w:val="222222"/>
          <w:shd w:val="clear" w:color="auto" w:fill="FFFFFF"/>
        </w:rPr>
        <w:t xml:space="preserve">Геометрическая </w:t>
      </w:r>
      <w:proofErr w:type="spellStart"/>
      <w:r w:rsidRPr="005719D6">
        <w:rPr>
          <w:rFonts w:eastAsiaTheme="minorHAnsi"/>
          <w:color w:val="222222"/>
          <w:shd w:val="clear" w:color="auto" w:fill="FFFFFF"/>
        </w:rPr>
        <w:t>микрокристаллография</w:t>
      </w:r>
      <w:proofErr w:type="spellEnd"/>
      <w:r w:rsidRPr="005719D6">
        <w:rPr>
          <w:rFonts w:eastAsiaTheme="minorHAnsi"/>
          <w:color w:val="222222"/>
          <w:shd w:val="clear" w:color="auto" w:fill="FFFFFF"/>
        </w:rPr>
        <w:t>. М.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 xml:space="preserve">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МГУ, 1976. 238 с.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>2.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Загальская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Егоров-Тисменко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 </w:t>
      </w:r>
      <w:r w:rsidRPr="005719D6">
        <w:rPr>
          <w:rFonts w:eastAsiaTheme="minorHAnsi"/>
          <w:color w:val="222222"/>
          <w:shd w:val="clear" w:color="auto" w:fill="FFFFFF"/>
        </w:rPr>
        <w:t>Руководство к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color w:val="222222"/>
          <w:shd w:val="clear" w:color="auto" w:fill="FFFFFF"/>
        </w:rPr>
      </w:pPr>
      <w:r w:rsidRPr="005719D6">
        <w:rPr>
          <w:rFonts w:eastAsiaTheme="minorHAnsi"/>
          <w:color w:val="222222"/>
          <w:shd w:val="clear" w:color="auto" w:fill="FFFFFF"/>
        </w:rPr>
        <w:t>практическим занятиям по кристаллохимии. М.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 xml:space="preserve">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МГУ, 1983. 167 с.</w:t>
      </w:r>
    </w:p>
    <w:p w:rsidR="005719D6" w:rsidRPr="005719D6" w:rsidRDefault="005719D6" w:rsidP="005719D6">
      <w:pPr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 xml:space="preserve">          3. 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>Белов Н</w:t>
      </w:r>
      <w:r w:rsidRPr="005719D6">
        <w:rPr>
          <w:rFonts w:eastAsiaTheme="minorHAnsi"/>
          <w:color w:val="222222"/>
          <w:shd w:val="clear" w:color="auto" w:fill="FFFFFF"/>
        </w:rPr>
        <w:t>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В.,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Загальская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Егоров-Тисменко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 </w:t>
      </w:r>
      <w:r w:rsidRPr="005719D6">
        <w:rPr>
          <w:rFonts w:eastAsiaTheme="minorHAnsi"/>
          <w:color w:val="222222"/>
          <w:shd w:val="clear" w:color="auto" w:fill="FFFFFF"/>
        </w:rPr>
        <w:t>Атлас</w:t>
      </w:r>
    </w:p>
    <w:p w:rsidR="005719D6" w:rsidRPr="005719D6" w:rsidRDefault="005719D6" w:rsidP="005719D6">
      <w:pPr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color w:val="222222"/>
          <w:shd w:val="clear" w:color="auto" w:fill="FFFFFF"/>
        </w:rPr>
        <w:t xml:space="preserve">         пространственных групп кубической системы. М. Наука. 1980. 68 с.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4. Белов Н.В. </w:t>
      </w:r>
      <w:r w:rsidRPr="005719D6">
        <w:rPr>
          <w:rFonts w:eastAsiaTheme="minorHAnsi"/>
          <w:color w:val="222222"/>
          <w:shd w:val="clear" w:color="auto" w:fill="FFFFFF"/>
        </w:rPr>
        <w:t>Очерки по структурной кристаллографии и федоровские группы симметрии. М.: Наука. 1986. 278 с.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5.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Егоров-Тисменко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 </w:t>
      </w:r>
      <w:r w:rsidRPr="005719D6">
        <w:rPr>
          <w:rFonts w:eastAsiaTheme="minorHAnsi"/>
          <w:color w:val="222222"/>
          <w:shd w:val="clear" w:color="auto" w:fill="FFFFFF"/>
        </w:rPr>
        <w:t xml:space="preserve"> К вопросу о выводе гексагональных </w:t>
      </w:r>
      <w:r w:rsidRPr="005719D6">
        <w:rPr>
          <w:rFonts w:eastAsiaTheme="minorHAnsi"/>
          <w:color w:val="222222"/>
          <w:shd w:val="clear" w:color="auto" w:fill="FFFFFF"/>
        </w:rPr>
        <w:lastRenderedPageBreak/>
        <w:t>групп симметрии// Минерал. Журн. 1991. Т.13. №6,С. 8-14.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6.Егоров-Тисменко Ю.К. </w:t>
      </w:r>
      <w:r w:rsidRPr="005719D6">
        <w:rPr>
          <w:rFonts w:eastAsiaTheme="minorHAnsi"/>
          <w:color w:val="222222"/>
          <w:shd w:val="clear" w:color="auto" w:fill="FFFFFF"/>
        </w:rPr>
        <w:t>К выводу тетрагональных федоровских групп симметрии на основе пространственных групп ромбической сингонии// Кристаллография. 1996. Т.41. №5.С.</w:t>
      </w:r>
    </w:p>
    <w:p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 w:rsidRPr="000B3F50">
        <w:rPr>
          <w:rFonts w:eastAsiaTheme="minorHAnsi"/>
          <w:b/>
          <w:bCs/>
          <w:color w:val="222222"/>
          <w:shd w:val="clear" w:color="auto" w:fill="FFFFFF"/>
        </w:rPr>
        <w:t>7.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Чупрунов Е.В., Хохлов. А.Ф., Фаддеев М.А. </w:t>
      </w:r>
      <w:r w:rsidRPr="005719D6">
        <w:rPr>
          <w:rFonts w:eastAsiaTheme="minorHAnsi"/>
          <w:color w:val="222222"/>
          <w:shd w:val="clear" w:color="auto" w:fill="FFFFFF"/>
        </w:rPr>
        <w:t>Кристаллография. М.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 xml:space="preserve">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физ.-мат. литературы. 2000. 496 с.</w:t>
      </w:r>
    </w:p>
    <w:p w:rsidR="005719D6" w:rsidRDefault="00C20A09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color w:val="222222"/>
          <w:shd w:val="clear" w:color="auto" w:fill="FFFFFF"/>
        </w:rPr>
        <w:t>8</w:t>
      </w:r>
      <w:r w:rsidR="005719D6" w:rsidRPr="005719D6">
        <w:rPr>
          <w:rFonts w:eastAsiaTheme="minorHAnsi"/>
          <w:color w:val="222222"/>
          <w:shd w:val="clear" w:color="auto" w:fill="FFFFFF"/>
        </w:rPr>
        <w:t>.</w:t>
      </w:r>
      <w:r w:rsidR="005719D6" w:rsidRPr="005719D6">
        <w:rPr>
          <w:rFonts w:eastAsiaTheme="minorHAnsi"/>
          <w:b/>
          <w:color w:val="222222"/>
          <w:shd w:val="clear" w:color="auto" w:fill="FFFFFF"/>
        </w:rPr>
        <w:t xml:space="preserve">Шубников А.В., </w:t>
      </w:r>
      <w:proofErr w:type="spellStart"/>
      <w:r w:rsidR="005719D6" w:rsidRPr="005719D6">
        <w:rPr>
          <w:rFonts w:eastAsiaTheme="minorHAnsi"/>
          <w:b/>
          <w:color w:val="222222"/>
          <w:shd w:val="clear" w:color="auto" w:fill="FFFFFF"/>
        </w:rPr>
        <w:t>Копцик</w:t>
      </w:r>
      <w:proofErr w:type="spellEnd"/>
      <w:r w:rsidR="005719D6" w:rsidRPr="005719D6">
        <w:rPr>
          <w:rFonts w:eastAsiaTheme="minorHAnsi"/>
          <w:b/>
          <w:color w:val="222222"/>
          <w:shd w:val="clear" w:color="auto" w:fill="FFFFFF"/>
        </w:rPr>
        <w:t xml:space="preserve"> В.А</w:t>
      </w:r>
      <w:r w:rsidR="005719D6">
        <w:rPr>
          <w:rFonts w:eastAsiaTheme="minorHAnsi"/>
          <w:color w:val="222222"/>
          <w:shd w:val="clear" w:color="auto" w:fill="FFFFFF"/>
        </w:rPr>
        <w:t>., Симметрия в науке и искусстве. Изд.2е. М. Наука. 1972.339 с.</w:t>
      </w:r>
    </w:p>
    <w:p w:rsidR="00C20A09" w:rsidRPr="000B3F50" w:rsidRDefault="000B3F50" w:rsidP="000B3F5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  <w:lang w:val="en-US"/>
        </w:rPr>
      </w:pPr>
      <w:r>
        <w:rPr>
          <w:rFonts w:eastAsiaTheme="minorHAnsi"/>
          <w:color w:val="222222"/>
          <w:shd w:val="clear" w:color="auto" w:fill="FFFFFF"/>
          <w:lang w:val="en-US"/>
        </w:rPr>
        <w:t xml:space="preserve">9. </w:t>
      </w:r>
      <w:r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J.P. Janet, H.J. Kulik</w:t>
      </w:r>
      <w:r>
        <w:rPr>
          <w:rFonts w:eastAsiaTheme="minorHAnsi"/>
          <w:color w:val="222222"/>
          <w:shd w:val="clear" w:color="auto" w:fill="FFFFFF"/>
          <w:lang w:val="en-US"/>
        </w:rPr>
        <w:t>, Machine learning in chemistry. American Chemical Society. 2020.100 p.</w:t>
      </w:r>
    </w:p>
    <w:p w:rsidR="00C20A09" w:rsidRPr="008E4E6A" w:rsidRDefault="00C20A09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 w:rsidRPr="00FD52FD">
        <w:rPr>
          <w:rFonts w:eastAsiaTheme="minorHAnsi"/>
          <w:color w:val="222222"/>
          <w:shd w:val="clear" w:color="auto" w:fill="FFFFFF"/>
          <w:lang w:val="en-US"/>
        </w:rPr>
        <w:t>10.</w:t>
      </w:r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 xml:space="preserve">M. </w:t>
      </w:r>
      <w:proofErr w:type="spellStart"/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Vollmar</w:t>
      </w:r>
      <w:proofErr w:type="spellEnd"/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, G. Evans</w:t>
      </w:r>
      <w:r w:rsidR="00FD52FD">
        <w:rPr>
          <w:rFonts w:eastAsiaTheme="minorHAnsi"/>
          <w:color w:val="222222"/>
          <w:shd w:val="clear" w:color="auto" w:fill="FFFFFF"/>
          <w:lang w:val="en-US"/>
        </w:rPr>
        <w:t>,</w:t>
      </w:r>
      <w:r w:rsidR="00FD52FD" w:rsidRPr="00FD52FD">
        <w:rPr>
          <w:color w:val="333333"/>
          <w:lang w:val="en-US"/>
        </w:rPr>
        <w:t>Machine learning applications in macromolecular X-ray crystallography. Crystallography</w:t>
      </w:r>
      <w:r w:rsidR="00FD52FD" w:rsidRPr="008E4E6A">
        <w:rPr>
          <w:color w:val="333333"/>
        </w:rPr>
        <w:t xml:space="preserve"> </w:t>
      </w:r>
      <w:r w:rsidR="00FD52FD" w:rsidRPr="00FD52FD">
        <w:rPr>
          <w:color w:val="333333"/>
          <w:lang w:val="en-US"/>
        </w:rPr>
        <w:t>reviews</w:t>
      </w:r>
      <w:r w:rsidR="00FD52FD" w:rsidRPr="008E4E6A">
        <w:rPr>
          <w:color w:val="333333"/>
        </w:rPr>
        <w:t xml:space="preserve">. 2021. </w:t>
      </w:r>
      <w:r w:rsidR="00FD52FD" w:rsidRPr="00FD52FD">
        <w:rPr>
          <w:color w:val="333333"/>
          <w:lang w:val="en-US"/>
        </w:rPr>
        <w:t>V</w:t>
      </w:r>
      <w:r w:rsidR="00FD52FD" w:rsidRPr="008E4E6A">
        <w:rPr>
          <w:color w:val="333333"/>
        </w:rPr>
        <w:t xml:space="preserve">. 27/2. </w:t>
      </w:r>
      <w:r w:rsidR="00FD52FD" w:rsidRPr="00FD52FD">
        <w:rPr>
          <w:color w:val="333333"/>
          <w:lang w:val="en-US"/>
        </w:rPr>
        <w:t>Pp</w:t>
      </w:r>
      <w:r w:rsidR="00FD52FD" w:rsidRPr="008E4E6A">
        <w:rPr>
          <w:color w:val="333333"/>
        </w:rPr>
        <w:t>. 54-101.</w:t>
      </w:r>
    </w:p>
    <w:p w:rsidR="00B95E82" w:rsidRPr="008E4E6A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Pr="008E4E6A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>Б</w:t>
      </w:r>
      <w:r w:rsidRPr="008E4E6A">
        <w:rPr>
          <w:b/>
          <w:bCs/>
        </w:rPr>
        <w:t xml:space="preserve">) </w:t>
      </w:r>
      <w:r w:rsidR="00B95E82" w:rsidRPr="006A2566">
        <w:rPr>
          <w:b/>
          <w:bCs/>
        </w:rPr>
        <w:t>Переченьпрограммногообеспечения</w:t>
      </w:r>
      <w:r w:rsidR="001700A3" w:rsidRPr="008E4E6A">
        <w:rPr>
          <w:b/>
          <w:bCs/>
        </w:rPr>
        <w:t>: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proofErr w:type="spellStart"/>
      <w:r w:rsidRPr="009E65FE">
        <w:rPr>
          <w:b/>
          <w:bCs/>
        </w:rPr>
        <w:t>н</w:t>
      </w:r>
      <w:r w:rsidR="006A2566" w:rsidRPr="009E65FE">
        <w:rPr>
          <w:b/>
          <w:bCs/>
        </w:rPr>
        <w:t>е</w:t>
      </w:r>
      <w:r w:rsidRPr="009E65FE">
        <w:rPr>
          <w:b/>
          <w:bCs/>
        </w:rPr>
        <w:t>л</w:t>
      </w:r>
      <w:r w:rsidR="006A2566" w:rsidRPr="009E65FE">
        <w:rPr>
          <w:b/>
          <w:bCs/>
        </w:rPr>
        <w:t>ицензи</w:t>
      </w:r>
      <w:r w:rsidR="009E65FE" w:rsidRPr="009E65FE">
        <w:rPr>
          <w:b/>
          <w:bCs/>
        </w:rPr>
        <w:t>онне</w:t>
      </w:r>
      <w:proofErr w:type="spellEnd"/>
      <w:r w:rsidR="000D79EE" w:rsidRPr="009E65FE">
        <w:rPr>
          <w:b/>
          <w:bCs/>
        </w:rPr>
        <w:t xml:space="preserve"> и свободного доступа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991BEB" w:rsidRDefault="00031FB5" w:rsidP="00C20A09">
      <w:pPr>
        <w:pStyle w:val="af4"/>
        <w:spacing w:line="240" w:lineRule="auto"/>
        <w:ind w:left="0"/>
        <w:rPr>
          <w:highlight w:val="yellow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5719D6" w:rsidRDefault="00031FB5" w:rsidP="00031FB5">
      <w:pPr>
        <w:rPr>
          <w:bCs/>
        </w:rPr>
      </w:pPr>
      <w:r w:rsidRPr="005719D6">
        <w:rPr>
          <w:bCs/>
        </w:rPr>
        <w:t>Учебная аудитория с мультимедийным проектором</w:t>
      </w:r>
    </w:p>
    <w:p w:rsidR="00991BEB" w:rsidRPr="005719D6" w:rsidRDefault="005719D6" w:rsidP="00031FB5">
      <w:r w:rsidRPr="005719D6">
        <w:t>Учебная коллекция моделей</w:t>
      </w:r>
      <w:r w:rsidR="00E3092D">
        <w:t>кристаллических</w:t>
      </w:r>
      <w:r w:rsidRPr="005719D6">
        <w:t xml:space="preserve"> структу</w:t>
      </w:r>
      <w:r w:rsidR="00E3092D">
        <w:t>р.</w:t>
      </w: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 </w:t>
      </w:r>
      <w:r w:rsidR="00C20A09">
        <w:t>Белоконева Е.Л.</w:t>
      </w:r>
      <w:r w:rsidR="00991BEB">
        <w:t xml:space="preserve"> (</w:t>
      </w:r>
      <w:r w:rsidR="00C20A09">
        <w:t>проф. каф.)</w:t>
      </w:r>
      <w:r w:rsidR="00991BEB">
        <w:t>)</w:t>
      </w:r>
      <w:r w:rsidR="00991BEB" w:rsidRPr="00403263">
        <w:t xml:space="preserve">, преподаватели: </w:t>
      </w:r>
      <w:r w:rsidR="004A20E3">
        <w:t xml:space="preserve">Белоконева Е.Л., Марченко Е.И. </w:t>
      </w:r>
    </w:p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  <w:r w:rsidR="004A20E3">
        <w:t xml:space="preserve">Белоконева Е.Л., профессор, Марченко Е.И., вед. </w:t>
      </w:r>
      <w:proofErr w:type="spellStart"/>
      <w:r w:rsidR="004A20E3">
        <w:t>научн</w:t>
      </w:r>
      <w:proofErr w:type="spellEnd"/>
      <w:r w:rsidR="004A20E3">
        <w:t>. сотрудник</w:t>
      </w:r>
    </w:p>
    <w:p w:rsidR="00991BEB" w:rsidRDefault="00991BEB" w:rsidP="00991BEB"/>
    <w:p w:rsidR="00991BEB" w:rsidRDefault="00991BEB" w:rsidP="00991BEB"/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9"/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9A" w:rsidRDefault="0026429A" w:rsidP="002F1885">
      <w:r>
        <w:separator/>
      </w:r>
    </w:p>
  </w:endnote>
  <w:endnote w:type="continuationSeparator" w:id="1">
    <w:p w:rsidR="0026429A" w:rsidRDefault="0026429A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E7BBE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E4E6A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E7BBE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E7BB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E4E6A">
      <w:rPr>
        <w:rStyle w:val="af0"/>
        <w:noProof/>
      </w:rPr>
      <w:t>4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CE7BB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E4E6A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9A" w:rsidRDefault="0026429A" w:rsidP="002F1885">
      <w:r>
        <w:separator/>
      </w:r>
    </w:p>
  </w:footnote>
  <w:footnote w:type="continuationSeparator" w:id="1">
    <w:p w:rsidR="0026429A" w:rsidRDefault="0026429A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6A5E2D"/>
    <w:multiLevelType w:val="hybridMultilevel"/>
    <w:tmpl w:val="0B503AA0"/>
    <w:lvl w:ilvl="0" w:tplc="D5D4D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5251B"/>
    <w:multiLevelType w:val="hybridMultilevel"/>
    <w:tmpl w:val="5B9E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7165D1"/>
    <w:multiLevelType w:val="hybridMultilevel"/>
    <w:tmpl w:val="CBE80EB8"/>
    <w:lvl w:ilvl="0" w:tplc="C16A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8"/>
  </w:num>
  <w:num w:numId="42">
    <w:abstractNumId w:val="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58E"/>
    <w:rsid w:val="00003118"/>
    <w:rsid w:val="00006633"/>
    <w:rsid w:val="000105E4"/>
    <w:rsid w:val="000130D2"/>
    <w:rsid w:val="00013475"/>
    <w:rsid w:val="00014B01"/>
    <w:rsid w:val="00016D9B"/>
    <w:rsid w:val="00017AA5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3F50"/>
    <w:rsid w:val="000B4C7B"/>
    <w:rsid w:val="000B7BE4"/>
    <w:rsid w:val="000C5525"/>
    <w:rsid w:val="000C7F73"/>
    <w:rsid w:val="000D417F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1B8C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6429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4CD5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20E3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19D6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76A70"/>
    <w:rsid w:val="00782183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4BF7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E4E6A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43D3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4B2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3B36"/>
    <w:rsid w:val="00B24515"/>
    <w:rsid w:val="00B25063"/>
    <w:rsid w:val="00B307A9"/>
    <w:rsid w:val="00B32A4D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0A09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70EEC"/>
    <w:rsid w:val="00C7509E"/>
    <w:rsid w:val="00C77F6F"/>
    <w:rsid w:val="00CA1528"/>
    <w:rsid w:val="00CA4EC6"/>
    <w:rsid w:val="00CC1D08"/>
    <w:rsid w:val="00CC4ACA"/>
    <w:rsid w:val="00CD1974"/>
    <w:rsid w:val="00CD49BD"/>
    <w:rsid w:val="00CE1D3D"/>
    <w:rsid w:val="00CE50BC"/>
    <w:rsid w:val="00CE6AF9"/>
    <w:rsid w:val="00CE76C6"/>
    <w:rsid w:val="00CE7BBE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E23"/>
    <w:rsid w:val="00D5532B"/>
    <w:rsid w:val="00D57582"/>
    <w:rsid w:val="00D61860"/>
    <w:rsid w:val="00D62F64"/>
    <w:rsid w:val="00D641C5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4DF7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092D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41C0"/>
    <w:rsid w:val="00EB5635"/>
    <w:rsid w:val="00EC2202"/>
    <w:rsid w:val="00EC4003"/>
    <w:rsid w:val="00EC48B3"/>
    <w:rsid w:val="00EC5850"/>
    <w:rsid w:val="00ED0A3E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D16B7"/>
    <w:rsid w:val="00FD3E46"/>
    <w:rsid w:val="00FD52FD"/>
    <w:rsid w:val="00FE0FDC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7BBE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7BB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7BB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7BB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7BBE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E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E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E7BB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CE7BB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CE7BBE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CE7B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CE7BBE"/>
    <w:pPr>
      <w:keepNext/>
      <w:jc w:val="right"/>
    </w:pPr>
  </w:style>
  <w:style w:type="paragraph" w:styleId="a4">
    <w:name w:val="caption"/>
    <w:basedOn w:val="a"/>
    <w:next w:val="a"/>
    <w:qFormat/>
    <w:rsid w:val="00CE7BBE"/>
    <w:rPr>
      <w:b/>
      <w:bCs/>
    </w:rPr>
  </w:style>
  <w:style w:type="character" w:styleId="a5">
    <w:name w:val="Hyperlink"/>
    <w:uiPriority w:val="99"/>
    <w:rsid w:val="00CE7BBE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CE7BBE"/>
    <w:pPr>
      <w:jc w:val="center"/>
    </w:pPr>
  </w:style>
  <w:style w:type="character" w:customStyle="1" w:styleId="a7">
    <w:name w:val="Основной текст Знак"/>
    <w:link w:val="a6"/>
    <w:semiHidden/>
    <w:locked/>
    <w:rsid w:val="00CE7BBE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n">
    <w:name w:val="fn"/>
    <w:basedOn w:val="a0"/>
    <w:rsid w:val="000B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12513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3</cp:revision>
  <cp:lastPrinted>2019-02-18T10:59:00Z</cp:lastPrinted>
  <dcterms:created xsi:type="dcterms:W3CDTF">2022-09-24T17:05:00Z</dcterms:created>
  <dcterms:modified xsi:type="dcterms:W3CDTF">2022-09-24T18:16:00Z</dcterms:modified>
</cp:coreProperties>
</file>