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C91C" w14:textId="77777777" w:rsidR="0087287C" w:rsidRDefault="0087287C" w:rsidP="00872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ИНФОРМАЦИЯ ДИСЦИПЛИНЫ</w:t>
      </w:r>
    </w:p>
    <w:p w14:paraId="3A80F3CA" w14:textId="77777777" w:rsidR="0087287C" w:rsidRDefault="0087287C" w:rsidP="00872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МФК </w:t>
      </w:r>
      <w:r w:rsidRPr="000F5FA9">
        <w:rPr>
          <w:rFonts w:ascii="Times New Roman" w:hAnsi="Times New Roman" w:cs="Times New Roman"/>
          <w:b/>
          <w:sz w:val="24"/>
          <w:szCs w:val="24"/>
        </w:rPr>
        <w:t>«РАЗУМНОЕ ФИНАНСОВОЕ ПОВЕДЕНИЕ»</w:t>
      </w:r>
      <w:r w:rsidR="00026BED">
        <w:rPr>
          <w:rFonts w:ascii="Times New Roman" w:hAnsi="Times New Roman" w:cs="Times New Roman"/>
          <w:b/>
          <w:sz w:val="24"/>
          <w:szCs w:val="24"/>
        </w:rPr>
        <w:t>/</w:t>
      </w:r>
    </w:p>
    <w:p w14:paraId="00156434" w14:textId="77777777" w:rsidR="0003597E" w:rsidRPr="000F5FA9" w:rsidRDefault="00026BED" w:rsidP="00872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3597E">
        <w:rPr>
          <w:rFonts w:ascii="Times New Roman" w:hAnsi="Times New Roman" w:cs="Times New Roman"/>
          <w:b/>
          <w:sz w:val="24"/>
          <w:szCs w:val="24"/>
        </w:rPr>
        <w:t>REASONABLE FINANCIAL B</w:t>
      </w:r>
      <w:r w:rsidR="00BA0B3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3597E">
        <w:rPr>
          <w:rFonts w:ascii="Times New Roman" w:hAnsi="Times New Roman" w:cs="Times New Roman"/>
          <w:b/>
          <w:sz w:val="24"/>
          <w:szCs w:val="24"/>
        </w:rPr>
        <w:t>HAVIOR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FB1CDDF" w14:textId="77777777" w:rsidR="0087287C" w:rsidRDefault="0087287C" w:rsidP="006960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333B994" w14:textId="6977A2C6" w:rsidR="00696080" w:rsidRPr="00AF0082" w:rsidRDefault="00696080" w:rsidP="006960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0082">
        <w:rPr>
          <w:rFonts w:ascii="Times New Roman" w:hAnsi="Times New Roman" w:cs="Times New Roman"/>
          <w:i/>
          <w:sz w:val="24"/>
          <w:szCs w:val="24"/>
        </w:rPr>
        <w:t xml:space="preserve">Авторы </w:t>
      </w:r>
      <w:r w:rsidR="000F5FA9">
        <w:rPr>
          <w:rFonts w:ascii="Times New Roman" w:hAnsi="Times New Roman" w:cs="Times New Roman"/>
          <w:i/>
          <w:sz w:val="24"/>
          <w:szCs w:val="24"/>
        </w:rPr>
        <w:t>дисциплины</w:t>
      </w:r>
      <w:r w:rsidRPr="00AF008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9620D">
        <w:rPr>
          <w:rFonts w:ascii="Times New Roman" w:hAnsi="Times New Roman" w:cs="Times New Roman"/>
          <w:i/>
          <w:sz w:val="24"/>
          <w:szCs w:val="24"/>
        </w:rPr>
        <w:t xml:space="preserve">Кокорев Р.А., Кудряшова Е.Н., Лаврентьева О.Н., </w:t>
      </w:r>
      <w:r w:rsidR="006F2496">
        <w:rPr>
          <w:rFonts w:ascii="Times New Roman" w:hAnsi="Times New Roman" w:cs="Times New Roman"/>
          <w:i/>
          <w:sz w:val="24"/>
          <w:szCs w:val="24"/>
        </w:rPr>
        <w:t>Толстель М.С.</w:t>
      </w:r>
      <w:r w:rsidRPr="00AF0082">
        <w:rPr>
          <w:rFonts w:ascii="Times New Roman" w:hAnsi="Times New Roman" w:cs="Times New Roman"/>
          <w:i/>
          <w:sz w:val="24"/>
          <w:szCs w:val="24"/>
        </w:rPr>
        <w:t>, Трухачев С.А.</w:t>
      </w:r>
    </w:p>
    <w:p w14:paraId="22635AE1" w14:textId="77777777" w:rsidR="00696080" w:rsidRDefault="00696080" w:rsidP="00696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223CE" w14:textId="77777777" w:rsidR="00696080" w:rsidRDefault="00696080" w:rsidP="0069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931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="000F5FA9">
        <w:rPr>
          <w:rFonts w:ascii="Times New Roman" w:hAnsi="Times New Roman" w:cs="Times New Roman"/>
          <w:b/>
          <w:i/>
          <w:sz w:val="24"/>
          <w:szCs w:val="24"/>
        </w:rPr>
        <w:t>дисциплины</w:t>
      </w:r>
      <w:r w:rsidRPr="00696080">
        <w:rPr>
          <w:rFonts w:ascii="Times New Roman" w:hAnsi="Times New Roman" w:cs="Times New Roman"/>
          <w:sz w:val="24"/>
          <w:szCs w:val="24"/>
        </w:rPr>
        <w:t xml:space="preserve"> </w:t>
      </w:r>
      <w:r w:rsidR="0079620D">
        <w:rPr>
          <w:rFonts w:ascii="Times New Roman" w:hAnsi="Times New Roman" w:cs="Times New Roman"/>
          <w:sz w:val="24"/>
          <w:szCs w:val="24"/>
        </w:rPr>
        <w:t>—</w:t>
      </w:r>
      <w:r w:rsidRPr="00696080">
        <w:rPr>
          <w:rFonts w:ascii="Times New Roman" w:hAnsi="Times New Roman" w:cs="Times New Roman"/>
          <w:sz w:val="24"/>
          <w:szCs w:val="24"/>
        </w:rPr>
        <w:t xml:space="preserve"> </w:t>
      </w:r>
      <w:r w:rsidR="00C13488">
        <w:rPr>
          <w:rFonts w:ascii="Times New Roman" w:hAnsi="Times New Roman" w:cs="Times New Roman"/>
          <w:sz w:val="24"/>
          <w:szCs w:val="24"/>
        </w:rPr>
        <w:t>п</w:t>
      </w:r>
      <w:r w:rsidRPr="00696080">
        <w:rPr>
          <w:rFonts w:ascii="Times New Roman" w:hAnsi="Times New Roman" w:cs="Times New Roman"/>
          <w:sz w:val="24"/>
          <w:szCs w:val="24"/>
        </w:rPr>
        <w:t>ознакомить слушателей с основными принципами разумного фин</w:t>
      </w:r>
      <w:r w:rsidR="00C80261">
        <w:rPr>
          <w:rFonts w:ascii="Times New Roman" w:hAnsi="Times New Roman" w:cs="Times New Roman"/>
          <w:sz w:val="24"/>
          <w:szCs w:val="24"/>
        </w:rPr>
        <w:t xml:space="preserve">ансового поведения, ответственных действий </w:t>
      </w:r>
      <w:r w:rsidRPr="00696080">
        <w:rPr>
          <w:rFonts w:ascii="Times New Roman" w:hAnsi="Times New Roman" w:cs="Times New Roman"/>
          <w:sz w:val="24"/>
          <w:szCs w:val="24"/>
        </w:rPr>
        <w:t xml:space="preserve">на рынках финансовых услуг, способами защиты своих интересов как потребителей финансовых услуг. </w:t>
      </w:r>
    </w:p>
    <w:p w14:paraId="5F448D45" w14:textId="77777777" w:rsidR="00696080" w:rsidRDefault="00696080" w:rsidP="0069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C7E6F" w14:textId="77777777" w:rsidR="00AF0082" w:rsidRDefault="00AF0082" w:rsidP="00AF0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082">
        <w:rPr>
          <w:rFonts w:ascii="Times New Roman" w:hAnsi="Times New Roman" w:cs="Times New Roman"/>
          <w:b/>
          <w:i/>
          <w:sz w:val="24"/>
          <w:szCs w:val="24"/>
        </w:rPr>
        <w:t xml:space="preserve">Целевая аудитория </w:t>
      </w:r>
      <w:r w:rsidR="000F5FA9">
        <w:rPr>
          <w:rFonts w:ascii="Times New Roman" w:hAnsi="Times New Roman" w:cs="Times New Roman"/>
          <w:b/>
          <w:i/>
          <w:sz w:val="24"/>
          <w:szCs w:val="24"/>
        </w:rPr>
        <w:t>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20D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студенты неэкономических специальностей бакалавриата и магистратуры МГУ</w:t>
      </w:r>
      <w:r w:rsidR="00C13488">
        <w:rPr>
          <w:rFonts w:ascii="Times New Roman" w:hAnsi="Times New Roman" w:cs="Times New Roman"/>
          <w:sz w:val="24"/>
          <w:szCs w:val="24"/>
        </w:rPr>
        <w:t xml:space="preserve"> имени М.В.Ломоносова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BB5786" w14:textId="77777777" w:rsidR="00AF0082" w:rsidRPr="003A3931" w:rsidRDefault="00AF0082" w:rsidP="00AF0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95212" w14:textId="77777777" w:rsidR="000F5FA9" w:rsidRDefault="00696080" w:rsidP="006960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3931">
        <w:rPr>
          <w:rFonts w:ascii="Times New Roman" w:hAnsi="Times New Roman" w:cs="Times New Roman"/>
          <w:b/>
          <w:i/>
          <w:sz w:val="24"/>
          <w:szCs w:val="24"/>
        </w:rPr>
        <w:t xml:space="preserve">Краткая аннотация </w:t>
      </w:r>
      <w:r w:rsidR="000F5FA9">
        <w:rPr>
          <w:rFonts w:ascii="Times New Roman" w:hAnsi="Times New Roman" w:cs="Times New Roman"/>
          <w:b/>
          <w:i/>
          <w:sz w:val="24"/>
          <w:szCs w:val="24"/>
        </w:rPr>
        <w:t>дисциплины</w:t>
      </w:r>
      <w:r w:rsidRPr="003A393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E6E64B1" w14:textId="77777777" w:rsidR="00D25836" w:rsidRPr="00C13488" w:rsidRDefault="008A326D" w:rsidP="001028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3488">
        <w:rPr>
          <w:rFonts w:ascii="Times New Roman" w:hAnsi="Times New Roman" w:cs="Times New Roman"/>
          <w:sz w:val="24"/>
          <w:szCs w:val="24"/>
        </w:rPr>
        <w:t>В рамках данной дисциплины студентов неэкономических специальностей познакомят с основными экономико-финансовыми понятиями и явлениями, с которыми они сталкиваются в жизни</w:t>
      </w:r>
      <w:r w:rsidR="00D25836" w:rsidRPr="00C13488">
        <w:rPr>
          <w:rFonts w:ascii="Times New Roman" w:hAnsi="Times New Roman" w:cs="Times New Roman"/>
          <w:sz w:val="24"/>
          <w:szCs w:val="24"/>
        </w:rPr>
        <w:t xml:space="preserve"> </w:t>
      </w:r>
      <w:r w:rsidR="00BA5FBB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D25836" w:rsidRPr="00C13488">
        <w:rPr>
          <w:rFonts w:ascii="Times New Roman" w:hAnsi="Times New Roman" w:cs="Times New Roman"/>
          <w:sz w:val="24"/>
          <w:szCs w:val="24"/>
        </w:rPr>
        <w:t>понимани</w:t>
      </w:r>
      <w:r w:rsidR="00BA5FBB">
        <w:rPr>
          <w:rFonts w:ascii="Times New Roman" w:hAnsi="Times New Roman" w:cs="Times New Roman"/>
          <w:sz w:val="24"/>
          <w:szCs w:val="24"/>
        </w:rPr>
        <w:t>я</w:t>
      </w:r>
      <w:r w:rsidR="00D25836" w:rsidRPr="00C13488">
        <w:rPr>
          <w:rFonts w:ascii="Times New Roman" w:hAnsi="Times New Roman" w:cs="Times New Roman"/>
          <w:sz w:val="24"/>
          <w:szCs w:val="24"/>
        </w:rPr>
        <w:t xml:space="preserve">, как использовать тот или иной продукт или инструмент </w:t>
      </w:r>
      <w:r w:rsidR="00B45FB0">
        <w:rPr>
          <w:rFonts w:ascii="Times New Roman" w:hAnsi="Times New Roman" w:cs="Times New Roman"/>
          <w:sz w:val="24"/>
          <w:szCs w:val="24"/>
        </w:rPr>
        <w:t xml:space="preserve">личного финансового планирования </w:t>
      </w:r>
      <w:r w:rsidR="00D25836" w:rsidRPr="00C13488">
        <w:rPr>
          <w:rFonts w:ascii="Times New Roman" w:hAnsi="Times New Roman" w:cs="Times New Roman"/>
          <w:sz w:val="24"/>
          <w:szCs w:val="24"/>
        </w:rPr>
        <w:t xml:space="preserve">для достижения своих целей: накопить на покупку, позаботиться о старости, снизить свои риски, научиться использовать свои права как потребителя финансовых услуг и научиться их защищать. </w:t>
      </w:r>
    </w:p>
    <w:p w14:paraId="5C19B736" w14:textId="77777777" w:rsidR="00696080" w:rsidRPr="00C13488" w:rsidRDefault="00D25836" w:rsidP="001028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3488">
        <w:rPr>
          <w:rFonts w:ascii="Times New Roman" w:hAnsi="Times New Roman" w:cs="Times New Roman"/>
          <w:sz w:val="24"/>
          <w:szCs w:val="24"/>
        </w:rPr>
        <w:t xml:space="preserve">В рамках дисциплины </w:t>
      </w:r>
      <w:r w:rsidR="007B7BB5" w:rsidRPr="00C13488">
        <w:rPr>
          <w:rFonts w:ascii="Times New Roman" w:hAnsi="Times New Roman" w:cs="Times New Roman"/>
          <w:sz w:val="24"/>
          <w:szCs w:val="24"/>
        </w:rPr>
        <w:t xml:space="preserve">обсуждаются </w:t>
      </w:r>
      <w:r w:rsidRPr="00C13488">
        <w:rPr>
          <w:rFonts w:ascii="Times New Roman" w:hAnsi="Times New Roman" w:cs="Times New Roman"/>
          <w:sz w:val="24"/>
          <w:szCs w:val="24"/>
        </w:rPr>
        <w:t xml:space="preserve">не только типовые жизненные ситуации, но и новые </w:t>
      </w:r>
      <w:r w:rsidR="007B7BB5">
        <w:rPr>
          <w:rFonts w:ascii="Times New Roman" w:hAnsi="Times New Roman" w:cs="Times New Roman"/>
          <w:sz w:val="24"/>
          <w:szCs w:val="24"/>
        </w:rPr>
        <w:t>инструменты</w:t>
      </w:r>
      <w:r w:rsidR="007B7BB5" w:rsidRPr="00C13488">
        <w:rPr>
          <w:rFonts w:ascii="Times New Roman" w:hAnsi="Times New Roman" w:cs="Times New Roman"/>
          <w:sz w:val="24"/>
          <w:szCs w:val="24"/>
        </w:rPr>
        <w:t xml:space="preserve"> </w:t>
      </w:r>
      <w:r w:rsidRPr="00C13488">
        <w:rPr>
          <w:rFonts w:ascii="Times New Roman" w:hAnsi="Times New Roman" w:cs="Times New Roman"/>
          <w:sz w:val="24"/>
          <w:szCs w:val="24"/>
        </w:rPr>
        <w:t>(например, криптовалюты)</w:t>
      </w:r>
      <w:r w:rsidR="007B7BB5">
        <w:rPr>
          <w:rFonts w:ascii="Times New Roman" w:hAnsi="Times New Roman" w:cs="Times New Roman"/>
          <w:sz w:val="24"/>
          <w:szCs w:val="24"/>
        </w:rPr>
        <w:t>, а также</w:t>
      </w:r>
      <w:r w:rsidRPr="00C13488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C13488" w:rsidRPr="00C13488">
        <w:rPr>
          <w:rFonts w:ascii="Times New Roman" w:hAnsi="Times New Roman" w:cs="Times New Roman"/>
          <w:sz w:val="24"/>
          <w:szCs w:val="24"/>
        </w:rPr>
        <w:t>ы</w:t>
      </w:r>
      <w:r w:rsidRPr="00C13488">
        <w:rPr>
          <w:rFonts w:ascii="Times New Roman" w:hAnsi="Times New Roman" w:cs="Times New Roman"/>
          <w:sz w:val="24"/>
          <w:szCs w:val="24"/>
        </w:rPr>
        <w:t xml:space="preserve"> к </w:t>
      </w:r>
      <w:r w:rsidR="007B7BB5">
        <w:rPr>
          <w:rFonts w:ascii="Times New Roman" w:hAnsi="Times New Roman" w:cs="Times New Roman"/>
          <w:sz w:val="24"/>
          <w:szCs w:val="24"/>
        </w:rPr>
        <w:t xml:space="preserve">их </w:t>
      </w:r>
      <w:r w:rsidRPr="00C13488">
        <w:rPr>
          <w:rFonts w:ascii="Times New Roman" w:hAnsi="Times New Roman" w:cs="Times New Roman"/>
          <w:sz w:val="24"/>
          <w:szCs w:val="24"/>
        </w:rPr>
        <w:t xml:space="preserve">использованию. </w:t>
      </w:r>
      <w:r w:rsidR="00696080" w:rsidRPr="00C13488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C13488">
        <w:rPr>
          <w:rFonts w:ascii="Times New Roman" w:hAnsi="Times New Roman" w:cs="Times New Roman"/>
          <w:sz w:val="24"/>
          <w:szCs w:val="24"/>
        </w:rPr>
        <w:t>дисциплины</w:t>
      </w:r>
      <w:r w:rsidR="00696080" w:rsidRPr="00C13488">
        <w:rPr>
          <w:rFonts w:ascii="Times New Roman" w:hAnsi="Times New Roman" w:cs="Times New Roman"/>
          <w:sz w:val="24"/>
          <w:szCs w:val="24"/>
        </w:rPr>
        <w:t xml:space="preserve"> содержат информацию о принципах работы финансовых институтов, отличительных особенностях различных финансовых </w:t>
      </w:r>
      <w:r w:rsidR="00C80261" w:rsidRPr="00C13488">
        <w:rPr>
          <w:rFonts w:ascii="Times New Roman" w:hAnsi="Times New Roman" w:cs="Times New Roman"/>
          <w:sz w:val="24"/>
          <w:szCs w:val="24"/>
        </w:rPr>
        <w:t>продуктов и инструментах</w:t>
      </w:r>
      <w:r w:rsidR="00C13488" w:rsidRPr="00C13488">
        <w:rPr>
          <w:rFonts w:ascii="Times New Roman" w:hAnsi="Times New Roman" w:cs="Times New Roman"/>
          <w:sz w:val="24"/>
          <w:szCs w:val="24"/>
        </w:rPr>
        <w:t xml:space="preserve"> на российском рынке</w:t>
      </w:r>
      <w:r w:rsidR="00C80261" w:rsidRPr="00C13488">
        <w:rPr>
          <w:rFonts w:ascii="Times New Roman" w:hAnsi="Times New Roman" w:cs="Times New Roman"/>
          <w:sz w:val="24"/>
          <w:szCs w:val="24"/>
        </w:rPr>
        <w:t xml:space="preserve">. </w:t>
      </w:r>
      <w:r w:rsidR="00696080" w:rsidRPr="00C13488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="00C13488" w:rsidRPr="00C13488">
        <w:rPr>
          <w:rFonts w:ascii="Times New Roman" w:hAnsi="Times New Roman" w:cs="Times New Roman"/>
          <w:sz w:val="24"/>
          <w:szCs w:val="24"/>
        </w:rPr>
        <w:t>уделяется</w:t>
      </w:r>
      <w:r w:rsidR="00696080" w:rsidRPr="00C13488">
        <w:rPr>
          <w:rFonts w:ascii="Times New Roman" w:hAnsi="Times New Roman" w:cs="Times New Roman"/>
          <w:sz w:val="24"/>
          <w:szCs w:val="24"/>
        </w:rPr>
        <w:t xml:space="preserve"> защите от риска мошенничества со стороны потенциально недобросовестных участников финансового рынка, формированию реалистичных ожиданий </w:t>
      </w:r>
      <w:r w:rsidR="00C13488" w:rsidRPr="00C13488">
        <w:rPr>
          <w:rFonts w:ascii="Times New Roman" w:hAnsi="Times New Roman" w:cs="Times New Roman"/>
          <w:sz w:val="24"/>
          <w:szCs w:val="24"/>
        </w:rPr>
        <w:t>студентов</w:t>
      </w:r>
      <w:r w:rsidR="00C80261" w:rsidRPr="00C13488">
        <w:rPr>
          <w:rFonts w:ascii="Times New Roman" w:hAnsi="Times New Roman" w:cs="Times New Roman"/>
          <w:sz w:val="24"/>
          <w:szCs w:val="24"/>
        </w:rPr>
        <w:t>, особенностям российского рынка финансовых услуг.</w:t>
      </w:r>
    </w:p>
    <w:p w14:paraId="61967572" w14:textId="77777777" w:rsidR="00F12A9A" w:rsidRDefault="00F12A9A" w:rsidP="001028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3488">
        <w:rPr>
          <w:rFonts w:ascii="Times New Roman" w:hAnsi="Times New Roman" w:cs="Times New Roman"/>
          <w:sz w:val="24"/>
          <w:szCs w:val="24"/>
        </w:rPr>
        <w:t xml:space="preserve">В курсе использованы </w:t>
      </w:r>
      <w:r w:rsidR="00105164">
        <w:rPr>
          <w:rFonts w:ascii="Times New Roman" w:hAnsi="Times New Roman" w:cs="Times New Roman"/>
          <w:sz w:val="24"/>
          <w:szCs w:val="24"/>
        </w:rPr>
        <w:t>материалы</w:t>
      </w:r>
      <w:r w:rsidRPr="00C13488">
        <w:rPr>
          <w:rFonts w:ascii="Times New Roman" w:hAnsi="Times New Roman" w:cs="Times New Roman"/>
          <w:sz w:val="24"/>
          <w:szCs w:val="24"/>
        </w:rPr>
        <w:t xml:space="preserve"> программы Всемирного банка по повышению финансовой грамотности населения в России</w:t>
      </w:r>
      <w:r w:rsidR="00C13488" w:rsidRPr="00C13488">
        <w:rPr>
          <w:rFonts w:ascii="Times New Roman" w:hAnsi="Times New Roman" w:cs="Times New Roman"/>
          <w:sz w:val="24"/>
          <w:szCs w:val="24"/>
        </w:rPr>
        <w:t>;</w:t>
      </w:r>
      <w:r w:rsidR="0079620D" w:rsidRPr="00C13488">
        <w:rPr>
          <w:rFonts w:ascii="Times New Roman" w:hAnsi="Times New Roman" w:cs="Times New Roman"/>
          <w:sz w:val="24"/>
          <w:szCs w:val="24"/>
        </w:rPr>
        <w:t xml:space="preserve"> </w:t>
      </w:r>
      <w:r w:rsidR="00105164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79620D" w:rsidRPr="00C13488">
        <w:rPr>
          <w:rFonts w:ascii="Times New Roman" w:hAnsi="Times New Roman" w:cs="Times New Roman"/>
          <w:sz w:val="24"/>
          <w:szCs w:val="24"/>
        </w:rPr>
        <w:t xml:space="preserve">учебника, разработанного коллективом авторов </w:t>
      </w:r>
      <w:r w:rsidR="00105164">
        <w:rPr>
          <w:rFonts w:ascii="Times New Roman" w:hAnsi="Times New Roman" w:cs="Times New Roman"/>
          <w:sz w:val="24"/>
          <w:szCs w:val="24"/>
        </w:rPr>
        <w:t>межфакультетского курса – экспертами Федерального сетевого методического центра по</w:t>
      </w:r>
      <w:r w:rsidR="00B56534">
        <w:rPr>
          <w:rFonts w:ascii="Times New Roman" w:hAnsi="Times New Roman" w:cs="Times New Roman"/>
          <w:sz w:val="24"/>
          <w:szCs w:val="24"/>
        </w:rPr>
        <w:t xml:space="preserve"> обучению финансовой грамотности студентов неэкономических специальностей</w:t>
      </w:r>
      <w:r w:rsidR="00B56534" w:rsidRPr="00B56534">
        <w:rPr>
          <w:rFonts w:ascii="Times New Roman" w:hAnsi="Times New Roman" w:cs="Times New Roman"/>
          <w:sz w:val="24"/>
          <w:szCs w:val="24"/>
        </w:rPr>
        <w:t xml:space="preserve"> </w:t>
      </w:r>
      <w:r w:rsidR="00B56534">
        <w:rPr>
          <w:rFonts w:ascii="Times New Roman" w:hAnsi="Times New Roman" w:cs="Times New Roman"/>
          <w:sz w:val="24"/>
          <w:szCs w:val="24"/>
        </w:rPr>
        <w:t xml:space="preserve">в рамках программы повышения финансовой грамотности населения </w:t>
      </w:r>
      <w:r w:rsidR="0079620D" w:rsidRPr="00C1348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13488">
        <w:rPr>
          <w:rFonts w:ascii="Times New Roman" w:hAnsi="Times New Roman" w:cs="Times New Roman"/>
          <w:sz w:val="24"/>
          <w:szCs w:val="24"/>
        </w:rPr>
        <w:t>.</w:t>
      </w:r>
    </w:p>
    <w:p w14:paraId="642486A8" w14:textId="77777777" w:rsidR="0087287C" w:rsidRDefault="0087287C" w:rsidP="0069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EB89D" w14:textId="77777777" w:rsidR="00102888" w:rsidRDefault="0087287C" w:rsidP="001028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287C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hile </w:t>
      </w:r>
      <w:r w:rsidR="00155A0E">
        <w:rPr>
          <w:rFonts w:ascii="Times New Roman" w:hAnsi="Times New Roman" w:cs="Times New Roman"/>
          <w:sz w:val="24"/>
          <w:szCs w:val="24"/>
          <w:lang w:val="en-US"/>
        </w:rPr>
        <w:t>studying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287C">
        <w:rPr>
          <w:rFonts w:ascii="Times New Roman" w:hAnsi="Times New Roman" w:cs="Times New Roman"/>
          <w:sz w:val="24"/>
          <w:szCs w:val="24"/>
          <w:lang w:val="en-US"/>
        </w:rPr>
        <w:t xml:space="preserve">this discipline students of non-economic specialties will </w:t>
      </w:r>
      <w:r w:rsidR="00102888" w:rsidRPr="0087287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7287C">
        <w:rPr>
          <w:rFonts w:ascii="Times New Roman" w:hAnsi="Times New Roman" w:cs="Times New Roman"/>
          <w:sz w:val="24"/>
          <w:szCs w:val="24"/>
          <w:lang w:val="en-US"/>
        </w:rPr>
        <w:t xml:space="preserve"> acquainted with the basic economic and financial concepts and phenomena they face in life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understand how to use this or that 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 xml:space="preserve">financial 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product or 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BA5FBB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to achieve 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>personal</w:t>
      </w:r>
      <w:r w:rsidR="00BA5FBB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goals: 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>save</w:t>
      </w:r>
      <w:r w:rsidR="00BA5FBB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for purchase 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>life after retirement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 xml:space="preserve">minimize or hedge 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risks, 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 xml:space="preserve">learn to 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 xml:space="preserve">and protect 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consumer 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>rights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0D5A38" w14:textId="77777777" w:rsidR="00102888" w:rsidRDefault="007B7BB5" w:rsidP="001028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ot only typical life situations but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>
        <w:rPr>
          <w:rFonts w:ascii="Times New Roman" w:hAnsi="Times New Roman" w:cs="Times New Roman"/>
          <w:sz w:val="24"/>
          <w:szCs w:val="24"/>
          <w:lang w:val="en-US"/>
        </w:rPr>
        <w:t>instruments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(for example, crypto-currencies) and approaches to </w:t>
      </w:r>
      <w:r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2888">
        <w:rPr>
          <w:rFonts w:ascii="Times New Roman" w:hAnsi="Times New Roman" w:cs="Times New Roman"/>
          <w:sz w:val="24"/>
          <w:szCs w:val="24"/>
          <w:lang w:val="en-US"/>
        </w:rPr>
        <w:t xml:space="preserve">will be 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discussed. The materials of the discipline </w:t>
      </w:r>
      <w:r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the principles of the operation of financial institutions, the distinctive features of various financial products and instruments </w:t>
      </w:r>
      <w:r w:rsidR="00AA0722">
        <w:rPr>
          <w:rFonts w:ascii="Times New Roman" w:hAnsi="Times New Roman" w:cs="Times New Roman"/>
          <w:sz w:val="24"/>
          <w:szCs w:val="24"/>
          <w:lang w:val="en-US"/>
        </w:rPr>
        <w:t>used in</w:t>
      </w:r>
      <w:r w:rsidR="00AA0722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the Russian market. </w:t>
      </w:r>
      <w:r w:rsidR="00AA0722"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="00AA0722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attention is paid to the protection </w:t>
      </w:r>
      <w:r w:rsidR="00AA0722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AA0722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A0722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potential 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fraud </w:t>
      </w:r>
      <w:r w:rsidR="00AA0722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AA0722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unscrupulous </w:t>
      </w:r>
      <w:r w:rsidR="00102888">
        <w:rPr>
          <w:rFonts w:ascii="Times New Roman" w:hAnsi="Times New Roman" w:cs="Times New Roman"/>
          <w:sz w:val="24"/>
          <w:szCs w:val="24"/>
          <w:lang w:val="en-US"/>
        </w:rPr>
        <w:t>counterparties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in the financial market, formation of realistic expectations </w:t>
      </w:r>
      <w:r w:rsidR="00AA0722">
        <w:rPr>
          <w:rFonts w:ascii="Times New Roman" w:hAnsi="Times New Roman" w:cs="Times New Roman"/>
          <w:sz w:val="24"/>
          <w:szCs w:val="24"/>
          <w:lang w:val="en-US"/>
        </w:rPr>
        <w:t xml:space="preserve">by the 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students, </w:t>
      </w:r>
      <w:r w:rsidR="00AA0722">
        <w:rPr>
          <w:rFonts w:ascii="Times New Roman" w:hAnsi="Times New Roman" w:cs="Times New Roman"/>
          <w:sz w:val="24"/>
          <w:szCs w:val="24"/>
          <w:lang w:val="en-US"/>
        </w:rPr>
        <w:t xml:space="preserve">characteristic features 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of the Russian </w:t>
      </w:r>
      <w:r w:rsidR="00AA0722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market </w:t>
      </w:r>
      <w:r w:rsidR="00AA0722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>financial services.</w:t>
      </w:r>
    </w:p>
    <w:p w14:paraId="2E4AE180" w14:textId="77777777" w:rsidR="0087287C" w:rsidRPr="00102888" w:rsidRDefault="0087287C" w:rsidP="001028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The course uses the </w:t>
      </w:r>
      <w:r w:rsidR="007B7BB5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by the World Bank program to increase the financial literacy of the population in Russia; a textbook developed by the team of authors of the discipline </w:t>
      </w:r>
      <w:r w:rsidR="00B56534" w:rsidRPr="00B5653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B56534">
        <w:rPr>
          <w:rFonts w:ascii="Times New Roman" w:hAnsi="Times New Roman" w:cs="Times New Roman"/>
          <w:sz w:val="24"/>
          <w:szCs w:val="24"/>
          <w:lang w:val="en-US"/>
        </w:rPr>
        <w:t xml:space="preserve">experts 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102888">
        <w:rPr>
          <w:rFonts w:ascii="Times New Roman" w:hAnsi="Times New Roman" w:cs="Times New Roman"/>
          <w:sz w:val="24"/>
          <w:szCs w:val="24"/>
          <w:lang w:val="en-US"/>
        </w:rPr>
        <w:t>Federal Net</w:t>
      </w:r>
      <w:r w:rsidR="007B7BB5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="00102888">
        <w:rPr>
          <w:rFonts w:ascii="Times New Roman" w:hAnsi="Times New Roman" w:cs="Times New Roman"/>
          <w:sz w:val="24"/>
          <w:szCs w:val="24"/>
          <w:lang w:val="en-US"/>
        </w:rPr>
        <w:t xml:space="preserve"> Methodology Center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within the framework of the program for raising the level of financial literacy in the Russian Federation.</w:t>
      </w:r>
    </w:p>
    <w:p w14:paraId="09B9A619" w14:textId="77777777" w:rsidR="000F5FA9" w:rsidRPr="0087287C" w:rsidRDefault="000F5F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7287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3225C235" w14:textId="77777777" w:rsidR="000F5FA9" w:rsidRDefault="000F5FA9" w:rsidP="000F5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ДИСЦИПЛИНЫ</w:t>
      </w:r>
    </w:p>
    <w:p w14:paraId="6D983CC6" w14:textId="77777777" w:rsidR="00AF0082" w:rsidRPr="000F5FA9" w:rsidRDefault="0087287C" w:rsidP="000F5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МФК </w:t>
      </w:r>
      <w:r w:rsidR="000F5FA9" w:rsidRPr="000F5FA9">
        <w:rPr>
          <w:rFonts w:ascii="Times New Roman" w:hAnsi="Times New Roman" w:cs="Times New Roman"/>
          <w:b/>
          <w:sz w:val="24"/>
          <w:szCs w:val="24"/>
        </w:rPr>
        <w:t>«РАЗУМНОЕ ФИНАНСОВОЕ ПОВЕДЕНИЕ»</w:t>
      </w:r>
    </w:p>
    <w:p w14:paraId="046069C0" w14:textId="77777777" w:rsidR="000F5FA9" w:rsidRDefault="000F5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1789"/>
        <w:gridCol w:w="5220"/>
        <w:gridCol w:w="2155"/>
      </w:tblGrid>
      <w:tr w:rsidR="00F74130" w14:paraId="33CB8540" w14:textId="77777777" w:rsidTr="002A55CA">
        <w:tc>
          <w:tcPr>
            <w:tcW w:w="237" w:type="pct"/>
            <w:vAlign w:val="center"/>
          </w:tcPr>
          <w:p w14:paraId="01C59AEF" w14:textId="77777777" w:rsidR="00F74130" w:rsidRPr="000F5FA9" w:rsidRDefault="00F74130" w:rsidP="002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0" w:type="pct"/>
            <w:vAlign w:val="center"/>
          </w:tcPr>
          <w:p w14:paraId="14D56E6F" w14:textId="77777777" w:rsidR="00F74130" w:rsidRDefault="00F74130" w:rsidP="002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41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2713" w:type="pct"/>
            <w:vAlign w:val="center"/>
          </w:tcPr>
          <w:p w14:paraId="5AFA673A" w14:textId="77777777" w:rsidR="00F74130" w:rsidRDefault="00F74130" w:rsidP="002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20" w:type="pct"/>
            <w:vAlign w:val="center"/>
          </w:tcPr>
          <w:p w14:paraId="5356F0D0" w14:textId="77777777" w:rsidR="00E70570" w:rsidRDefault="00E70570" w:rsidP="002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</w:p>
          <w:p w14:paraId="4961461C" w14:textId="77777777" w:rsidR="00F74130" w:rsidRDefault="00E70570" w:rsidP="00E70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74130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</w:tc>
      </w:tr>
      <w:tr w:rsidR="00F74130" w14:paraId="501BAD5C" w14:textId="77777777" w:rsidTr="00C30753">
        <w:tc>
          <w:tcPr>
            <w:tcW w:w="237" w:type="pct"/>
            <w:vAlign w:val="center"/>
          </w:tcPr>
          <w:p w14:paraId="21C3C35D" w14:textId="77777777" w:rsidR="00F74130" w:rsidRDefault="00F74130" w:rsidP="0054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  <w:vAlign w:val="center"/>
          </w:tcPr>
          <w:p w14:paraId="6E2A9BD4" w14:textId="28C634DE" w:rsidR="00F74130" w:rsidRDefault="00415531" w:rsidP="0041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8A38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3" w:type="pct"/>
          </w:tcPr>
          <w:p w14:paraId="73A8F412" w14:textId="77777777" w:rsidR="00F74130" w:rsidRDefault="00F74130" w:rsidP="00C1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занятие;</w:t>
            </w:r>
          </w:p>
          <w:p w14:paraId="33A851A6" w14:textId="77777777" w:rsidR="00F74130" w:rsidRDefault="00F74130" w:rsidP="00C1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неведении и поведении</w:t>
            </w:r>
          </w:p>
        </w:tc>
        <w:tc>
          <w:tcPr>
            <w:tcW w:w="1120" w:type="pct"/>
            <w:vAlign w:val="center"/>
          </w:tcPr>
          <w:p w14:paraId="5B511190" w14:textId="77777777" w:rsidR="00F74130" w:rsidRDefault="007D421F" w:rsidP="00C3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О.Н.</w:t>
            </w:r>
          </w:p>
        </w:tc>
      </w:tr>
      <w:tr w:rsidR="00F74130" w14:paraId="616EBE60" w14:textId="77777777" w:rsidTr="00C30753">
        <w:tc>
          <w:tcPr>
            <w:tcW w:w="237" w:type="pct"/>
            <w:vAlign w:val="center"/>
          </w:tcPr>
          <w:p w14:paraId="50D6796A" w14:textId="77777777" w:rsidR="00F74130" w:rsidRDefault="00F74130" w:rsidP="0054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  <w:vAlign w:val="center"/>
          </w:tcPr>
          <w:p w14:paraId="4EFCACED" w14:textId="02131B7F" w:rsidR="00F74130" w:rsidRDefault="008A38BC" w:rsidP="001F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41553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3" w:type="pct"/>
          </w:tcPr>
          <w:p w14:paraId="4E82DCA2" w14:textId="77777777" w:rsidR="00F74130" w:rsidRDefault="007D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120" w:type="pct"/>
            <w:vAlign w:val="center"/>
          </w:tcPr>
          <w:p w14:paraId="0D571935" w14:textId="74C453A7" w:rsidR="00F74130" w:rsidRPr="00BB5CBA" w:rsidRDefault="008A38BC" w:rsidP="00C3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Толстель М.С.</w:t>
            </w:r>
          </w:p>
        </w:tc>
      </w:tr>
      <w:tr w:rsidR="00F74130" w14:paraId="31820C5C" w14:textId="77777777" w:rsidTr="00C30753">
        <w:tc>
          <w:tcPr>
            <w:tcW w:w="237" w:type="pct"/>
            <w:vAlign w:val="center"/>
          </w:tcPr>
          <w:p w14:paraId="7B04F55C" w14:textId="1FC9440E" w:rsidR="00F74130" w:rsidRDefault="008A38BC" w:rsidP="0054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pct"/>
            <w:vAlign w:val="center"/>
          </w:tcPr>
          <w:p w14:paraId="0845B739" w14:textId="5D46A67D" w:rsidR="00F74130" w:rsidRDefault="00415531" w:rsidP="001F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38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8A38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3" w:type="pct"/>
          </w:tcPr>
          <w:p w14:paraId="7592AF4A" w14:textId="360A44CA" w:rsidR="00F74130" w:rsidRDefault="008A3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</w:t>
            </w:r>
            <w:r w:rsidR="007D421F">
              <w:rPr>
                <w:rFonts w:ascii="Times New Roman" w:hAnsi="Times New Roman" w:cs="Times New Roman"/>
                <w:sz w:val="24"/>
                <w:szCs w:val="24"/>
              </w:rPr>
              <w:t xml:space="preserve"> личный бюджет</w:t>
            </w:r>
          </w:p>
        </w:tc>
        <w:tc>
          <w:tcPr>
            <w:tcW w:w="1120" w:type="pct"/>
            <w:vAlign w:val="center"/>
          </w:tcPr>
          <w:p w14:paraId="175BA2D2" w14:textId="1F45ECD7" w:rsidR="00F74130" w:rsidRDefault="008A38BC" w:rsidP="00C3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Толстель М.С.</w:t>
            </w:r>
          </w:p>
        </w:tc>
      </w:tr>
      <w:tr w:rsidR="00F74130" w14:paraId="41563B4D" w14:textId="77777777" w:rsidTr="00C30753">
        <w:tc>
          <w:tcPr>
            <w:tcW w:w="237" w:type="pct"/>
            <w:vAlign w:val="center"/>
          </w:tcPr>
          <w:p w14:paraId="6520F67E" w14:textId="6DF2F8B8" w:rsidR="00F74130" w:rsidRDefault="008A38BC" w:rsidP="0054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pct"/>
            <w:vAlign w:val="center"/>
          </w:tcPr>
          <w:p w14:paraId="3C9D2E25" w14:textId="0DE1DE46" w:rsidR="00F74130" w:rsidRDefault="008A38BC" w:rsidP="001F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15531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3" w:type="pct"/>
          </w:tcPr>
          <w:p w14:paraId="75000A45" w14:textId="34046A1B" w:rsidR="00F74130" w:rsidRDefault="00F7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r w:rsidR="006F2496">
              <w:rPr>
                <w:rFonts w:ascii="Times New Roman" w:hAnsi="Times New Roman" w:cs="Times New Roman"/>
                <w:sz w:val="24"/>
                <w:szCs w:val="24"/>
              </w:rPr>
              <w:t>, платежи, валюта</w:t>
            </w:r>
          </w:p>
        </w:tc>
        <w:tc>
          <w:tcPr>
            <w:tcW w:w="1120" w:type="pct"/>
            <w:vAlign w:val="center"/>
          </w:tcPr>
          <w:p w14:paraId="1D96E830" w14:textId="050F221A" w:rsidR="00F74130" w:rsidRDefault="008A38BC" w:rsidP="00C3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О.Н.</w:t>
            </w:r>
          </w:p>
        </w:tc>
      </w:tr>
      <w:tr w:rsidR="00F74130" w14:paraId="60DD8FAC" w14:textId="77777777" w:rsidTr="00C30753">
        <w:tc>
          <w:tcPr>
            <w:tcW w:w="237" w:type="pct"/>
            <w:vAlign w:val="center"/>
          </w:tcPr>
          <w:p w14:paraId="242DC5DA" w14:textId="37F9E575" w:rsidR="00F74130" w:rsidRDefault="008A38BC" w:rsidP="0054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pct"/>
            <w:vAlign w:val="center"/>
          </w:tcPr>
          <w:p w14:paraId="0B0BFD9C" w14:textId="631D6BF6" w:rsidR="00F74130" w:rsidRDefault="008A38BC" w:rsidP="001F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15531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3" w:type="pct"/>
          </w:tcPr>
          <w:p w14:paraId="660D1319" w14:textId="77777777" w:rsidR="00F74130" w:rsidRDefault="00F7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</w:p>
        </w:tc>
        <w:tc>
          <w:tcPr>
            <w:tcW w:w="1120" w:type="pct"/>
            <w:vAlign w:val="center"/>
          </w:tcPr>
          <w:p w14:paraId="1EA2A696" w14:textId="39ADE90E" w:rsidR="00F74130" w:rsidRDefault="008A38BC" w:rsidP="00C3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Трухачев С.А.</w:t>
            </w:r>
          </w:p>
        </w:tc>
      </w:tr>
      <w:tr w:rsidR="00F74130" w14:paraId="4D109624" w14:textId="77777777" w:rsidTr="00C30753">
        <w:tc>
          <w:tcPr>
            <w:tcW w:w="237" w:type="pct"/>
            <w:vAlign w:val="center"/>
          </w:tcPr>
          <w:p w14:paraId="2EDDA8C1" w14:textId="42269D76" w:rsidR="00F74130" w:rsidRDefault="008A38BC" w:rsidP="0054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pct"/>
            <w:vAlign w:val="center"/>
          </w:tcPr>
          <w:p w14:paraId="089FC3D7" w14:textId="4AC74673" w:rsidR="00F74130" w:rsidRDefault="008A38BC" w:rsidP="001F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15531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3" w:type="pct"/>
          </w:tcPr>
          <w:p w14:paraId="7428CCC5" w14:textId="77777777" w:rsidR="00F74130" w:rsidRDefault="00F7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 и займы</w:t>
            </w:r>
          </w:p>
        </w:tc>
        <w:tc>
          <w:tcPr>
            <w:tcW w:w="1120" w:type="pct"/>
            <w:vAlign w:val="center"/>
          </w:tcPr>
          <w:p w14:paraId="5C448E36" w14:textId="77777777" w:rsidR="00F74130" w:rsidRDefault="00E4506E" w:rsidP="00C3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Кокорев Р.А.</w:t>
            </w:r>
          </w:p>
        </w:tc>
      </w:tr>
      <w:tr w:rsidR="00D35EE5" w14:paraId="0DF481FD" w14:textId="77777777" w:rsidTr="00C30753">
        <w:tc>
          <w:tcPr>
            <w:tcW w:w="237" w:type="pct"/>
            <w:vAlign w:val="center"/>
          </w:tcPr>
          <w:p w14:paraId="105CCBD5" w14:textId="144A6BAD" w:rsidR="00D35EE5" w:rsidRDefault="008A38BC" w:rsidP="00D3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pct"/>
            <w:vAlign w:val="center"/>
          </w:tcPr>
          <w:p w14:paraId="53045B4E" w14:textId="32B69999" w:rsidR="00D35EE5" w:rsidRDefault="00D35EE5" w:rsidP="00D3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3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8A38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3" w:type="pct"/>
          </w:tcPr>
          <w:p w14:paraId="692FB0A0" w14:textId="77777777" w:rsidR="00D35EE5" w:rsidRDefault="00D35EE5" w:rsidP="00D35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E5">
              <w:rPr>
                <w:rFonts w:ascii="Times New Roman" w:hAnsi="Times New Roman" w:cs="Times New Roman"/>
                <w:sz w:val="24"/>
                <w:szCs w:val="24"/>
              </w:rPr>
              <w:t>Фондовые рынки</w:t>
            </w:r>
          </w:p>
        </w:tc>
        <w:tc>
          <w:tcPr>
            <w:tcW w:w="1120" w:type="pct"/>
            <w:vAlign w:val="center"/>
          </w:tcPr>
          <w:p w14:paraId="6597DC8A" w14:textId="4B533859" w:rsidR="00D35EE5" w:rsidRDefault="008A38BC" w:rsidP="00D3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Кокорев Р.А.</w:t>
            </w:r>
          </w:p>
        </w:tc>
      </w:tr>
      <w:tr w:rsidR="00D35EE5" w14:paraId="1D563B1E" w14:textId="77777777" w:rsidTr="006E492A">
        <w:trPr>
          <w:trHeight w:val="285"/>
        </w:trPr>
        <w:tc>
          <w:tcPr>
            <w:tcW w:w="237" w:type="pct"/>
            <w:vAlign w:val="center"/>
          </w:tcPr>
          <w:p w14:paraId="3B720872" w14:textId="6AACE989" w:rsidR="00D35EE5" w:rsidRDefault="008A38BC" w:rsidP="00D3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pct"/>
            <w:vAlign w:val="center"/>
          </w:tcPr>
          <w:p w14:paraId="20BAD874" w14:textId="4CBBCE11" w:rsidR="00D35EE5" w:rsidRDefault="00D35EE5" w:rsidP="00D3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8A38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3" w:type="pct"/>
          </w:tcPr>
          <w:p w14:paraId="3B0EA837" w14:textId="77777777" w:rsidR="00D35EE5" w:rsidRDefault="00D35EE5" w:rsidP="00D35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1120" w:type="pct"/>
            <w:vAlign w:val="center"/>
          </w:tcPr>
          <w:p w14:paraId="3C582A29" w14:textId="77777777" w:rsidR="00D35EE5" w:rsidRDefault="007D421F" w:rsidP="00D3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Трухачев С.А.</w:t>
            </w:r>
          </w:p>
        </w:tc>
      </w:tr>
      <w:tr w:rsidR="00D35EE5" w14:paraId="63925911" w14:textId="77777777" w:rsidTr="00C30753">
        <w:tc>
          <w:tcPr>
            <w:tcW w:w="237" w:type="pct"/>
            <w:vAlign w:val="center"/>
          </w:tcPr>
          <w:p w14:paraId="1026A7AC" w14:textId="2D4CAB02" w:rsidR="00D35EE5" w:rsidRDefault="008A38BC" w:rsidP="00D3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pct"/>
            <w:vAlign w:val="center"/>
          </w:tcPr>
          <w:p w14:paraId="35FB26AF" w14:textId="787A303E" w:rsidR="00D35EE5" w:rsidRDefault="00D35EE5" w:rsidP="00D3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8A38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3" w:type="pct"/>
          </w:tcPr>
          <w:p w14:paraId="7F07E010" w14:textId="77777777" w:rsidR="00D35EE5" w:rsidRDefault="00D35EE5" w:rsidP="00D35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Пенсии</w:t>
            </w:r>
          </w:p>
        </w:tc>
        <w:tc>
          <w:tcPr>
            <w:tcW w:w="1120" w:type="pct"/>
            <w:vAlign w:val="center"/>
          </w:tcPr>
          <w:p w14:paraId="6C2BB381" w14:textId="77777777" w:rsidR="00D35EE5" w:rsidRDefault="006E492A" w:rsidP="00D3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</w:tc>
      </w:tr>
      <w:tr w:rsidR="00D35EE5" w14:paraId="2463DC12" w14:textId="77777777" w:rsidTr="00C30753">
        <w:tc>
          <w:tcPr>
            <w:tcW w:w="237" w:type="pct"/>
            <w:vAlign w:val="center"/>
          </w:tcPr>
          <w:p w14:paraId="006FCF1A" w14:textId="37354804" w:rsidR="00D35EE5" w:rsidRDefault="008A38BC" w:rsidP="00D3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pct"/>
            <w:vAlign w:val="center"/>
          </w:tcPr>
          <w:p w14:paraId="5C68B777" w14:textId="322C70FC" w:rsidR="00D35EE5" w:rsidRDefault="008A38BC" w:rsidP="00D3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35EE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5EE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3" w:type="pct"/>
          </w:tcPr>
          <w:p w14:paraId="385331B7" w14:textId="77777777" w:rsidR="00D35EE5" w:rsidRDefault="00D35EE5" w:rsidP="00D35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прав потребителей</w:t>
            </w:r>
          </w:p>
        </w:tc>
        <w:tc>
          <w:tcPr>
            <w:tcW w:w="1120" w:type="pct"/>
            <w:vAlign w:val="center"/>
          </w:tcPr>
          <w:p w14:paraId="6AA7047B" w14:textId="7D5951BE" w:rsidR="00D35EE5" w:rsidRDefault="008A38BC" w:rsidP="00D3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</w:tc>
      </w:tr>
      <w:tr w:rsidR="008A38BC" w14:paraId="3F7C1E82" w14:textId="77777777" w:rsidTr="00C30753">
        <w:tc>
          <w:tcPr>
            <w:tcW w:w="237" w:type="pct"/>
            <w:vAlign w:val="center"/>
          </w:tcPr>
          <w:p w14:paraId="08CC693E" w14:textId="562CB0DB" w:rsidR="008A38BC" w:rsidRDefault="008A38BC" w:rsidP="00D3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0" w:type="pct"/>
            <w:vAlign w:val="center"/>
          </w:tcPr>
          <w:p w14:paraId="24EE362F" w14:textId="1C223C64" w:rsidR="008A38BC" w:rsidRDefault="008A38BC" w:rsidP="00D35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2713" w:type="pct"/>
          </w:tcPr>
          <w:p w14:paraId="61A16790" w14:textId="63F262BF" w:rsidR="008A38BC" w:rsidRDefault="008A38BC" w:rsidP="00D35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CD2DFC">
              <w:rPr>
                <w:rFonts w:ascii="Times New Roman" w:hAnsi="Times New Roman" w:cs="Times New Roman"/>
                <w:sz w:val="24"/>
                <w:szCs w:val="24"/>
              </w:rPr>
              <w:t xml:space="preserve"> (не входит в обязательные часы курса)</w:t>
            </w:r>
          </w:p>
        </w:tc>
        <w:tc>
          <w:tcPr>
            <w:tcW w:w="1120" w:type="pct"/>
            <w:vAlign w:val="center"/>
          </w:tcPr>
          <w:p w14:paraId="080EEBE3" w14:textId="436BDB66" w:rsidR="008A38BC" w:rsidRDefault="00CD2DFC" w:rsidP="00D3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</w:tc>
      </w:tr>
      <w:tr w:rsidR="00F74130" w14:paraId="0563ECAD" w14:textId="77777777" w:rsidTr="00C30753">
        <w:tc>
          <w:tcPr>
            <w:tcW w:w="237" w:type="pct"/>
            <w:vAlign w:val="center"/>
          </w:tcPr>
          <w:p w14:paraId="25FE5BE8" w14:textId="39E7808C" w:rsidR="00F74130" w:rsidRDefault="00F74130" w:rsidP="0041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  <w:vAlign w:val="center"/>
          </w:tcPr>
          <w:p w14:paraId="2A18A40E" w14:textId="7AE221D6" w:rsidR="00F74130" w:rsidRDefault="008A38BC" w:rsidP="001F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5531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3" w:type="pct"/>
          </w:tcPr>
          <w:p w14:paraId="0E5A7F96" w14:textId="77777777" w:rsidR="00F74130" w:rsidRDefault="00171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Зачет: з</w:t>
            </w:r>
            <w:r w:rsidR="006E492A">
              <w:rPr>
                <w:rFonts w:ascii="Times New Roman" w:hAnsi="Times New Roman" w:cs="Times New Roman"/>
                <w:sz w:val="24"/>
                <w:szCs w:val="24"/>
              </w:rPr>
              <w:t>ащита групповых проектов</w:t>
            </w:r>
          </w:p>
        </w:tc>
        <w:tc>
          <w:tcPr>
            <w:tcW w:w="1120" w:type="pct"/>
            <w:vAlign w:val="center"/>
          </w:tcPr>
          <w:p w14:paraId="40DD5072" w14:textId="77777777" w:rsidR="00F74130" w:rsidRDefault="001714E5" w:rsidP="00C3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лекторы курса</w:t>
            </w:r>
          </w:p>
        </w:tc>
      </w:tr>
      <w:tr w:rsidR="00F74130" w14:paraId="26802F63" w14:textId="77777777" w:rsidTr="00C30753">
        <w:tc>
          <w:tcPr>
            <w:tcW w:w="237" w:type="pct"/>
            <w:vAlign w:val="center"/>
          </w:tcPr>
          <w:p w14:paraId="657B525B" w14:textId="588132FD" w:rsidR="00F74130" w:rsidRDefault="00F74130" w:rsidP="0041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pct"/>
            <w:vAlign w:val="center"/>
          </w:tcPr>
          <w:p w14:paraId="47135F06" w14:textId="26616F74" w:rsidR="00F74130" w:rsidRDefault="008A38BC" w:rsidP="001F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15531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3" w:type="pct"/>
          </w:tcPr>
          <w:p w14:paraId="4D314D95" w14:textId="77777777" w:rsidR="00F74130" w:rsidRDefault="006E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714E5">
              <w:rPr>
                <w:rFonts w:ascii="Times New Roman" w:hAnsi="Times New Roman" w:cs="Times New Roman"/>
                <w:sz w:val="24"/>
                <w:szCs w:val="24"/>
              </w:rPr>
              <w:t>ачет: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ащита групповых проектов</w:t>
            </w:r>
          </w:p>
        </w:tc>
        <w:tc>
          <w:tcPr>
            <w:tcW w:w="1120" w:type="pct"/>
            <w:vAlign w:val="center"/>
          </w:tcPr>
          <w:p w14:paraId="777A3640" w14:textId="77777777" w:rsidR="00F74130" w:rsidRDefault="001714E5" w:rsidP="00C3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лекторы курса</w:t>
            </w:r>
          </w:p>
        </w:tc>
      </w:tr>
    </w:tbl>
    <w:p w14:paraId="1EA69F71" w14:textId="77777777" w:rsidR="00C13488" w:rsidRDefault="00C13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3F678C" w14:textId="77777777" w:rsidR="00155A0E" w:rsidRDefault="00155A0E" w:rsidP="00155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РАЗВЕРНУТОЕ СОДЕРЖАНИЕ ДИСЦИПЛИНЫ</w:t>
      </w:r>
    </w:p>
    <w:p w14:paraId="10745A3A" w14:textId="77777777" w:rsidR="00155A0E" w:rsidRPr="000F5FA9" w:rsidRDefault="00155A0E" w:rsidP="00155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МФК </w:t>
      </w:r>
      <w:r w:rsidRPr="000F5FA9">
        <w:rPr>
          <w:rFonts w:ascii="Times New Roman" w:hAnsi="Times New Roman" w:cs="Times New Roman"/>
          <w:b/>
          <w:sz w:val="24"/>
          <w:szCs w:val="24"/>
        </w:rPr>
        <w:t>«РАЗУМНОЕ ФИНАНСОВОЕ ПОВЕДЕНИЕ»</w:t>
      </w:r>
    </w:p>
    <w:p w14:paraId="5AB619FE" w14:textId="77777777" w:rsidR="00155A0E" w:rsidRDefault="00155A0E" w:rsidP="00155A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7100496" w14:textId="77777777" w:rsidR="000F5FA9" w:rsidRPr="0054035D" w:rsidRDefault="00BB5C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5D">
        <w:rPr>
          <w:rFonts w:ascii="Times New Roman" w:hAnsi="Times New Roman" w:cs="Times New Roman"/>
          <w:b/>
          <w:sz w:val="24"/>
          <w:szCs w:val="24"/>
        </w:rPr>
        <w:t>ТЕМА 1. О НЕВЕДЕНИИ И ПОВЕДЕНИИ</w:t>
      </w:r>
    </w:p>
    <w:p w14:paraId="5C8CA3C4" w14:textId="77777777" w:rsidR="005B23E4" w:rsidRDefault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29D">
        <w:rPr>
          <w:rFonts w:ascii="Times New Roman" w:hAnsi="Times New Roman" w:cs="Times New Roman"/>
          <w:sz w:val="24"/>
          <w:szCs w:val="24"/>
        </w:rPr>
        <w:t>Онлайн тест для определения своей финансовой (без)грамотности. Наиболее распространенные ошибки в финансовой сфере. Ограниченная рациональность. Поведенческая экономика и ее эвристики. Асимметрия информации. Избыточная самоуверенность. Неосознаваемые ошибки. Слабая обратная связь. Государство: нормотворчество с учетом поведенческих эвристик. Самоконтроль.</w:t>
      </w:r>
    </w:p>
    <w:p w14:paraId="1A7375AA" w14:textId="77777777" w:rsidR="005B23E4" w:rsidRDefault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13F49" w14:textId="7805E9EA" w:rsidR="008A38BC" w:rsidRPr="0054035D" w:rsidRDefault="008A38BC" w:rsidP="008A38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5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4035D">
        <w:rPr>
          <w:rFonts w:ascii="Times New Roman" w:hAnsi="Times New Roman" w:cs="Times New Roman"/>
          <w:b/>
          <w:sz w:val="24"/>
          <w:szCs w:val="24"/>
        </w:rPr>
        <w:t>. РАСХОДЫ</w:t>
      </w:r>
    </w:p>
    <w:p w14:paraId="0055A545" w14:textId="77777777" w:rsidR="008A38BC" w:rsidRDefault="008A38BC" w:rsidP="008A3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29D">
        <w:rPr>
          <w:rFonts w:ascii="Times New Roman" w:hAnsi="Times New Roman" w:cs="Times New Roman"/>
          <w:sz w:val="24"/>
          <w:szCs w:val="24"/>
        </w:rPr>
        <w:t>Меняем деньги на товары и услуги. Цена и качество. Инфляция и дефляция. Почему цены меняются? Наличные и разного рода безналичные. Как можно заплатить и в чем может быть разница? Расходы, без которых не обойтись. Концепция невозвратных трат. Почему сравнение цен — это главный навык. Что такое «недобросовестная реклама». Уловки торговых центров (незапланированные покупки и прочие манипуляции). Налоги. Налоговые вычеты и льготы. Налоговая декларация.</w:t>
      </w:r>
    </w:p>
    <w:p w14:paraId="29E235E3" w14:textId="77777777" w:rsidR="008A38BC" w:rsidRDefault="008A38BC" w:rsidP="005B2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75BDF8" w14:textId="0E338F86" w:rsidR="005B23E4" w:rsidRPr="0054035D" w:rsidRDefault="00BB5CBA" w:rsidP="005B2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5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A38BC">
        <w:rPr>
          <w:rFonts w:ascii="Times New Roman" w:hAnsi="Times New Roman" w:cs="Times New Roman"/>
          <w:b/>
          <w:sz w:val="24"/>
          <w:szCs w:val="24"/>
        </w:rPr>
        <w:t>3</w:t>
      </w:r>
      <w:r w:rsidRPr="005403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38BC">
        <w:rPr>
          <w:rFonts w:ascii="Times New Roman" w:hAnsi="Times New Roman" w:cs="Times New Roman"/>
          <w:b/>
          <w:sz w:val="24"/>
          <w:szCs w:val="24"/>
        </w:rPr>
        <w:t>ДОХОДЫ И</w:t>
      </w:r>
      <w:r w:rsidRPr="0054035D">
        <w:rPr>
          <w:rFonts w:ascii="Times New Roman" w:hAnsi="Times New Roman" w:cs="Times New Roman"/>
          <w:b/>
          <w:sz w:val="24"/>
          <w:szCs w:val="24"/>
        </w:rPr>
        <w:t xml:space="preserve"> ЛИЧНЫЙ БЮДЖЕТ</w:t>
      </w:r>
    </w:p>
    <w:p w14:paraId="7205AA4F" w14:textId="5A0B9F24" w:rsidR="005B23E4" w:rsidRPr="0054035D" w:rsidRDefault="008A38BC" w:rsidP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29D">
        <w:rPr>
          <w:rFonts w:ascii="Times New Roman" w:hAnsi="Times New Roman" w:cs="Times New Roman"/>
          <w:sz w:val="24"/>
          <w:szCs w:val="24"/>
        </w:rPr>
        <w:t>Заработная плата. Предпринимательство. Рента. Социальные выплаты. Выигрыши, подарки, наследство и прочие трансферты. Отчисления с доходов и почему их необходимо делать. Тенденции рынка труда.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35D" w:rsidRPr="0073529D">
        <w:rPr>
          <w:rFonts w:ascii="Times New Roman" w:hAnsi="Times New Roman" w:cs="Times New Roman"/>
          <w:sz w:val="24"/>
          <w:szCs w:val="24"/>
        </w:rPr>
        <w:t xml:space="preserve">Идея личного (семейного) бюджета как системы записей о доходах и расходах домохозяйства, а также о его активах и пассивах. что выигрывает человек, который ведет свой бюджет? виды доходов. виды расходов. активы домохозяйства. пассивы домохозяйства. </w:t>
      </w:r>
      <w:r w:rsidR="00976CF0" w:rsidRPr="0073529D">
        <w:rPr>
          <w:rFonts w:ascii="Times New Roman" w:hAnsi="Times New Roman" w:cs="Times New Roman"/>
          <w:sz w:val="24"/>
          <w:szCs w:val="24"/>
        </w:rPr>
        <w:t>сбалансированность, дефицит и профицит личного бюджета. Техника и технология ведения личного бюджета. Финансовая цель. Приоритезация финансовых целей. Типичные этапы жизненного цикла: детство, юность («становление»), «молодая семья», зрелость, пожилой возраст. Различия в динамике доходов, расходов и сбережений на разных этапах жизненного цикла («время собирать камни и время разбрасывать камни»). Финансовые шоки.</w:t>
      </w:r>
    </w:p>
    <w:p w14:paraId="5E638305" w14:textId="77777777" w:rsidR="005B23E4" w:rsidRDefault="005B23E4" w:rsidP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0FC43" w14:textId="32C88E74" w:rsidR="005B23E4" w:rsidRPr="0054035D" w:rsidRDefault="00BB5CBA" w:rsidP="005B2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5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A38BC">
        <w:rPr>
          <w:rFonts w:ascii="Times New Roman" w:hAnsi="Times New Roman" w:cs="Times New Roman"/>
          <w:b/>
          <w:sz w:val="24"/>
          <w:szCs w:val="24"/>
        </w:rPr>
        <w:t>4</w:t>
      </w:r>
      <w:r w:rsidRPr="0054035D">
        <w:rPr>
          <w:rFonts w:ascii="Times New Roman" w:hAnsi="Times New Roman" w:cs="Times New Roman"/>
          <w:b/>
          <w:sz w:val="24"/>
          <w:szCs w:val="24"/>
        </w:rPr>
        <w:t>. РАСЧЕТЫ</w:t>
      </w:r>
      <w:r w:rsidR="008A38BC">
        <w:rPr>
          <w:rFonts w:ascii="Times New Roman" w:hAnsi="Times New Roman" w:cs="Times New Roman"/>
          <w:b/>
          <w:sz w:val="24"/>
          <w:szCs w:val="24"/>
        </w:rPr>
        <w:t>,</w:t>
      </w:r>
      <w:r w:rsidRPr="0054035D">
        <w:rPr>
          <w:rFonts w:ascii="Times New Roman" w:hAnsi="Times New Roman" w:cs="Times New Roman"/>
          <w:b/>
          <w:sz w:val="24"/>
          <w:szCs w:val="24"/>
        </w:rPr>
        <w:t xml:space="preserve"> ПЛАТЕЖИ</w:t>
      </w:r>
      <w:r w:rsidR="008A38BC">
        <w:rPr>
          <w:rFonts w:ascii="Times New Roman" w:hAnsi="Times New Roman" w:cs="Times New Roman"/>
          <w:b/>
          <w:sz w:val="24"/>
          <w:szCs w:val="24"/>
        </w:rPr>
        <w:t>, ВАЛЮТА</w:t>
      </w:r>
    </w:p>
    <w:p w14:paraId="0090ED32" w14:textId="77777777" w:rsidR="008A38BC" w:rsidRPr="0073529D" w:rsidRDefault="001522D0" w:rsidP="008A3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29D">
        <w:rPr>
          <w:rFonts w:ascii="Times New Roman" w:hAnsi="Times New Roman" w:cs="Times New Roman"/>
          <w:sz w:val="24"/>
          <w:szCs w:val="24"/>
        </w:rPr>
        <w:t>Наличные деньги</w:t>
      </w:r>
      <w:r w:rsidR="005B23E4" w:rsidRPr="0073529D">
        <w:rPr>
          <w:rFonts w:ascii="Times New Roman" w:hAnsi="Times New Roman" w:cs="Times New Roman"/>
          <w:sz w:val="24"/>
          <w:szCs w:val="24"/>
        </w:rPr>
        <w:t>.</w:t>
      </w:r>
      <w:r w:rsidRPr="0073529D">
        <w:rPr>
          <w:rFonts w:ascii="Times New Roman" w:hAnsi="Times New Roman" w:cs="Times New Roman"/>
          <w:sz w:val="24"/>
          <w:szCs w:val="24"/>
        </w:rPr>
        <w:t xml:space="preserve"> безналичные деньги. электронные деньги. «</w:t>
      </w:r>
      <w:r w:rsidR="00A75219">
        <w:rPr>
          <w:rFonts w:ascii="Times New Roman" w:hAnsi="Times New Roman" w:cs="Times New Roman"/>
          <w:sz w:val="24"/>
          <w:szCs w:val="24"/>
        </w:rPr>
        <w:t>К</w:t>
      </w:r>
      <w:r w:rsidRPr="0073529D">
        <w:rPr>
          <w:rFonts w:ascii="Times New Roman" w:hAnsi="Times New Roman" w:cs="Times New Roman"/>
          <w:sz w:val="24"/>
          <w:szCs w:val="24"/>
        </w:rPr>
        <w:t xml:space="preserve">вазиденьги», или разные виды «фантиков» (бонусы, мили, …). </w:t>
      </w:r>
      <w:r w:rsidR="00A75219">
        <w:rPr>
          <w:rFonts w:ascii="Times New Roman" w:hAnsi="Times New Roman" w:cs="Times New Roman"/>
          <w:sz w:val="24"/>
          <w:szCs w:val="24"/>
        </w:rPr>
        <w:t>К</w:t>
      </w:r>
      <w:r w:rsidRPr="0073529D">
        <w:rPr>
          <w:rFonts w:ascii="Times New Roman" w:hAnsi="Times New Roman" w:cs="Times New Roman"/>
          <w:sz w:val="24"/>
          <w:szCs w:val="24"/>
        </w:rPr>
        <w:t>риптовалюта (биткоины). Перевод/оплата без открытия банковского счета. Оплата с банковского счета (но без банковской карты). Оплата банковской картой. Оплата через электронное средство платежа (электронные кошельки, интернет, платежные карты и др.). Оплата с помощью телефона: мобильный банкинг, через смс, через специальные мобильные приложения, телефон как карта (Apple Pay и др.). Виды карт. Принципы выбора способа платежного инструмента, в частности банковской карты.</w:t>
      </w:r>
      <w:r w:rsidR="001D18E5" w:rsidRPr="0073529D">
        <w:rPr>
          <w:rFonts w:ascii="Times New Roman" w:hAnsi="Times New Roman" w:cs="Times New Roman"/>
          <w:sz w:val="24"/>
          <w:szCs w:val="24"/>
        </w:rPr>
        <w:t xml:space="preserve"> Сбои и мошенничество в системе расчетов и платежах. Нормативная рамка: законы.</w:t>
      </w:r>
      <w:r w:rsidR="008A38BC">
        <w:rPr>
          <w:rFonts w:ascii="Times New Roman" w:hAnsi="Times New Roman" w:cs="Times New Roman"/>
          <w:sz w:val="24"/>
          <w:szCs w:val="24"/>
        </w:rPr>
        <w:t xml:space="preserve"> </w:t>
      </w:r>
      <w:r w:rsidR="008A38BC" w:rsidRPr="0073529D">
        <w:rPr>
          <w:rFonts w:ascii="Times New Roman" w:hAnsi="Times New Roman" w:cs="Times New Roman"/>
          <w:sz w:val="24"/>
          <w:szCs w:val="24"/>
        </w:rPr>
        <w:t>Почему существует валюта? Где покупать и чем расплачиваться: когда курс имеет значение: наличные. Конвертация: рублевые или валютные карты? Как переводить быстро, удобно, дешево. В чем копить: ликвидность и процент. Все издержки валютного кредита. Как можно пытаться заработать на валюте: ППС и индекс Бик Мака, керри трейд, сырьевые (товарные) валюты, атака на фиксированные обменные курсы. Как проигрывают на FOREX.</w:t>
      </w:r>
    </w:p>
    <w:p w14:paraId="348A6218" w14:textId="52E849D1" w:rsidR="005B23E4" w:rsidRDefault="005B23E4" w:rsidP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4D38B" w14:textId="14A7BA4F" w:rsidR="005B23E4" w:rsidRPr="0054035D" w:rsidRDefault="00BB5CBA" w:rsidP="005B2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5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A38BC">
        <w:rPr>
          <w:rFonts w:ascii="Times New Roman" w:hAnsi="Times New Roman" w:cs="Times New Roman"/>
          <w:b/>
          <w:sz w:val="24"/>
          <w:szCs w:val="24"/>
        </w:rPr>
        <w:t>5</w:t>
      </w:r>
      <w:r w:rsidRPr="0054035D">
        <w:rPr>
          <w:rFonts w:ascii="Times New Roman" w:hAnsi="Times New Roman" w:cs="Times New Roman"/>
          <w:b/>
          <w:sz w:val="24"/>
          <w:szCs w:val="24"/>
        </w:rPr>
        <w:t>. СБЕРЕЖЕНИЯ</w:t>
      </w:r>
    </w:p>
    <w:p w14:paraId="36647661" w14:textId="70E88DE2" w:rsidR="001D18E5" w:rsidRDefault="001D18E5" w:rsidP="001D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29D">
        <w:rPr>
          <w:rFonts w:ascii="Times New Roman" w:hAnsi="Times New Roman" w:cs="Times New Roman"/>
          <w:sz w:val="24"/>
          <w:szCs w:val="24"/>
        </w:rPr>
        <w:t xml:space="preserve">Разумное финансовое поведение. Финансовые цели. Связь с жизненным циклом. «Подушка безопасности». Кто платит за пользование деньгами. Связь риска и доходности. Сбережения и инвестиции. Пенсионные сбережения. Понятие ликвидности и рисков для разных типов сбережений. Депозиты: виды вкладов, параметры. Как выбрать вклад. Риски вкладчика и АСВ. Псевдодепозитные продукты. Нормативная база. Неправильный расчет процентов. </w:t>
      </w:r>
      <w:r w:rsidRPr="0073529D">
        <w:rPr>
          <w:rFonts w:ascii="Times New Roman" w:hAnsi="Times New Roman" w:cs="Times New Roman"/>
          <w:sz w:val="24"/>
          <w:szCs w:val="24"/>
        </w:rPr>
        <w:lastRenderedPageBreak/>
        <w:t>Невыполнение условий (отказ в досрочном расторжении, дополнительные комиссии и т.д., пролонгация на невыгодных условиях). Крах банка — тетрадочные вклады и как снизить риски. Потеря финансовых документов — что делать.</w:t>
      </w:r>
    </w:p>
    <w:p w14:paraId="2498138F" w14:textId="77777777" w:rsidR="008A38BC" w:rsidRPr="0073529D" w:rsidRDefault="008A38BC" w:rsidP="001D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E3CE2" w14:textId="6BAD42CC" w:rsidR="005B23E4" w:rsidRPr="0054035D" w:rsidRDefault="00BB5CBA" w:rsidP="005B2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5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A38BC">
        <w:rPr>
          <w:rFonts w:ascii="Times New Roman" w:hAnsi="Times New Roman" w:cs="Times New Roman"/>
          <w:b/>
          <w:sz w:val="24"/>
          <w:szCs w:val="24"/>
        </w:rPr>
        <w:t>6</w:t>
      </w:r>
      <w:r w:rsidRPr="0054035D">
        <w:rPr>
          <w:rFonts w:ascii="Times New Roman" w:hAnsi="Times New Roman" w:cs="Times New Roman"/>
          <w:b/>
          <w:sz w:val="24"/>
          <w:szCs w:val="24"/>
        </w:rPr>
        <w:t>. КРЕДИТЫ И ЗАЙМЫ</w:t>
      </w:r>
    </w:p>
    <w:p w14:paraId="6E12752D" w14:textId="77777777" w:rsidR="005B23E4" w:rsidRDefault="00E642F0" w:rsidP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29D">
        <w:rPr>
          <w:rFonts w:ascii="Times New Roman" w:hAnsi="Times New Roman" w:cs="Times New Roman"/>
          <w:sz w:val="24"/>
          <w:szCs w:val="24"/>
        </w:rPr>
        <w:t>«Природа»: Зачем нужен кредит? Экономическое содержание кредитования</w:t>
      </w:r>
      <w:r w:rsidR="005B23E4" w:rsidRPr="0073529D">
        <w:rPr>
          <w:rFonts w:ascii="Times New Roman" w:hAnsi="Times New Roman" w:cs="Times New Roman"/>
          <w:sz w:val="24"/>
          <w:szCs w:val="24"/>
        </w:rPr>
        <w:t>.</w:t>
      </w:r>
      <w:r w:rsidRPr="0073529D">
        <w:rPr>
          <w:rFonts w:ascii="Times New Roman" w:hAnsi="Times New Roman" w:cs="Times New Roman"/>
          <w:sz w:val="24"/>
          <w:szCs w:val="24"/>
        </w:rPr>
        <w:t xml:space="preserve"> сумма кредита (займа), процентная ставка, срок, платеж. разница между кредитом и займом. профессиональные и непрофессиональные кредиторы. Классификация кредитов (займов): ипотечные, потребительские целевые (образовательные, автокредиты и др.), потребительские нецелевые, в том числе карточные, POS-кредиты (займы), кредиты (займы) «до зарплаты».</w:t>
      </w:r>
      <w:r w:rsidR="007919AA" w:rsidRPr="0073529D">
        <w:rPr>
          <w:rFonts w:ascii="Times New Roman" w:hAnsi="Times New Roman" w:cs="Times New Roman"/>
          <w:sz w:val="24"/>
          <w:szCs w:val="24"/>
        </w:rPr>
        <w:t xml:space="preserve"> «Нормативная рамка»: что говорит закон? Правовое оформление кредитных отношений. Сколько это будет стоить? Математика кредитования. Как взять кредит? Процедуры получения кредита (займа). Как гасить кредит? Обслуживание кредита (займа). Конфликты заемщика и кредитора.</w:t>
      </w:r>
    </w:p>
    <w:p w14:paraId="55263FB3" w14:textId="77777777" w:rsidR="005B23E4" w:rsidRDefault="005B23E4" w:rsidP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695B6" w14:textId="39E7A074" w:rsidR="005B23E4" w:rsidRPr="0054035D" w:rsidRDefault="00BB5CBA" w:rsidP="005B2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5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A38BC">
        <w:rPr>
          <w:rFonts w:ascii="Times New Roman" w:hAnsi="Times New Roman" w:cs="Times New Roman"/>
          <w:b/>
          <w:sz w:val="24"/>
          <w:szCs w:val="24"/>
        </w:rPr>
        <w:t>7</w:t>
      </w:r>
      <w:r w:rsidRPr="0054035D">
        <w:rPr>
          <w:rFonts w:ascii="Times New Roman" w:hAnsi="Times New Roman" w:cs="Times New Roman"/>
          <w:b/>
          <w:sz w:val="24"/>
          <w:szCs w:val="24"/>
        </w:rPr>
        <w:t>. ФОНДОВЫЕ РЫНКИ</w:t>
      </w:r>
    </w:p>
    <w:p w14:paraId="758A3F3B" w14:textId="77777777" w:rsidR="00166F88" w:rsidRPr="0073529D" w:rsidRDefault="00166F88" w:rsidP="00166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29D">
        <w:rPr>
          <w:rFonts w:ascii="Times New Roman" w:hAnsi="Times New Roman" w:cs="Times New Roman"/>
          <w:sz w:val="24"/>
          <w:szCs w:val="24"/>
        </w:rPr>
        <w:t>Инвестиции как подвид сбережений. Их роль в экономике. Доходность, риск и ликвидность. Диверсификация. Инфраструктура инвестиций: с кем можно инвестировать (банки, брокеры и прочее). Как устроена торговля ценными бумагами. Регулирование. Квалифицированные и неквалифицированные инвесторы. Права инвестора. Где брать информацию. Инструменты: акции, облигации и другие долговые инструменты, ПИФы и доверительное управление.</w:t>
      </w:r>
    </w:p>
    <w:p w14:paraId="53A8ABA6" w14:textId="77777777" w:rsidR="005B23E4" w:rsidRDefault="005B23E4" w:rsidP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0512E" w14:textId="4A81F721" w:rsidR="005B23E4" w:rsidRPr="0054035D" w:rsidRDefault="00BB5CBA" w:rsidP="005B2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5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A38BC">
        <w:rPr>
          <w:rFonts w:ascii="Times New Roman" w:hAnsi="Times New Roman" w:cs="Times New Roman"/>
          <w:b/>
          <w:sz w:val="24"/>
          <w:szCs w:val="24"/>
        </w:rPr>
        <w:t>8</w:t>
      </w:r>
      <w:r w:rsidRPr="0054035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СТРАХОВАНИЕ</w:t>
      </w:r>
    </w:p>
    <w:p w14:paraId="6E2703FC" w14:textId="77777777" w:rsidR="005B23E4" w:rsidRDefault="00316501" w:rsidP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29D">
        <w:rPr>
          <w:rFonts w:ascii="Times New Roman" w:hAnsi="Times New Roman" w:cs="Times New Roman"/>
          <w:sz w:val="24"/>
          <w:szCs w:val="24"/>
        </w:rPr>
        <w:t>Понятие случайности. Понятие вероятности. Чем полезен игральный кубик. Что такое математическое ожидание</w:t>
      </w:r>
      <w:r w:rsidR="005B23E4" w:rsidRPr="0073529D">
        <w:rPr>
          <w:rFonts w:ascii="Times New Roman" w:hAnsi="Times New Roman" w:cs="Times New Roman"/>
          <w:sz w:val="24"/>
          <w:szCs w:val="24"/>
        </w:rPr>
        <w:t>.</w:t>
      </w:r>
      <w:r w:rsidRPr="0073529D">
        <w:rPr>
          <w:rFonts w:ascii="Times New Roman" w:hAnsi="Times New Roman" w:cs="Times New Roman"/>
          <w:sz w:val="24"/>
          <w:szCs w:val="24"/>
        </w:rPr>
        <w:t xml:space="preserve"> Риск и неопределенность.</w:t>
      </w:r>
      <w:r w:rsidR="00E33D73">
        <w:rPr>
          <w:rFonts w:ascii="Times New Roman" w:hAnsi="Times New Roman" w:cs="Times New Roman"/>
          <w:sz w:val="24"/>
          <w:szCs w:val="24"/>
        </w:rPr>
        <w:t xml:space="preserve"> Ф.Найт и Н.Талеб.</w:t>
      </w:r>
      <w:r w:rsidRPr="0073529D">
        <w:rPr>
          <w:rFonts w:ascii="Times New Roman" w:hAnsi="Times New Roman" w:cs="Times New Roman"/>
          <w:sz w:val="24"/>
          <w:szCs w:val="24"/>
        </w:rPr>
        <w:t xml:space="preserve"> Идея страхования как удовлетворения случайной потребности. Страховой случай. Страховая сумма и ущерб. Страховая премия. Франшиза. Законы: о страховании, об обязательных видах страхования, о защите прав потребителей. Виды страхования: имущественное, личное, ответственности. Добровольное, обязательное и принудительное страхование.</w:t>
      </w:r>
      <w:r w:rsidR="00D4268A" w:rsidRPr="0073529D">
        <w:rPr>
          <w:rFonts w:ascii="Times New Roman" w:hAnsi="Times New Roman" w:cs="Times New Roman"/>
          <w:sz w:val="24"/>
          <w:szCs w:val="24"/>
        </w:rPr>
        <w:t xml:space="preserve"> Почему государство навязывает страхование (где мы сталкиваемся с обязательными страховками). Конфликты на страховом рынке.</w:t>
      </w:r>
    </w:p>
    <w:p w14:paraId="69D0D62D" w14:textId="77777777" w:rsidR="00316501" w:rsidRDefault="00316501" w:rsidP="00316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57177" w14:textId="537B6A0C" w:rsidR="00316501" w:rsidRPr="0054035D" w:rsidRDefault="00BB5CBA" w:rsidP="00316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5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A38BC">
        <w:rPr>
          <w:rFonts w:ascii="Times New Roman" w:hAnsi="Times New Roman" w:cs="Times New Roman"/>
          <w:b/>
          <w:sz w:val="24"/>
          <w:szCs w:val="24"/>
        </w:rPr>
        <w:t>9</w:t>
      </w:r>
      <w:r w:rsidRPr="0054035D">
        <w:rPr>
          <w:rFonts w:ascii="Times New Roman" w:hAnsi="Times New Roman" w:cs="Times New Roman"/>
          <w:b/>
          <w:sz w:val="24"/>
          <w:szCs w:val="24"/>
        </w:rPr>
        <w:t>. ПЕНСИИ</w:t>
      </w:r>
    </w:p>
    <w:p w14:paraId="4ACE9209" w14:textId="77777777" w:rsidR="00316501" w:rsidRDefault="00695220" w:rsidP="00316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29D">
        <w:rPr>
          <w:rFonts w:ascii="Times New Roman" w:hAnsi="Times New Roman" w:cs="Times New Roman"/>
          <w:sz w:val="24"/>
          <w:szCs w:val="24"/>
        </w:rPr>
        <w:t>Когда выходят на пенсию в РФ (обычно, отрасли с ранним выходом на пенсию, госслужащие), кто и как может это поменять. Как устроена пенсия в РФ: страховая, накопительная</w:t>
      </w:r>
      <w:r w:rsidR="00316501" w:rsidRPr="0073529D">
        <w:rPr>
          <w:rFonts w:ascii="Times New Roman" w:hAnsi="Times New Roman" w:cs="Times New Roman"/>
          <w:sz w:val="24"/>
          <w:szCs w:val="24"/>
        </w:rPr>
        <w:t>.</w:t>
      </w:r>
      <w:r w:rsidRPr="0073529D">
        <w:rPr>
          <w:rFonts w:ascii="Times New Roman" w:hAnsi="Times New Roman" w:cs="Times New Roman"/>
          <w:sz w:val="24"/>
          <w:szCs w:val="24"/>
        </w:rPr>
        <w:t xml:space="preserve"> Кто и как платит мои пенсионные взносы (если я работаю в организации, если я самозанятый). За что еще получают пенсии </w:t>
      </w:r>
      <w:r w:rsidR="00A75219">
        <w:rPr>
          <w:rFonts w:ascii="Times New Roman" w:hAnsi="Times New Roman" w:cs="Times New Roman"/>
          <w:sz w:val="24"/>
          <w:szCs w:val="24"/>
        </w:rPr>
        <w:t>—</w:t>
      </w:r>
      <w:r w:rsidRPr="0073529D">
        <w:rPr>
          <w:rFonts w:ascii="Times New Roman" w:hAnsi="Times New Roman" w:cs="Times New Roman"/>
          <w:sz w:val="24"/>
          <w:szCs w:val="24"/>
        </w:rPr>
        <w:t xml:space="preserve"> инвалидность и т.п. Обеспечение в старости: государство, НПФ, корпоративное пенсионное обеспечение, самостоятельно. Пенсионные льготы (проезд, ЖКУ, налоги) куда идти оформлять. Что делать, если не так посчитали пенсию и пр.</w:t>
      </w:r>
    </w:p>
    <w:p w14:paraId="71C538C3" w14:textId="77777777" w:rsidR="005B23E4" w:rsidRDefault="005B23E4" w:rsidP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F7458" w14:textId="4A80FBCA" w:rsidR="005B23E4" w:rsidRPr="0054035D" w:rsidRDefault="00BB5CBA" w:rsidP="005B2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5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A38BC">
        <w:rPr>
          <w:rFonts w:ascii="Times New Roman" w:hAnsi="Times New Roman" w:cs="Times New Roman"/>
          <w:b/>
          <w:sz w:val="24"/>
          <w:szCs w:val="24"/>
        </w:rPr>
        <w:t>10</w:t>
      </w:r>
      <w:r w:rsidRPr="0054035D">
        <w:rPr>
          <w:rFonts w:ascii="Times New Roman" w:hAnsi="Times New Roman" w:cs="Times New Roman"/>
          <w:b/>
          <w:sz w:val="24"/>
          <w:szCs w:val="24"/>
        </w:rPr>
        <w:t>. ЗАЩИТА ПРАВ ПОТРЕБИТЕЛЕЙ</w:t>
      </w:r>
    </w:p>
    <w:p w14:paraId="6FBF3632" w14:textId="77777777" w:rsidR="005B23E4" w:rsidRDefault="001D514D" w:rsidP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29D">
        <w:rPr>
          <w:rFonts w:ascii="Times New Roman" w:hAnsi="Times New Roman" w:cs="Times New Roman"/>
          <w:sz w:val="24"/>
          <w:szCs w:val="24"/>
        </w:rPr>
        <w:t>Покупка и ее последствия. Кто такой потребитель. Какие у вас как у потребителя есть права? Список прав потребителей на территории РФ. Нарушение прав: кто может нарушить ваши права? В какой момент могут нарушить ваши права? Что делать если права нарушают/нарушили (что вы сами можете сделать). Кто может помочь в борьбе за ваши права? Нормативная рамка: законодательные основы (куда смотреть, на что ссылаться). Проблема потребителя в цифровой экономике. Основные правила успешной борьбы (сохранять чеки, оформлять письменно свои запросы и претензии и т.д.).</w:t>
      </w:r>
    </w:p>
    <w:p w14:paraId="158F2164" w14:textId="77777777" w:rsidR="005B23E4" w:rsidRDefault="005B23E4" w:rsidP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0AB4F" w14:textId="77777777" w:rsidR="0054035D" w:rsidRPr="0054035D" w:rsidRDefault="001714E5" w:rsidP="005B2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4035D">
        <w:rPr>
          <w:rFonts w:ascii="Times New Roman" w:hAnsi="Times New Roman" w:cs="Times New Roman"/>
          <w:b/>
          <w:sz w:val="24"/>
          <w:szCs w:val="24"/>
        </w:rPr>
        <w:t xml:space="preserve">ромежуточный </w:t>
      </w:r>
      <w:r w:rsidR="0054035D" w:rsidRPr="0054035D">
        <w:rPr>
          <w:rFonts w:ascii="Times New Roman" w:hAnsi="Times New Roman" w:cs="Times New Roman"/>
          <w:b/>
          <w:sz w:val="24"/>
          <w:szCs w:val="24"/>
        </w:rPr>
        <w:t>контроль знаний:</w:t>
      </w:r>
    </w:p>
    <w:p w14:paraId="47B8AF18" w14:textId="77777777" w:rsidR="0054035D" w:rsidRDefault="0054035D" w:rsidP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Зачет (в виде за</w:t>
      </w:r>
      <w:r w:rsidR="001714E5">
        <w:rPr>
          <w:rFonts w:ascii="Times New Roman" w:hAnsi="Times New Roman" w:cs="Times New Roman"/>
          <w:sz w:val="24"/>
          <w:szCs w:val="24"/>
        </w:rPr>
        <w:t>щиты группового проекта по разбору кейса по одной из тем курса)</w:t>
      </w:r>
    </w:p>
    <w:p w14:paraId="13220ACE" w14:textId="77777777" w:rsidR="00166F88" w:rsidRDefault="00166F88" w:rsidP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77180" w14:textId="77777777" w:rsidR="0087287C" w:rsidRDefault="003803A3" w:rsidP="00872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ПРИМЕРЫ ЗАДАНИЙ К </w:t>
      </w:r>
      <w:r w:rsidR="0087287C" w:rsidRPr="0087287C">
        <w:rPr>
          <w:rFonts w:ascii="Times New Roman" w:hAnsi="Times New Roman" w:cs="Times New Roman"/>
          <w:sz w:val="24"/>
          <w:szCs w:val="24"/>
        </w:rPr>
        <w:t>ЗАЧЕТУ ПО ДИСЦИПЛИНЕ</w:t>
      </w:r>
      <w:r w:rsidR="008728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E9FD95" w14:textId="77777777" w:rsidR="0087287C" w:rsidRPr="000F5FA9" w:rsidRDefault="0087287C" w:rsidP="00872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МФК </w:t>
      </w:r>
      <w:r w:rsidRPr="000F5FA9">
        <w:rPr>
          <w:rFonts w:ascii="Times New Roman" w:hAnsi="Times New Roman" w:cs="Times New Roman"/>
          <w:b/>
          <w:sz w:val="24"/>
          <w:szCs w:val="24"/>
        </w:rPr>
        <w:t>«РАЗУМНОЕ ФИНАНСОВОЕ ПОВЕДЕНИЕ»</w:t>
      </w:r>
    </w:p>
    <w:p w14:paraId="20B24547" w14:textId="77777777" w:rsidR="0087287C" w:rsidRPr="0087287C" w:rsidRDefault="0087287C" w:rsidP="00872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1869EA" w14:textId="77777777" w:rsidR="003803A3" w:rsidRPr="00933B19" w:rsidRDefault="00933B19" w:rsidP="003803A3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  <w:bookmarkStart w:id="0" w:name="_Toc474331417"/>
      <w:r>
        <w:rPr>
          <w:rFonts w:ascii="Times New Roman" w:hAnsi="Times New Roman" w:cs="Times New Roman"/>
          <w:b/>
          <w:sz w:val="28"/>
          <w:szCs w:val="28"/>
        </w:rPr>
        <w:t>Ошибки к</w:t>
      </w:r>
      <w:r w:rsidR="003803A3" w:rsidRPr="00933B19">
        <w:rPr>
          <w:rFonts w:ascii="Times New Roman" w:hAnsi="Times New Roman" w:cs="Times New Roman"/>
          <w:b/>
          <w:sz w:val="28"/>
          <w:szCs w:val="28"/>
        </w:rPr>
        <w:t>омпания SONY</w:t>
      </w:r>
      <w:bookmarkEnd w:id="0"/>
    </w:p>
    <w:p w14:paraId="2DA42DE5" w14:textId="77777777" w:rsidR="003803A3" w:rsidRDefault="003803A3" w:rsidP="003803A3">
      <w:pPr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Sony была основана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1946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двумя предпринимателями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Масару Ибука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Акио Морита</w:t>
      </w:r>
      <w:r w:rsidRPr="00BA350F">
        <w:rPr>
          <w:rFonts w:eastAsia="Times New Roman"/>
          <w:vertAlign w:val="superscript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60-х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Ибука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Морита начали разработку цветного телевизора.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Вскоре им улыбнулась фортуна: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выставке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Нью-Йорке они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обнаружили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телевизионный экран, который обеспечивал яркое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изображение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тех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когда-либо видели. Морита договорился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Paramount Pictures, владельцем прав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цветной кинескоп, который носил название «Хроматрон»,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 технической лицензии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цветного телевизора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основе.</w:t>
      </w:r>
    </w:p>
    <w:p w14:paraId="0E8175A6" w14:textId="77777777" w:rsidR="003803A3" w:rsidRPr="006D511E" w:rsidRDefault="003803A3" w:rsidP="003803A3">
      <w:pPr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года Ибука потратил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торгового образца цветного телевизора.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сентябре 1964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усилия увенчались успехом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инженеров получила нужный образец. Однако технологический процесс, который был бы коммерчески выгод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массовом производстве телевизора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был разработан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Реакция людей,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вших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демонстрационном зале Sony образец цветного телевизора, была вдохновляющей. Ибука был воодушевлен, оптимистичен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чем уверен, что это блестящий проект. Он провозгласил его приоритетным направлением деятельности компании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убедил компаньона выделить под него колоссальные ресурсы. Телевизор запустили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массовое производство, однако процесс производства никак не получалось отладить: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кинескопов только 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были пригодны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Розничная цена телевизор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составляла 550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долларов,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не могла покрыть издержек компании, которые превышали цену более чем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раза. Морита видел убыточность проекта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настаивал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немедленном завершении. Однако Ибука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слышать ничего не хотел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верил, что скоро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все получится. Тем более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ушло столько времени, сил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денег, что было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глупо брос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его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. Sony продолжала производить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продавать цветные телевизоры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базе кинескопа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убыток. Пока наконец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ноябре 1966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директор не объявил, что компания стоит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пороге разорения. Только тогда Ибука согласился остановить производство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1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проект.</w:t>
      </w:r>
    </w:p>
    <w:p w14:paraId="178B1169" w14:textId="77777777" w:rsidR="003803A3" w:rsidRDefault="003803A3" w:rsidP="003803A3">
      <w:pPr>
        <w:ind w:left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5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для группового проекта</w:t>
      </w:r>
      <w:r w:rsidRPr="00CE5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4D27B426" w14:textId="77777777" w:rsidR="003803A3" w:rsidRDefault="003803A3" w:rsidP="003803A3">
      <w:pPr>
        <w:pStyle w:val="a9"/>
        <w:numPr>
          <w:ilvl w:val="0"/>
          <w:numId w:val="8"/>
        </w:numPr>
        <w:jc w:val="both"/>
        <w:rPr>
          <w:i/>
        </w:rPr>
      </w:pPr>
      <w:r w:rsidRPr="003803A3">
        <w:rPr>
          <w:i/>
        </w:rPr>
        <w:t>Какие поведенческие эффекты заставляли Ибуку продолжать проект по производству цветных телевизоров?</w:t>
      </w:r>
    </w:p>
    <w:p w14:paraId="0736E8D4" w14:textId="77777777" w:rsidR="003803A3" w:rsidRDefault="003803A3" w:rsidP="003803A3">
      <w:pPr>
        <w:pStyle w:val="a9"/>
        <w:numPr>
          <w:ilvl w:val="0"/>
          <w:numId w:val="8"/>
        </w:numPr>
        <w:jc w:val="both"/>
        <w:rPr>
          <w:i/>
        </w:rPr>
      </w:pPr>
      <w:r>
        <w:rPr>
          <w:i/>
        </w:rPr>
        <w:t>Предложите пути преодоления этих эффектов.</w:t>
      </w:r>
    </w:p>
    <w:p w14:paraId="608ECA61" w14:textId="77777777" w:rsidR="00933B19" w:rsidRPr="003803A3" w:rsidRDefault="00933B19" w:rsidP="00933B19">
      <w:pPr>
        <w:pStyle w:val="a9"/>
        <w:ind w:left="757"/>
        <w:jc w:val="both"/>
        <w:rPr>
          <w:i/>
        </w:rPr>
      </w:pPr>
    </w:p>
    <w:p w14:paraId="60F6E25F" w14:textId="77777777" w:rsidR="00933B19" w:rsidRPr="00933B19" w:rsidRDefault="00933B19" w:rsidP="00933B19">
      <w:pPr>
        <w:pStyle w:val="a9"/>
        <w:spacing w:after="120"/>
        <w:ind w:left="397"/>
        <w:rPr>
          <w:b/>
          <w:sz w:val="28"/>
          <w:szCs w:val="28"/>
        </w:rPr>
      </w:pPr>
      <w:r w:rsidRPr="00933B19">
        <w:rPr>
          <w:b/>
          <w:sz w:val="28"/>
          <w:szCs w:val="28"/>
        </w:rPr>
        <w:t>Предотвращение последствий кражи или утери банковских карт</w:t>
      </w:r>
    </w:p>
    <w:p w14:paraId="7A574F5E" w14:textId="77777777" w:rsidR="00933B19" w:rsidRDefault="00933B19" w:rsidP="00933B19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251D6C">
        <w:rPr>
          <w:rFonts w:ascii="Times New Roman" w:hAnsi="Times New Roman" w:cs="Times New Roman"/>
          <w:sz w:val="24"/>
          <w:szCs w:val="24"/>
        </w:rPr>
        <w:t>Домохозяйка Оксана Владимировна зашла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51D6C">
        <w:rPr>
          <w:rFonts w:ascii="Times New Roman" w:hAnsi="Times New Roman" w:cs="Times New Roman"/>
          <w:sz w:val="24"/>
          <w:szCs w:val="24"/>
        </w:rPr>
        <w:t>крупный магазин спорттоваров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51D6C">
        <w:rPr>
          <w:rFonts w:ascii="Times New Roman" w:hAnsi="Times New Roman" w:cs="Times New Roman"/>
          <w:sz w:val="24"/>
          <w:szCs w:val="24"/>
        </w:rPr>
        <w:t xml:space="preserve">торговом центре. Пока она выбирала </w:t>
      </w:r>
      <w:r w:rsidRPr="000C26F2">
        <w:rPr>
          <w:rFonts w:ascii="Times New Roman" w:hAnsi="Times New Roman" w:cs="Times New Roman"/>
          <w:sz w:val="24"/>
          <w:szCs w:val="24"/>
        </w:rPr>
        <w:t>кроссовки</w:t>
      </w:r>
      <w:r w:rsidRPr="00251D6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 при</w:t>
      </w:r>
      <w:r w:rsidRPr="00251D6C">
        <w:rPr>
          <w:rFonts w:ascii="Times New Roman" w:hAnsi="Times New Roman" w:cs="Times New Roman"/>
          <w:sz w:val="24"/>
          <w:szCs w:val="24"/>
        </w:rPr>
        <w:t>меряла их, она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51D6C">
        <w:rPr>
          <w:rFonts w:ascii="Times New Roman" w:hAnsi="Times New Roman" w:cs="Times New Roman"/>
          <w:sz w:val="24"/>
          <w:szCs w:val="24"/>
        </w:rPr>
        <w:t>какое-то время выпустила из-под контроля свою сумку,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51D6C">
        <w:rPr>
          <w:rFonts w:ascii="Times New Roman" w:hAnsi="Times New Roman" w:cs="Times New Roman"/>
          <w:sz w:val="24"/>
          <w:szCs w:val="24"/>
        </w:rPr>
        <w:t>злоумышленники вытащили из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51D6C">
        <w:rPr>
          <w:rFonts w:ascii="Times New Roman" w:hAnsi="Times New Roman" w:cs="Times New Roman"/>
          <w:sz w:val="24"/>
          <w:szCs w:val="24"/>
        </w:rPr>
        <w:t>нее кошелек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51D6C">
        <w:rPr>
          <w:rFonts w:ascii="Times New Roman" w:hAnsi="Times New Roman" w:cs="Times New Roman"/>
          <w:sz w:val="24"/>
          <w:szCs w:val="24"/>
        </w:rPr>
        <w:t>небольшой суммой наличных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51D6C">
        <w:rPr>
          <w:rFonts w:ascii="Times New Roman" w:hAnsi="Times New Roman" w:cs="Times New Roman"/>
          <w:sz w:val="24"/>
          <w:szCs w:val="24"/>
        </w:rPr>
        <w:t xml:space="preserve">банковской картой. Обнаружив это, Оксана Владимировна подняла </w:t>
      </w:r>
      <w:r w:rsidRPr="00251D6C">
        <w:rPr>
          <w:rFonts w:ascii="Times New Roman" w:hAnsi="Times New Roman" w:cs="Times New Roman"/>
          <w:sz w:val="24"/>
          <w:szCs w:val="24"/>
        </w:rPr>
        <w:lastRenderedPageBreak/>
        <w:t>шум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51D6C">
        <w:rPr>
          <w:rFonts w:ascii="Times New Roman" w:hAnsi="Times New Roman" w:cs="Times New Roman"/>
          <w:sz w:val="24"/>
          <w:szCs w:val="24"/>
        </w:rPr>
        <w:t>попросила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51D6C">
        <w:rPr>
          <w:rFonts w:ascii="Times New Roman" w:hAnsi="Times New Roman" w:cs="Times New Roman"/>
          <w:sz w:val="24"/>
          <w:szCs w:val="24"/>
        </w:rPr>
        <w:t>помощи продавцов, но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51D6C">
        <w:rPr>
          <w:rFonts w:ascii="Times New Roman" w:hAnsi="Times New Roman" w:cs="Times New Roman"/>
          <w:sz w:val="24"/>
          <w:szCs w:val="24"/>
        </w:rPr>
        <w:t>найти кошелек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51D6C">
        <w:rPr>
          <w:rFonts w:ascii="Times New Roman" w:hAnsi="Times New Roman" w:cs="Times New Roman"/>
          <w:sz w:val="24"/>
          <w:szCs w:val="24"/>
        </w:rPr>
        <w:t>магазине не удалось, никаких подозрительных личностей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51D6C">
        <w:rPr>
          <w:rFonts w:ascii="Times New Roman" w:hAnsi="Times New Roman" w:cs="Times New Roman"/>
          <w:sz w:val="24"/>
          <w:szCs w:val="24"/>
        </w:rPr>
        <w:t xml:space="preserve">магазине также не оказалось. </w:t>
      </w:r>
    </w:p>
    <w:p w14:paraId="028CC8D5" w14:textId="77777777" w:rsidR="00933B19" w:rsidRPr="00933B19" w:rsidRDefault="00933B19" w:rsidP="00933B19">
      <w:pPr>
        <w:ind w:left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для группового проекта: </w:t>
      </w:r>
    </w:p>
    <w:p w14:paraId="6E013445" w14:textId="77777777" w:rsidR="00933B19" w:rsidRDefault="00933B19" w:rsidP="00933B19">
      <w:pPr>
        <w:pStyle w:val="a9"/>
        <w:numPr>
          <w:ilvl w:val="0"/>
          <w:numId w:val="9"/>
        </w:numPr>
        <w:spacing w:after="200" w:line="276" w:lineRule="auto"/>
        <w:ind w:left="754" w:hanging="357"/>
        <w:jc w:val="both"/>
        <w:rPr>
          <w:i/>
        </w:rPr>
      </w:pPr>
      <w:r>
        <w:rPr>
          <w:i/>
        </w:rPr>
        <w:t>Что можно посоветовать в такой ситуации Оксане Владимировне?</w:t>
      </w:r>
    </w:p>
    <w:p w14:paraId="3F3F314E" w14:textId="77777777" w:rsidR="00933B19" w:rsidRDefault="00933B19" w:rsidP="00933B19">
      <w:pPr>
        <w:pStyle w:val="a9"/>
        <w:numPr>
          <w:ilvl w:val="0"/>
          <w:numId w:val="9"/>
        </w:numPr>
        <w:spacing w:after="200" w:line="276" w:lineRule="auto"/>
        <w:ind w:left="754" w:hanging="357"/>
        <w:jc w:val="both"/>
        <w:rPr>
          <w:i/>
        </w:rPr>
      </w:pPr>
      <w:r>
        <w:rPr>
          <w:i/>
        </w:rPr>
        <w:t>Какой способ вы считаете наиболее действенным?</w:t>
      </w:r>
    </w:p>
    <w:p w14:paraId="76536003" w14:textId="77777777" w:rsidR="00933B19" w:rsidRDefault="00933B19" w:rsidP="00933B19">
      <w:pPr>
        <w:pStyle w:val="a9"/>
        <w:spacing w:after="200" w:line="276" w:lineRule="auto"/>
        <w:ind w:left="754"/>
        <w:jc w:val="both"/>
        <w:rPr>
          <w:i/>
        </w:rPr>
      </w:pPr>
    </w:p>
    <w:p w14:paraId="77975BC2" w14:textId="77777777" w:rsidR="00322EF7" w:rsidRPr="00322EF7" w:rsidRDefault="00322EF7" w:rsidP="00322EF7">
      <w:pPr>
        <w:spacing w:line="240" w:lineRule="auto"/>
        <w:ind w:left="39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22E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Старуха-процентщица</w:t>
      </w:r>
    </w:p>
    <w:p w14:paraId="04A8074F" w14:textId="77777777" w:rsidR="00322EF7" w:rsidRDefault="00322EF7" w:rsidP="00322EF7">
      <w:pPr>
        <w:spacing w:line="240" w:lineRule="auto"/>
        <w:ind w:left="39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романе Ф.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 Достоевского «Преступление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наказание» мы можем найти некоторые детали бизнеса старухи-процентщицы:</w:t>
      </w:r>
    </w:p>
    <w:p w14:paraId="3D2D0F7B" w14:textId="77777777" w:rsidR="00322EF7" w:rsidRPr="00FE6828" w:rsidRDefault="00322EF7" w:rsidP="00322EF7">
      <w:pPr>
        <w:spacing w:line="240" w:lineRule="auto"/>
        <w:ind w:left="39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«Вот-с, батюшка: коли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гривне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месяц 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рубля, так за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полтора рубля причтется 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вас пятнадцать копеек, за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месяц вперед-с. Да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два прежних рубля 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вас еще причитается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сему же счету вперед двадцать копеек. 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всего, стало быть, тридцать пять» (старуха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— </w:t>
      </w: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Раскольникову)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4B7BADA" w14:textId="77777777" w:rsidR="00322EF7" w:rsidRPr="00FE6828" w:rsidRDefault="00322EF7" w:rsidP="00322EF7">
      <w:pPr>
        <w:spacing w:line="240" w:lineRule="auto"/>
        <w:ind w:left="39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«...Дает вчетверо меньше, чем стоит вещь, 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процентов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пяти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даже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семи берет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месяц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д.» </w:t>
      </w: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(студент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трактире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— </w:t>
      </w:r>
      <w:r w:rsidRPr="00FE6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своему собеседнику-офицеру)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787F685" w14:textId="77777777" w:rsidR="00322EF7" w:rsidRPr="00CE5BBE" w:rsidRDefault="00322EF7" w:rsidP="00322EF7">
      <w:pPr>
        <w:spacing w:line="240" w:lineRule="auto"/>
        <w:ind w:left="397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E5BB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Вопросы</w:t>
      </w:r>
      <w:r w:rsidR="00D50D1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для группового проекта</w:t>
      </w:r>
      <w:r w:rsidRPr="00CE5BB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</w:p>
    <w:p w14:paraId="5608FE11" w14:textId="77777777" w:rsidR="00322EF7" w:rsidRPr="008B103E" w:rsidRDefault="00322EF7" w:rsidP="00322EF7">
      <w:pPr>
        <w:pStyle w:val="a9"/>
        <w:numPr>
          <w:ilvl w:val="0"/>
          <w:numId w:val="10"/>
        </w:numPr>
        <w:spacing w:after="160"/>
        <w:jc w:val="both"/>
        <w:rPr>
          <w:i/>
          <w:color w:val="333333"/>
          <w:shd w:val="clear" w:color="auto" w:fill="FFFFFF"/>
        </w:rPr>
      </w:pPr>
      <w:r w:rsidRPr="008B103E">
        <w:rPr>
          <w:i/>
          <w:color w:val="333333"/>
          <w:shd w:val="clear" w:color="auto" w:fill="FFFFFF"/>
        </w:rPr>
        <w:t>Какая процентная ставка была предложена Родиону Раскольникову при кредите под залог его серебряного портсигара (в годовых, простой процент, сложный процент)</w:t>
      </w:r>
      <w:r>
        <w:rPr>
          <w:i/>
          <w:color w:val="333333"/>
          <w:shd w:val="clear" w:color="auto" w:fill="FFFFFF"/>
        </w:rPr>
        <w:t>?</w:t>
      </w:r>
    </w:p>
    <w:p w14:paraId="3207C365" w14:textId="77777777" w:rsidR="00322EF7" w:rsidRPr="008B103E" w:rsidRDefault="00322EF7" w:rsidP="00322EF7">
      <w:pPr>
        <w:pStyle w:val="a9"/>
        <w:numPr>
          <w:ilvl w:val="0"/>
          <w:numId w:val="10"/>
        </w:numPr>
        <w:spacing w:after="160"/>
        <w:jc w:val="both"/>
        <w:rPr>
          <w:i/>
          <w:color w:val="333333"/>
          <w:shd w:val="clear" w:color="auto" w:fill="FFFFFF"/>
        </w:rPr>
      </w:pPr>
      <w:r w:rsidRPr="008B103E">
        <w:rPr>
          <w:i/>
          <w:color w:val="333333"/>
          <w:shd w:val="clear" w:color="auto" w:fill="FFFFFF"/>
        </w:rPr>
        <w:t>Чем могло быть вызвано то, что процент с</w:t>
      </w:r>
      <w:r>
        <w:rPr>
          <w:i/>
          <w:color w:val="333333"/>
          <w:shd w:val="clear" w:color="auto" w:fill="FFFFFF"/>
        </w:rPr>
        <w:t> </w:t>
      </w:r>
      <w:r w:rsidRPr="008B103E">
        <w:rPr>
          <w:i/>
          <w:color w:val="333333"/>
          <w:shd w:val="clear" w:color="auto" w:fill="FFFFFF"/>
        </w:rPr>
        <w:t>Родиона был взят больший, чем тот</w:t>
      </w:r>
      <w:r>
        <w:rPr>
          <w:i/>
          <w:color w:val="333333"/>
          <w:shd w:val="clear" w:color="auto" w:fill="FFFFFF"/>
        </w:rPr>
        <w:t>,</w:t>
      </w:r>
      <w:r w:rsidRPr="008B103E">
        <w:rPr>
          <w:i/>
          <w:color w:val="333333"/>
          <w:shd w:val="clear" w:color="auto" w:fill="FFFFFF"/>
        </w:rPr>
        <w:t xml:space="preserve"> о</w:t>
      </w:r>
      <w:r>
        <w:rPr>
          <w:i/>
          <w:color w:val="333333"/>
          <w:shd w:val="clear" w:color="auto" w:fill="FFFFFF"/>
        </w:rPr>
        <w:t> </w:t>
      </w:r>
      <w:r w:rsidRPr="008B103E">
        <w:rPr>
          <w:i/>
          <w:color w:val="333333"/>
          <w:shd w:val="clear" w:color="auto" w:fill="FFFFFF"/>
        </w:rPr>
        <w:t>котором говорил студент?</w:t>
      </w:r>
    </w:p>
    <w:p w14:paraId="6EDFBEC6" w14:textId="77777777" w:rsidR="00322EF7" w:rsidRDefault="00322EF7" w:rsidP="00322EF7">
      <w:pPr>
        <w:pStyle w:val="a9"/>
        <w:numPr>
          <w:ilvl w:val="0"/>
          <w:numId w:val="10"/>
        </w:numPr>
        <w:spacing w:after="160"/>
        <w:jc w:val="both"/>
        <w:rPr>
          <w:i/>
          <w:color w:val="333333"/>
          <w:shd w:val="clear" w:color="auto" w:fill="FFFFFF"/>
        </w:rPr>
      </w:pPr>
      <w:r w:rsidRPr="008B103E">
        <w:rPr>
          <w:i/>
          <w:color w:val="333333"/>
          <w:shd w:val="clear" w:color="auto" w:fill="FFFFFF"/>
        </w:rPr>
        <w:t>Являются ли ставки старухи-процентщицы конкурентными на</w:t>
      </w:r>
      <w:r>
        <w:rPr>
          <w:i/>
          <w:color w:val="333333"/>
          <w:shd w:val="clear" w:color="auto" w:fill="FFFFFF"/>
        </w:rPr>
        <w:t> </w:t>
      </w:r>
      <w:r w:rsidRPr="008B103E">
        <w:rPr>
          <w:i/>
          <w:color w:val="333333"/>
          <w:shd w:val="clear" w:color="auto" w:fill="FFFFFF"/>
        </w:rPr>
        <w:t>современном рынке ломбардов?</w:t>
      </w:r>
    </w:p>
    <w:p w14:paraId="18A69DE7" w14:textId="77777777" w:rsidR="00166F88" w:rsidRDefault="00166F88" w:rsidP="00166F88">
      <w:pPr>
        <w:rPr>
          <w:rFonts w:ascii="Times New Roman" w:hAnsi="Times New Roman" w:cs="Times New Roman"/>
          <w:sz w:val="24"/>
          <w:szCs w:val="24"/>
        </w:rPr>
      </w:pPr>
    </w:p>
    <w:p w14:paraId="4B047704" w14:textId="77777777" w:rsidR="0087287C" w:rsidRDefault="00872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56B4F7" w14:textId="77777777" w:rsidR="0087287C" w:rsidRDefault="0087287C" w:rsidP="00872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87C">
        <w:rPr>
          <w:rFonts w:ascii="Times New Roman" w:hAnsi="Times New Roman" w:cs="Times New Roman"/>
          <w:sz w:val="24"/>
          <w:szCs w:val="24"/>
        </w:rPr>
        <w:lastRenderedPageBreak/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ЛИТЕРАТУРЫ</w:t>
      </w:r>
      <w:r w:rsidRPr="0087287C">
        <w:rPr>
          <w:rFonts w:ascii="Times New Roman" w:hAnsi="Times New Roman" w:cs="Times New Roman"/>
          <w:sz w:val="24"/>
          <w:szCs w:val="24"/>
        </w:rPr>
        <w:t xml:space="preserve">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691968" w14:textId="77777777" w:rsidR="0087287C" w:rsidRPr="000F5FA9" w:rsidRDefault="0087287C" w:rsidP="00872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МФК </w:t>
      </w:r>
      <w:r w:rsidRPr="000F5FA9">
        <w:rPr>
          <w:rFonts w:ascii="Times New Roman" w:hAnsi="Times New Roman" w:cs="Times New Roman"/>
          <w:b/>
          <w:sz w:val="24"/>
          <w:szCs w:val="24"/>
        </w:rPr>
        <w:t>«РАЗУМНОЕ ФИНАНСОВОЕ ПОВЕДЕНИЕ»</w:t>
      </w:r>
    </w:p>
    <w:p w14:paraId="5D009507" w14:textId="77777777" w:rsidR="0087287C" w:rsidRPr="0087287C" w:rsidRDefault="0087287C" w:rsidP="00166F88">
      <w:pPr>
        <w:rPr>
          <w:rFonts w:ascii="Times New Roman" w:hAnsi="Times New Roman" w:cs="Times New Roman"/>
          <w:sz w:val="24"/>
          <w:szCs w:val="24"/>
        </w:rPr>
      </w:pPr>
    </w:p>
    <w:p w14:paraId="7A621D1C" w14:textId="77777777" w:rsidR="001714E5" w:rsidRDefault="001714E5" w:rsidP="0073529D">
      <w:pPr>
        <w:pStyle w:val="a9"/>
        <w:numPr>
          <w:ilvl w:val="0"/>
          <w:numId w:val="4"/>
        </w:numPr>
        <w:spacing w:after="200" w:line="276" w:lineRule="auto"/>
        <w:ind w:left="360"/>
      </w:pPr>
      <w:r>
        <w:t>Электронн</w:t>
      </w:r>
      <w:r w:rsidR="003B4394">
        <w:t>ый учебник по финансовой грамотности</w:t>
      </w:r>
      <w:r w:rsidR="00A41818">
        <w:t xml:space="preserve">. Доступ по ссылке </w:t>
      </w:r>
      <w:r w:rsidR="00A41818" w:rsidRPr="00A41818">
        <w:t>https://finuch.ru/</w:t>
      </w:r>
      <w:r w:rsidR="00A41818">
        <w:t>.</w:t>
      </w:r>
    </w:p>
    <w:p w14:paraId="2103A6C5" w14:textId="77777777" w:rsidR="00166F88" w:rsidRDefault="00166F88" w:rsidP="0073529D">
      <w:pPr>
        <w:pStyle w:val="a9"/>
        <w:numPr>
          <w:ilvl w:val="0"/>
          <w:numId w:val="4"/>
        </w:numPr>
        <w:spacing w:after="200" w:line="276" w:lineRule="auto"/>
        <w:ind w:left="360"/>
      </w:pPr>
      <w:r w:rsidRPr="0087287C">
        <w:t>Конаш</w:t>
      </w:r>
      <w:r w:rsidR="00A41818">
        <w:t xml:space="preserve"> Д.</w:t>
      </w:r>
      <w:r w:rsidRPr="0087287C">
        <w:t xml:space="preserve"> Сохранить и приумножить. Как грамотно и с выгодой управлять сбережениями, Альпина Паблишер, 2012</w:t>
      </w:r>
    </w:p>
    <w:p w14:paraId="2421A71D" w14:textId="77777777" w:rsidR="00E33D73" w:rsidRDefault="00A41818" w:rsidP="0073529D">
      <w:pPr>
        <w:pStyle w:val="a9"/>
        <w:numPr>
          <w:ilvl w:val="0"/>
          <w:numId w:val="4"/>
        </w:numPr>
        <w:spacing w:after="200" w:line="276" w:lineRule="auto"/>
        <w:ind w:left="360"/>
      </w:pPr>
      <w:r>
        <w:t>Пя</w:t>
      </w:r>
      <w:r w:rsidR="00E33D73">
        <w:t>тенко</w:t>
      </w:r>
      <w:r>
        <w:t xml:space="preserve"> С.</w:t>
      </w:r>
      <w:r w:rsidR="00E33D73">
        <w:t>, Сапрык</w:t>
      </w:r>
      <w:r>
        <w:t>и</w:t>
      </w:r>
      <w:r w:rsidR="00E33D73">
        <w:t>на</w:t>
      </w:r>
      <w:r>
        <w:t xml:space="preserve"> Т.</w:t>
      </w:r>
      <w:r w:rsidR="00E33D73">
        <w:t xml:space="preserve"> Личные деньги. Антикризисная книга – М.АСТ: Астрель </w:t>
      </w:r>
      <w:r w:rsidR="00E33D73" w:rsidRPr="0087287C">
        <w:t>—</w:t>
      </w:r>
      <w:r w:rsidR="00E33D73">
        <w:t xml:space="preserve"> 2010 </w:t>
      </w:r>
      <w:r w:rsidR="00E33D73" w:rsidRPr="0087287C">
        <w:t>—</w:t>
      </w:r>
      <w:r w:rsidR="00E33D73">
        <w:t xml:space="preserve"> </w:t>
      </w:r>
      <w:r w:rsidR="00E33D73" w:rsidRPr="0087287C">
        <w:t>ISBN 978-5-</w:t>
      </w:r>
      <w:r w:rsidR="00E33D73">
        <w:t>17-060229-2</w:t>
      </w:r>
    </w:p>
    <w:p w14:paraId="3A14CB51" w14:textId="77777777" w:rsidR="00A41818" w:rsidRPr="0087287C" w:rsidRDefault="00A41818" w:rsidP="00A41818">
      <w:pPr>
        <w:pStyle w:val="a9"/>
        <w:numPr>
          <w:ilvl w:val="0"/>
          <w:numId w:val="4"/>
        </w:numPr>
        <w:spacing w:after="200" w:line="276" w:lineRule="auto"/>
        <w:ind w:left="360"/>
      </w:pPr>
      <w:r w:rsidRPr="0087287C">
        <w:t>Савенок В. С. Как составить личный финансовый план и как его реализовать — Манн, Иванов и Фербер — 2011 — ISBN 978-5-91657-201-8</w:t>
      </w:r>
    </w:p>
    <w:p w14:paraId="4AC8BCB7" w14:textId="77777777" w:rsidR="00A41818" w:rsidRPr="0087287C" w:rsidRDefault="00A41818" w:rsidP="00A41818">
      <w:pPr>
        <w:pStyle w:val="a9"/>
        <w:numPr>
          <w:ilvl w:val="0"/>
          <w:numId w:val="4"/>
        </w:numPr>
        <w:spacing w:after="200" w:line="276" w:lineRule="auto"/>
        <w:ind w:left="360"/>
      </w:pPr>
      <w:r w:rsidRPr="0087287C">
        <w:t>Савенок В. С. Инвестировать — это просто. Руководство по эффективному управлению капиталом — Манн, Иванов и Фербер — 2012 — ISBN 978-5-00057-273-3</w:t>
      </w:r>
    </w:p>
    <w:p w14:paraId="11FC8D9A" w14:textId="77777777" w:rsidR="00A41818" w:rsidRPr="0087287C" w:rsidRDefault="00A41818" w:rsidP="00A41818">
      <w:pPr>
        <w:pStyle w:val="a9"/>
        <w:numPr>
          <w:ilvl w:val="0"/>
          <w:numId w:val="4"/>
        </w:numPr>
        <w:spacing w:after="200" w:line="276" w:lineRule="auto"/>
        <w:ind w:left="360"/>
      </w:pPr>
      <w:r w:rsidRPr="0087287C">
        <w:t>Шефер</w:t>
      </w:r>
      <w:r>
        <w:t xml:space="preserve"> Б.</w:t>
      </w:r>
      <w:r w:rsidRPr="0087287C">
        <w:t xml:space="preserve"> Путь к финансовой свободе, 2014</w:t>
      </w:r>
    </w:p>
    <w:p w14:paraId="20D10D9C" w14:textId="77777777" w:rsidR="00166F88" w:rsidRPr="0087287C" w:rsidRDefault="00166F88" w:rsidP="00166F88">
      <w:pPr>
        <w:rPr>
          <w:rFonts w:ascii="Times New Roman" w:hAnsi="Times New Roman" w:cs="Times New Roman"/>
          <w:sz w:val="24"/>
        </w:rPr>
      </w:pPr>
    </w:p>
    <w:p w14:paraId="0F03EA26" w14:textId="77777777" w:rsidR="00166F88" w:rsidRDefault="00166F88" w:rsidP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6F88" w:rsidSect="000F5FA9">
      <w:pgSz w:w="11906" w:h="16838"/>
      <w:pgMar w:top="1138" w:right="1138" w:bottom="1138" w:left="11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FCA8" w14:textId="77777777" w:rsidR="00F268D3" w:rsidRDefault="00F268D3" w:rsidP="003803A3">
      <w:pPr>
        <w:spacing w:after="0" w:line="240" w:lineRule="auto"/>
      </w:pPr>
      <w:r>
        <w:separator/>
      </w:r>
    </w:p>
  </w:endnote>
  <w:endnote w:type="continuationSeparator" w:id="0">
    <w:p w14:paraId="5C99AE6D" w14:textId="77777777" w:rsidR="00F268D3" w:rsidRDefault="00F268D3" w:rsidP="0038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D536" w14:textId="77777777" w:rsidR="00F268D3" w:rsidRDefault="00F268D3" w:rsidP="003803A3">
      <w:pPr>
        <w:spacing w:after="0" w:line="240" w:lineRule="auto"/>
      </w:pPr>
      <w:r>
        <w:separator/>
      </w:r>
    </w:p>
  </w:footnote>
  <w:footnote w:type="continuationSeparator" w:id="0">
    <w:p w14:paraId="1D603C08" w14:textId="77777777" w:rsidR="00F268D3" w:rsidRDefault="00F268D3" w:rsidP="003803A3">
      <w:pPr>
        <w:spacing w:after="0" w:line="240" w:lineRule="auto"/>
      </w:pPr>
      <w:r>
        <w:continuationSeparator/>
      </w:r>
    </w:p>
  </w:footnote>
  <w:footnote w:id="1">
    <w:p w14:paraId="1F9811DD" w14:textId="77777777" w:rsidR="003803A3" w:rsidRPr="0020704F" w:rsidRDefault="003803A3" w:rsidP="003803A3">
      <w:pPr>
        <w:pStyle w:val="aa"/>
        <w:rPr>
          <w:rFonts w:ascii="Times New Roman" w:hAnsi="Times New Roman" w:cs="Times New Roman"/>
        </w:rPr>
      </w:pPr>
      <w:r w:rsidRPr="0020704F">
        <w:rPr>
          <w:rStyle w:val="ac"/>
          <w:rFonts w:ascii="Times New Roman" w:hAnsi="Times New Roman" w:cs="Times New Roman"/>
        </w:rPr>
        <w:footnoteRef/>
      </w:r>
      <w:r w:rsidRPr="0020704F">
        <w:rPr>
          <w:rFonts w:ascii="Times New Roman" w:hAnsi="Times New Roman" w:cs="Times New Roman"/>
        </w:rPr>
        <w:t xml:space="preserve"> Этот случай из истории </w:t>
      </w:r>
      <w:r w:rsidRPr="0020704F">
        <w:rPr>
          <w:rFonts w:ascii="Times New Roman" w:hAnsi="Times New Roman" w:cs="Times New Roman"/>
          <w:lang w:val="en-US"/>
        </w:rPr>
        <w:t>Sony</w:t>
      </w:r>
      <w:r w:rsidRPr="0020704F">
        <w:rPr>
          <w:rFonts w:ascii="Times New Roman" w:hAnsi="Times New Roman" w:cs="Times New Roman"/>
        </w:rPr>
        <w:t xml:space="preserve"> </w:t>
      </w:r>
      <w:r w:rsidRPr="0020704F">
        <w:rPr>
          <w:rFonts w:ascii="Times New Roman" w:hAnsi="Times New Roman" w:cs="Times New Roman"/>
          <w:lang w:val="en-US"/>
        </w:rPr>
        <w:t>Corporation</w:t>
      </w:r>
      <w:r w:rsidRPr="0020704F">
        <w:rPr>
          <w:rFonts w:ascii="Times New Roman" w:hAnsi="Times New Roman" w:cs="Times New Roman"/>
        </w:rPr>
        <w:t xml:space="preserve"> написан по материалам книги </w:t>
      </w:r>
      <w:r w:rsidRPr="0020704F">
        <w:rPr>
          <w:rFonts w:ascii="Times New Roman" w:hAnsi="Times New Roman" w:cs="Times New Roman"/>
          <w:lang w:val="en-US"/>
        </w:rPr>
        <w:t>Nathan</w:t>
      </w:r>
      <w:r w:rsidRPr="0020704F">
        <w:rPr>
          <w:rFonts w:ascii="Times New Roman" w:hAnsi="Times New Roman" w:cs="Times New Roman"/>
        </w:rPr>
        <w:t xml:space="preserve">, </w:t>
      </w:r>
      <w:r w:rsidRPr="0020704F">
        <w:rPr>
          <w:rFonts w:ascii="Times New Roman" w:hAnsi="Times New Roman" w:cs="Times New Roman"/>
          <w:lang w:val="en-US"/>
        </w:rPr>
        <w:t>J</w:t>
      </w:r>
      <w:r w:rsidRPr="0020704F">
        <w:rPr>
          <w:rFonts w:ascii="Times New Roman" w:hAnsi="Times New Roman" w:cs="Times New Roman"/>
        </w:rPr>
        <w:t>. [13].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854"/>
    <w:multiLevelType w:val="hybridMultilevel"/>
    <w:tmpl w:val="559C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5235"/>
    <w:multiLevelType w:val="hybridMultilevel"/>
    <w:tmpl w:val="62D03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585D"/>
    <w:multiLevelType w:val="multilevel"/>
    <w:tmpl w:val="72DCE382"/>
    <w:lvl w:ilvl="0">
      <w:start w:val="1"/>
      <w:numFmt w:val="decimal"/>
      <w:suff w:val="space"/>
      <w:lvlText w:val="Раздел 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 "/>
      <w:lvlJc w:val="left"/>
      <w:pPr>
        <w:ind w:left="397" w:firstLine="0"/>
      </w:pPr>
      <w:rPr>
        <w:rFonts w:hint="default"/>
      </w:rPr>
    </w:lvl>
    <w:lvl w:ilvl="2">
      <w:start w:val="1"/>
      <w:numFmt w:val="decimal"/>
      <w:suff w:val="nothing"/>
      <w:lvlText w:val="%2.%1.%3. "/>
      <w:lvlJc w:val="left"/>
      <w:pPr>
        <w:ind w:left="1021" w:firstLine="0"/>
      </w:pPr>
      <w:rPr>
        <w:rFonts w:hint="default"/>
      </w:rPr>
    </w:lvl>
    <w:lvl w:ilvl="3">
      <w:start w:val="1"/>
      <w:numFmt w:val="decimal"/>
      <w:suff w:val="nothing"/>
      <w:lvlText w:val="%3%2..%4. 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B5B0AF0"/>
    <w:multiLevelType w:val="multilevel"/>
    <w:tmpl w:val="72DCE382"/>
    <w:lvl w:ilvl="0">
      <w:start w:val="1"/>
      <w:numFmt w:val="decimal"/>
      <w:suff w:val="space"/>
      <w:lvlText w:val="Раздел 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 "/>
      <w:lvlJc w:val="left"/>
      <w:pPr>
        <w:ind w:left="397" w:firstLine="0"/>
      </w:pPr>
      <w:rPr>
        <w:rFonts w:hint="default"/>
      </w:rPr>
    </w:lvl>
    <w:lvl w:ilvl="2">
      <w:start w:val="1"/>
      <w:numFmt w:val="decimal"/>
      <w:suff w:val="nothing"/>
      <w:lvlText w:val="%2.%1.%3. "/>
      <w:lvlJc w:val="left"/>
      <w:pPr>
        <w:ind w:left="1021" w:firstLine="0"/>
      </w:pPr>
      <w:rPr>
        <w:rFonts w:hint="default"/>
      </w:rPr>
    </w:lvl>
    <w:lvl w:ilvl="3">
      <w:start w:val="1"/>
      <w:numFmt w:val="decimal"/>
      <w:suff w:val="nothing"/>
      <w:lvlText w:val="%3%2..%4. 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9F8527D"/>
    <w:multiLevelType w:val="hybridMultilevel"/>
    <w:tmpl w:val="84B2202A"/>
    <w:lvl w:ilvl="0" w:tplc="A54E52E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066A2"/>
    <w:multiLevelType w:val="hybridMultilevel"/>
    <w:tmpl w:val="C2163AEC"/>
    <w:lvl w:ilvl="0" w:tplc="5FD290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3E6E00"/>
    <w:multiLevelType w:val="multilevel"/>
    <w:tmpl w:val="72DCE382"/>
    <w:lvl w:ilvl="0">
      <w:start w:val="1"/>
      <w:numFmt w:val="decimal"/>
      <w:suff w:val="space"/>
      <w:lvlText w:val="Раздел 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 "/>
      <w:lvlJc w:val="left"/>
      <w:pPr>
        <w:ind w:left="397" w:firstLine="0"/>
      </w:pPr>
      <w:rPr>
        <w:rFonts w:hint="default"/>
      </w:rPr>
    </w:lvl>
    <w:lvl w:ilvl="2">
      <w:start w:val="1"/>
      <w:numFmt w:val="decimal"/>
      <w:suff w:val="nothing"/>
      <w:lvlText w:val="%2.%1.%3. "/>
      <w:lvlJc w:val="left"/>
      <w:pPr>
        <w:ind w:left="1021" w:firstLine="0"/>
      </w:pPr>
      <w:rPr>
        <w:rFonts w:hint="default"/>
      </w:rPr>
    </w:lvl>
    <w:lvl w:ilvl="3">
      <w:start w:val="1"/>
      <w:numFmt w:val="decimal"/>
      <w:suff w:val="nothing"/>
      <w:lvlText w:val="%3%2..%4. 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D1877FD"/>
    <w:multiLevelType w:val="hybridMultilevel"/>
    <w:tmpl w:val="129A2578"/>
    <w:lvl w:ilvl="0" w:tplc="28521B4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6D9541A9"/>
    <w:multiLevelType w:val="multilevel"/>
    <w:tmpl w:val="72DCE382"/>
    <w:lvl w:ilvl="0">
      <w:start w:val="1"/>
      <w:numFmt w:val="decimal"/>
      <w:suff w:val="space"/>
      <w:lvlText w:val="Раздел 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 "/>
      <w:lvlJc w:val="left"/>
      <w:pPr>
        <w:ind w:left="397" w:firstLine="0"/>
      </w:pPr>
      <w:rPr>
        <w:rFonts w:hint="default"/>
      </w:rPr>
    </w:lvl>
    <w:lvl w:ilvl="2">
      <w:start w:val="1"/>
      <w:numFmt w:val="decimal"/>
      <w:suff w:val="nothing"/>
      <w:lvlText w:val="%2.%1.%3. "/>
      <w:lvlJc w:val="left"/>
      <w:pPr>
        <w:ind w:left="1021" w:firstLine="0"/>
      </w:pPr>
      <w:rPr>
        <w:rFonts w:hint="default"/>
      </w:rPr>
    </w:lvl>
    <w:lvl w:ilvl="3">
      <w:start w:val="1"/>
      <w:numFmt w:val="decimal"/>
      <w:suff w:val="nothing"/>
      <w:lvlText w:val="%3%2..%4. 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AA13F1C"/>
    <w:multiLevelType w:val="multilevel"/>
    <w:tmpl w:val="72DCE382"/>
    <w:lvl w:ilvl="0">
      <w:start w:val="1"/>
      <w:numFmt w:val="decimal"/>
      <w:suff w:val="space"/>
      <w:lvlText w:val="Раздел 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 "/>
      <w:lvlJc w:val="left"/>
      <w:pPr>
        <w:ind w:left="397" w:firstLine="0"/>
      </w:pPr>
      <w:rPr>
        <w:rFonts w:hint="default"/>
      </w:rPr>
    </w:lvl>
    <w:lvl w:ilvl="2">
      <w:start w:val="1"/>
      <w:numFmt w:val="decimal"/>
      <w:suff w:val="nothing"/>
      <w:lvlText w:val="%2.%1.%3. "/>
      <w:lvlJc w:val="left"/>
      <w:pPr>
        <w:ind w:left="1021" w:firstLine="0"/>
      </w:pPr>
      <w:rPr>
        <w:rFonts w:hint="default"/>
      </w:rPr>
    </w:lvl>
    <w:lvl w:ilvl="3">
      <w:start w:val="1"/>
      <w:numFmt w:val="decimal"/>
      <w:suff w:val="nothing"/>
      <w:lvlText w:val="%3%2..%4. 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3D"/>
    <w:rsid w:val="00026BED"/>
    <w:rsid w:val="0003597E"/>
    <w:rsid w:val="00092CEB"/>
    <w:rsid w:val="000F5FA9"/>
    <w:rsid w:val="00102888"/>
    <w:rsid w:val="00105164"/>
    <w:rsid w:val="001522D0"/>
    <w:rsid w:val="00155A0E"/>
    <w:rsid w:val="00166F88"/>
    <w:rsid w:val="001714E5"/>
    <w:rsid w:val="001D18E5"/>
    <w:rsid w:val="001D514D"/>
    <w:rsid w:val="001F4105"/>
    <w:rsid w:val="002A55CA"/>
    <w:rsid w:val="00316501"/>
    <w:rsid w:val="00322EF7"/>
    <w:rsid w:val="003803A3"/>
    <w:rsid w:val="003A3931"/>
    <w:rsid w:val="003B4394"/>
    <w:rsid w:val="00415531"/>
    <w:rsid w:val="00415EE5"/>
    <w:rsid w:val="00514370"/>
    <w:rsid w:val="0054035D"/>
    <w:rsid w:val="005B23E4"/>
    <w:rsid w:val="00630D06"/>
    <w:rsid w:val="00684EB2"/>
    <w:rsid w:val="00695220"/>
    <w:rsid w:val="00696080"/>
    <w:rsid w:val="006E492A"/>
    <w:rsid w:val="006F2496"/>
    <w:rsid w:val="0073529D"/>
    <w:rsid w:val="007919AA"/>
    <w:rsid w:val="0079620D"/>
    <w:rsid w:val="007A3765"/>
    <w:rsid w:val="007B7BB5"/>
    <w:rsid w:val="007D421F"/>
    <w:rsid w:val="0087287C"/>
    <w:rsid w:val="008A326D"/>
    <w:rsid w:val="008A38BC"/>
    <w:rsid w:val="00922D4D"/>
    <w:rsid w:val="00933B19"/>
    <w:rsid w:val="00965314"/>
    <w:rsid w:val="00976CF0"/>
    <w:rsid w:val="00980727"/>
    <w:rsid w:val="00A03A3D"/>
    <w:rsid w:val="00A271D0"/>
    <w:rsid w:val="00A41818"/>
    <w:rsid w:val="00A75219"/>
    <w:rsid w:val="00AA0722"/>
    <w:rsid w:val="00AB1DF8"/>
    <w:rsid w:val="00AF0082"/>
    <w:rsid w:val="00AF7B8F"/>
    <w:rsid w:val="00B45FB0"/>
    <w:rsid w:val="00B56534"/>
    <w:rsid w:val="00B650E9"/>
    <w:rsid w:val="00BA0B3F"/>
    <w:rsid w:val="00BA5FBB"/>
    <w:rsid w:val="00BB5CBA"/>
    <w:rsid w:val="00BE223A"/>
    <w:rsid w:val="00C13488"/>
    <w:rsid w:val="00C30753"/>
    <w:rsid w:val="00C80261"/>
    <w:rsid w:val="00CB5F12"/>
    <w:rsid w:val="00CD2DFC"/>
    <w:rsid w:val="00D147EC"/>
    <w:rsid w:val="00D20DFE"/>
    <w:rsid w:val="00D25836"/>
    <w:rsid w:val="00D35EE5"/>
    <w:rsid w:val="00D4268A"/>
    <w:rsid w:val="00D50D15"/>
    <w:rsid w:val="00E11C77"/>
    <w:rsid w:val="00E33D73"/>
    <w:rsid w:val="00E4506E"/>
    <w:rsid w:val="00E642F0"/>
    <w:rsid w:val="00E70570"/>
    <w:rsid w:val="00EA0AD5"/>
    <w:rsid w:val="00ED0017"/>
    <w:rsid w:val="00F12A9A"/>
    <w:rsid w:val="00F268D3"/>
    <w:rsid w:val="00F74130"/>
    <w:rsid w:val="00FD2BD6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372C"/>
  <w15:docId w15:val="{AA6EB9E0-D9C2-4EB0-A75A-935E2D3E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CEB"/>
  </w:style>
  <w:style w:type="paragraph" w:styleId="2">
    <w:name w:val="heading 2"/>
    <w:basedOn w:val="a"/>
    <w:next w:val="a"/>
    <w:link w:val="20"/>
    <w:uiPriority w:val="9"/>
    <w:unhideWhenUsed/>
    <w:qFormat/>
    <w:rsid w:val="001D18E5"/>
    <w:pPr>
      <w:keepNext/>
      <w:keepLines/>
      <w:spacing w:before="120" w:after="120" w:line="360" w:lineRule="auto"/>
      <w:ind w:left="397"/>
      <w:outlineLvl w:val="1"/>
    </w:pPr>
    <w:rPr>
      <w:rFonts w:ascii="Times New Roman" w:eastAsiaTheme="majorEastAsia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F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76CF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76CF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76CF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76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6CF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D18E5"/>
    <w:rPr>
      <w:rFonts w:ascii="Times New Roman" w:eastAsiaTheme="majorEastAsia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166F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F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footnote text"/>
    <w:aliases w:val="Знак Знак,Знак Знак Знак,Знак Знак1,Знак,single space,footnote text,Текст сноски-FN,Footnote Text Char Знак Знак,Footnote Text Char Знак,Текст сноски Знак1 Знак Знак,Текст сноски Знак Знак Знак Знак, Знак"/>
    <w:basedOn w:val="a"/>
    <w:link w:val="ab"/>
    <w:uiPriority w:val="99"/>
    <w:unhideWhenUsed/>
    <w:rsid w:val="003803A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aliases w:val="Знак Знак Знак1,Знак Знак Знак Знак,Знак Знак1 Знак,Знак Знак2,single space Знак,footnote text Знак,Текст сноски-FN Знак,Footnote Text Char Знак Знак Знак,Footnote Text Char Знак Знак1,Текст сноски Знак1 Знак Знак Знак, Знак Знак"/>
    <w:basedOn w:val="a0"/>
    <w:link w:val="aa"/>
    <w:uiPriority w:val="99"/>
    <w:rsid w:val="003803A3"/>
    <w:rPr>
      <w:sz w:val="20"/>
      <w:szCs w:val="20"/>
    </w:rPr>
  </w:style>
  <w:style w:type="character" w:styleId="ac">
    <w:name w:val="footnote reference"/>
    <w:aliases w:val="Знак сноски-FN"/>
    <w:basedOn w:val="a0"/>
    <w:uiPriority w:val="99"/>
    <w:unhideWhenUsed/>
    <w:rsid w:val="00380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2178</Words>
  <Characters>13116</Characters>
  <Application>Microsoft Office Word</Application>
  <DocSecurity>0</DocSecurity>
  <Lines>1093</Lines>
  <Paragraphs>764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Studnikov Serge Sergeevich</dc:creator>
  <cp:lastModifiedBy>Kudryashova Elena Nikolaevna</cp:lastModifiedBy>
  <cp:revision>3</cp:revision>
  <cp:lastPrinted>2013-11-05T18:20:00Z</cp:lastPrinted>
  <dcterms:created xsi:type="dcterms:W3CDTF">2021-12-01T22:26:00Z</dcterms:created>
  <dcterms:modified xsi:type="dcterms:W3CDTF">2021-12-01T22:43:00Z</dcterms:modified>
</cp:coreProperties>
</file>