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1E" w:rsidRDefault="001C4D1E" w:rsidP="001C4D1E">
      <w:pPr>
        <w:jc w:val="both"/>
        <w:rPr>
          <w:b/>
          <w:bCs/>
          <w:i/>
        </w:rPr>
      </w:pPr>
      <w:r>
        <w:rPr>
          <w:b/>
          <w:bCs/>
          <w:i/>
        </w:rPr>
        <w:t>Вопросы к зачету:</w:t>
      </w:r>
    </w:p>
    <w:p w:rsidR="001C4D1E" w:rsidRDefault="001C4D1E" w:rsidP="001C4D1E">
      <w:pPr>
        <w:jc w:val="both"/>
        <w:rPr>
          <w:bCs/>
        </w:rPr>
      </w:pPr>
    </w:p>
    <w:p w:rsidR="001C4D1E" w:rsidRDefault="001C4D1E" w:rsidP="001C4D1E">
      <w:pPr>
        <w:jc w:val="both"/>
        <w:rPr>
          <w:bCs/>
        </w:rPr>
      </w:pPr>
      <w:r>
        <w:rPr>
          <w:bCs/>
        </w:rPr>
        <w:t>1. Принципы строения белков, определяющие возможность самосборки супрамолекулярных комплексов.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2. Примеры самособирающихся линейных наноструктур на основе белков и пептидов. Возможности их практического применения.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3. Примеры самособирающихся нанокапсул на основе природных белков.  Возможности их практического применения.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4. Принципы функционирования сенсорных наноструктур на основе белков и пептидов. Возможности их применения.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5. Направленная модификация белков для дизайна наноструктур с заданными свойствами.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6. Применение белковых и пептидных наноструктур для синтеза небелковых наночастиц.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7. Применение белковых наноматериалов в медицине: тканевая инженерия.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8. Применение белковых наноматериалов в медицине: визуализация.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9. Белковые и пептидные компоненты, применяемые для адресной доставки наночастиц.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10. Примеры природных белковых волокон. Принципы строения белков, определяющие уникальные механические свойства этих систем.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11. Принципы строения НК, определяющие возможность самосборки супрамолекулярных комплексов.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 xml:space="preserve">12. Примеры самособирающихся </w:t>
      </w:r>
      <w:r>
        <w:t xml:space="preserve">поверхностных </w:t>
      </w:r>
      <w:r>
        <w:rPr>
          <w:bCs/>
        </w:rPr>
        <w:t>наноструктур на основе НК. Возможности их практического применения.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13. Что такое структурная</w:t>
      </w:r>
      <w:r>
        <w:t xml:space="preserve"> ДНК-нанотехнология</w:t>
      </w:r>
      <w:r>
        <w:rPr>
          <w:bCs/>
        </w:rPr>
        <w:t>?  Возможности ее практического применения.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 xml:space="preserve">14. Принципы функционирования </w:t>
      </w:r>
      <w:r>
        <w:t>ДНК наномеханические уствойств</w:t>
      </w:r>
      <w:r>
        <w:rPr>
          <w:bCs/>
        </w:rPr>
        <w:t>. Примеры.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15. Направленная модификация ДНК для дизайна наноструктур с заданными свойствами.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 xml:space="preserve">16. Что такое </w:t>
      </w:r>
      <w:r>
        <w:t>ДНКзимы</w:t>
      </w:r>
      <w:r>
        <w:rPr>
          <w:bCs/>
        </w:rPr>
        <w:t>? Какое их возможное применение?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17. Какое применение ДНК- наноматериалов возможно в медицине?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18. Применение ДНК- вычислений. Какие диагностикумы на основе ДНК-наноматериалов?</w:t>
      </w:r>
    </w:p>
    <w:p w:rsidR="001C4D1E" w:rsidRDefault="001C4D1E" w:rsidP="001C4D1E">
      <w:pPr>
        <w:jc w:val="both"/>
        <w:rPr>
          <w:bCs/>
        </w:rPr>
      </w:pPr>
      <w:r>
        <w:rPr>
          <w:bCs/>
        </w:rPr>
        <w:t>19. Как реализуются вычисления при использовании ДНК? Пример решения задачи Коммивояжёра.</w:t>
      </w:r>
    </w:p>
    <w:p w:rsidR="001C4D1E" w:rsidRDefault="001C4D1E" w:rsidP="001C4D1E">
      <w:pPr>
        <w:jc w:val="both"/>
      </w:pPr>
      <w:r>
        <w:rPr>
          <w:bCs/>
        </w:rPr>
        <w:t xml:space="preserve">20. Как реализуются логические ворота на основе ДНК? Почему вычисления на основе ДНК представляют практический интерес? </w:t>
      </w:r>
    </w:p>
    <w:p w:rsidR="001C4D1E" w:rsidRDefault="001C4D1E" w:rsidP="001C4D1E"/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E"/>
    <w:rsid w:val="001C4D1E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662A-1193-4ECF-964C-11925AD6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2021-12-06T10:20:00Z</dcterms:created>
  <dcterms:modified xsi:type="dcterms:W3CDTF">2021-12-06T10:21:00Z</dcterms:modified>
</cp:coreProperties>
</file>