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1B" w:rsidRPr="00DE4D1D" w:rsidRDefault="0070761B" w:rsidP="0070761B">
      <w:pPr>
        <w:rPr>
          <w:b/>
        </w:rPr>
      </w:pPr>
      <w:r w:rsidRPr="00DE4D1D">
        <w:rPr>
          <w:b/>
        </w:rPr>
        <w:t>Вопросы к зачету</w:t>
      </w:r>
      <w:bookmarkStart w:id="0" w:name="_GoBack"/>
      <w:bookmarkEnd w:id="0"/>
    </w:p>
    <w:p w:rsidR="0070761B" w:rsidRDefault="0070761B" w:rsidP="0070761B">
      <w:pPr>
        <w:pStyle w:val="a3"/>
      </w:pPr>
    </w:p>
    <w:p w:rsidR="0070761B" w:rsidRDefault="0070761B" w:rsidP="0070761B">
      <w:pPr>
        <w:pStyle w:val="a3"/>
      </w:pPr>
    </w:p>
    <w:p w:rsidR="0070761B" w:rsidRDefault="0070761B" w:rsidP="0070761B">
      <w:pPr>
        <w:pStyle w:val="a3"/>
        <w:numPr>
          <w:ilvl w:val="0"/>
          <w:numId w:val="1"/>
        </w:numPr>
      </w:pPr>
      <w:r>
        <w:t>Развитие представлений о возрасте Земли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 xml:space="preserve">Абсолютная и относительная геохронология. 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Устойчивость ядер и явление радиоактивности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Типы ядерных реакций и механизмы их протекания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Представления о нуклеосинтезе во Вселенной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Связь распространенности элементов и строения ядра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Геохимическая классификация элементов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Распространенность элементов в земной коре и метеоритах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Возраст Земли, возраст метеоритов и история Солнечной системы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«Вымершие» радионуклиды и ранняя история Солнечной системы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Основы метода датирования по урану и свинцу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Рубидий-стронциевый метод датирования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Калий-аргоновый и аргоновый метод датирования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Самарий-неодимовый метод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Рений осмиевый метод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Изотопный эффект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Изотопный палеотермометр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Масс-независимое фракционирование изотопов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Мел-палеогеновое вымирание и его датирование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Циклы Миланковича, их влияние на климат и использование для датирования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Палеомагнетизм и геохронология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Образование космогенных радионуклидов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Солнечная активность, космогенные нуклиды и климат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Радиоуглеродный метод датирования: область применения и возможные ограничения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 xml:space="preserve">Антропоцен и «бомбовый» радиоуглерод. 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Искусственные радионуклиды в геохронологии.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Причины нарушения равновесия в ряду урана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Радон и предсказание землетрясений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Изотопы тория и протактиния в палеоокеанологии</w:t>
      </w:r>
    </w:p>
    <w:p w:rsidR="0070761B" w:rsidRDefault="0070761B" w:rsidP="0070761B">
      <w:pPr>
        <w:pStyle w:val="a3"/>
        <w:numPr>
          <w:ilvl w:val="0"/>
          <w:numId w:val="1"/>
        </w:numPr>
      </w:pPr>
      <w:r>
        <w:t>Датирование естественных архивов по торию-230</w:t>
      </w:r>
    </w:p>
    <w:p w:rsidR="00D50F2E" w:rsidRDefault="00D50F2E"/>
    <w:sectPr w:rsidR="00D50F2E" w:rsidSect="00BA69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47E8A"/>
    <w:multiLevelType w:val="hybridMultilevel"/>
    <w:tmpl w:val="3A5C4822"/>
    <w:lvl w:ilvl="0" w:tplc="BF32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1B"/>
    <w:rsid w:val="0070761B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F380-4D9E-4239-8F9F-631196E8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</cp:revision>
  <dcterms:created xsi:type="dcterms:W3CDTF">2021-12-06T10:02:00Z</dcterms:created>
  <dcterms:modified xsi:type="dcterms:W3CDTF">2021-12-06T10:03:00Z</dcterms:modified>
</cp:coreProperties>
</file>