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90" w:rsidRDefault="00983D90" w:rsidP="00983D90">
      <w:pPr>
        <w:rPr>
          <w:b/>
          <w:bCs/>
        </w:rPr>
      </w:pPr>
      <w:r>
        <w:rPr>
          <w:b/>
          <w:bCs/>
        </w:rPr>
        <w:t>Список вопросов к зачету.</w:t>
      </w:r>
    </w:p>
    <w:p w:rsidR="00983D90" w:rsidRDefault="00983D90" w:rsidP="00983D90"/>
    <w:p w:rsidR="00983D90" w:rsidRDefault="00983D90" w:rsidP="00983D90">
      <w:pPr>
        <w:numPr>
          <w:ilvl w:val="0"/>
          <w:numId w:val="1"/>
        </w:numPr>
      </w:pPr>
      <w:r>
        <w:t xml:space="preserve">Стекло как особое состояние вещества. Классификация стекол. </w:t>
      </w:r>
    </w:p>
    <w:p w:rsidR="00983D90" w:rsidRDefault="00983D90" w:rsidP="00983D90">
      <w:pPr>
        <w:numPr>
          <w:ilvl w:val="0"/>
          <w:numId w:val="1"/>
        </w:numPr>
      </w:pPr>
      <w:r>
        <w:t xml:space="preserve">Технология производства стекла. </w:t>
      </w:r>
    </w:p>
    <w:p w:rsidR="00983D90" w:rsidRDefault="00983D90" w:rsidP="00983D90">
      <w:pPr>
        <w:numPr>
          <w:ilvl w:val="0"/>
          <w:numId w:val="1"/>
        </w:numPr>
      </w:pPr>
      <w:r>
        <w:t>Окрашивание стекла молекулярными и коллоидными красителями. Различные виды окрашенных стекол.</w:t>
      </w:r>
    </w:p>
    <w:p w:rsidR="00983D90" w:rsidRDefault="00983D90" w:rsidP="00983D90">
      <w:pPr>
        <w:numPr>
          <w:ilvl w:val="0"/>
          <w:numId w:val="1"/>
        </w:numPr>
      </w:pPr>
      <w:r>
        <w:t xml:space="preserve">Механическая обработка стекла и хрусталя (огранка, шлифовка, полировка, пескоструйная обработка). </w:t>
      </w:r>
    </w:p>
    <w:p w:rsidR="00983D90" w:rsidRDefault="00983D90" w:rsidP="00983D90">
      <w:pPr>
        <w:numPr>
          <w:ilvl w:val="0"/>
          <w:numId w:val="1"/>
        </w:numPr>
      </w:pPr>
      <w:r>
        <w:t>Химическая обработка стекла и ее использование в декорировании художественного стекла.</w:t>
      </w:r>
    </w:p>
    <w:p w:rsidR="00983D90" w:rsidRDefault="00983D90" w:rsidP="00983D90">
      <w:pPr>
        <w:numPr>
          <w:ilvl w:val="0"/>
          <w:numId w:val="1"/>
        </w:numPr>
      </w:pPr>
      <w:r>
        <w:t>История развития стеклоделия в древности и в средние века. Венецианское стекло.</w:t>
      </w:r>
    </w:p>
    <w:p w:rsidR="00983D90" w:rsidRDefault="00983D90" w:rsidP="00983D90">
      <w:pPr>
        <w:numPr>
          <w:ilvl w:val="0"/>
          <w:numId w:val="1"/>
        </w:numPr>
      </w:pPr>
      <w:r>
        <w:t xml:space="preserve">Богемское поташно-известковое стекло </w:t>
      </w:r>
    </w:p>
    <w:p w:rsidR="00983D90" w:rsidRDefault="00983D90" w:rsidP="00983D90">
      <w:pPr>
        <w:numPr>
          <w:ilvl w:val="0"/>
          <w:numId w:val="1"/>
        </w:numPr>
      </w:pPr>
      <w:r>
        <w:t>Горячая обработка стекла.</w:t>
      </w:r>
    </w:p>
    <w:p w:rsidR="00983D90" w:rsidRDefault="00983D90" w:rsidP="00983D90">
      <w:pPr>
        <w:numPr>
          <w:ilvl w:val="0"/>
          <w:numId w:val="1"/>
        </w:numPr>
      </w:pPr>
      <w:r>
        <w:t xml:space="preserve"> Протравное окрашивание. </w:t>
      </w:r>
    </w:p>
    <w:p w:rsidR="00983D90" w:rsidRDefault="00983D90" w:rsidP="00983D90">
      <w:pPr>
        <w:numPr>
          <w:ilvl w:val="0"/>
          <w:numId w:val="1"/>
        </w:numPr>
      </w:pPr>
      <w:r>
        <w:t xml:space="preserve">Развитие русского стеклоделия в </w:t>
      </w:r>
      <w:r>
        <w:rPr>
          <w:lang w:val="en-US"/>
        </w:rPr>
        <w:t xml:space="preserve">XIX </w:t>
      </w:r>
      <w:r>
        <w:t>веке</w:t>
      </w:r>
    </w:p>
    <w:p w:rsidR="00983D90" w:rsidRDefault="00983D90" w:rsidP="00983D90">
      <w:pPr>
        <w:numPr>
          <w:ilvl w:val="0"/>
          <w:numId w:val="1"/>
        </w:numPr>
      </w:pPr>
      <w:r>
        <w:t xml:space="preserve">Основные направления развития европейского художественного стекла в конце </w:t>
      </w:r>
      <w:r>
        <w:rPr>
          <w:lang w:val="en-US"/>
        </w:rPr>
        <w:t xml:space="preserve">XIX </w:t>
      </w:r>
      <w:r>
        <w:t xml:space="preserve">– начале </w:t>
      </w:r>
      <w:r>
        <w:rPr>
          <w:lang w:val="en-US"/>
        </w:rPr>
        <w:t xml:space="preserve">XX </w:t>
      </w:r>
      <w:r>
        <w:t>в</w:t>
      </w:r>
    </w:p>
    <w:p w:rsidR="00983D90" w:rsidRDefault="00983D90" w:rsidP="00983D90">
      <w:pPr>
        <w:numPr>
          <w:ilvl w:val="0"/>
          <w:numId w:val="1"/>
        </w:numPr>
      </w:pPr>
      <w:r>
        <w:t xml:space="preserve">Английский свинцовый хрусталь. </w:t>
      </w:r>
    </w:p>
    <w:p w:rsidR="00983D90" w:rsidRDefault="00983D90" w:rsidP="00983D90">
      <w:pPr>
        <w:numPr>
          <w:ilvl w:val="0"/>
          <w:numId w:val="1"/>
        </w:numPr>
      </w:pPr>
      <w:r>
        <w:t>Эмали и глазури в производстве керамики</w:t>
      </w:r>
    </w:p>
    <w:p w:rsidR="00983D90" w:rsidRDefault="00983D90" w:rsidP="00983D90">
      <w:pPr>
        <w:numPr>
          <w:ilvl w:val="0"/>
          <w:numId w:val="1"/>
        </w:numPr>
      </w:pPr>
      <w:r>
        <w:t>Классификация керамических материалов.</w:t>
      </w:r>
    </w:p>
    <w:p w:rsidR="00983D90" w:rsidRDefault="00983D90" w:rsidP="00983D90">
      <w:pPr>
        <w:numPr>
          <w:ilvl w:val="0"/>
          <w:numId w:val="1"/>
        </w:numPr>
      </w:pPr>
      <w:r>
        <w:t xml:space="preserve">Возникновение и развитие керамики в древности и средневековье. </w:t>
      </w:r>
    </w:p>
    <w:p w:rsidR="00983D90" w:rsidRDefault="00983D90" w:rsidP="00983D90">
      <w:pPr>
        <w:numPr>
          <w:ilvl w:val="0"/>
          <w:numId w:val="1"/>
        </w:numPr>
      </w:pPr>
      <w:r>
        <w:t>Технология производства гончарной керамики</w:t>
      </w:r>
    </w:p>
    <w:p w:rsidR="00983D90" w:rsidRDefault="00983D90" w:rsidP="00983D90">
      <w:pPr>
        <w:numPr>
          <w:ilvl w:val="0"/>
          <w:numId w:val="1"/>
        </w:numPr>
      </w:pPr>
      <w:r>
        <w:t xml:space="preserve">Развитие производства керамики в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XIX</w:t>
      </w:r>
      <w:r>
        <w:t xml:space="preserve"> веках.</w:t>
      </w:r>
    </w:p>
    <w:p w:rsidR="00983D90" w:rsidRDefault="00983D90" w:rsidP="00983D90">
      <w:pPr>
        <w:numPr>
          <w:ilvl w:val="0"/>
          <w:numId w:val="1"/>
        </w:numPr>
      </w:pPr>
      <w:r>
        <w:t>Тонкий английский фаянс.</w:t>
      </w:r>
    </w:p>
    <w:p w:rsidR="00983D90" w:rsidRDefault="00983D90" w:rsidP="00983D90">
      <w:pPr>
        <w:numPr>
          <w:ilvl w:val="0"/>
          <w:numId w:val="1"/>
        </w:numPr>
      </w:pPr>
      <w:r>
        <w:t xml:space="preserve">Фарфор. Фазовый состав, физико-химические свойства. </w:t>
      </w:r>
    </w:p>
    <w:p w:rsidR="00983D90" w:rsidRDefault="00983D90" w:rsidP="00983D90">
      <w:pPr>
        <w:numPr>
          <w:ilvl w:val="0"/>
          <w:numId w:val="1"/>
        </w:numPr>
      </w:pPr>
      <w:r>
        <w:t>Технология производства фарфора.</w:t>
      </w:r>
    </w:p>
    <w:p w:rsidR="00983D90" w:rsidRDefault="00983D90" w:rsidP="00983D90">
      <w:pPr>
        <w:numPr>
          <w:ilvl w:val="0"/>
          <w:numId w:val="1"/>
        </w:numPr>
      </w:pPr>
      <w:r>
        <w:t xml:space="preserve">Декорирование фарфора. </w:t>
      </w:r>
    </w:p>
    <w:p w:rsidR="00983D90" w:rsidRDefault="00983D90" w:rsidP="00983D90">
      <w:pPr>
        <w:numPr>
          <w:ilvl w:val="0"/>
          <w:numId w:val="1"/>
        </w:numPr>
      </w:pPr>
      <w:r>
        <w:t xml:space="preserve">Фарфор стран Дальнего Востока. </w:t>
      </w:r>
    </w:p>
    <w:p w:rsidR="00983D90" w:rsidRDefault="00983D90" w:rsidP="00983D90">
      <w:pPr>
        <w:numPr>
          <w:ilvl w:val="0"/>
          <w:numId w:val="1"/>
        </w:numPr>
      </w:pPr>
      <w:r>
        <w:t xml:space="preserve">Мягкий и твердый фарфор. </w:t>
      </w:r>
    </w:p>
    <w:p w:rsidR="00983D90" w:rsidRDefault="00983D90" w:rsidP="00983D90">
      <w:pPr>
        <w:numPr>
          <w:ilvl w:val="0"/>
          <w:numId w:val="1"/>
        </w:numPr>
      </w:pPr>
      <w:r>
        <w:t xml:space="preserve">Центры производство европейского художественного фарфора в </w:t>
      </w:r>
      <w:r>
        <w:rPr>
          <w:lang w:val="en-US"/>
        </w:rPr>
        <w:t>XVIII</w:t>
      </w:r>
      <w:r>
        <w:t xml:space="preserve"> - </w:t>
      </w:r>
      <w:r>
        <w:rPr>
          <w:lang w:val="en-US"/>
        </w:rPr>
        <w:t>XIX</w:t>
      </w:r>
      <w:r>
        <w:t xml:space="preserve"> вв. </w:t>
      </w:r>
    </w:p>
    <w:p w:rsidR="00983D90" w:rsidRDefault="00983D90" w:rsidP="00983D90">
      <w:pPr>
        <w:numPr>
          <w:ilvl w:val="0"/>
          <w:numId w:val="1"/>
        </w:numPr>
      </w:pPr>
      <w:r>
        <w:t xml:space="preserve">Русский художественный и технический фарфор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вв</w:t>
      </w:r>
    </w:p>
    <w:p w:rsidR="00983D90" w:rsidRDefault="00983D90" w:rsidP="00983D90">
      <w:pPr>
        <w:numPr>
          <w:ilvl w:val="0"/>
          <w:numId w:val="1"/>
        </w:numPr>
      </w:pPr>
      <w:r>
        <w:t>Костяной фарфор.</w:t>
      </w:r>
    </w:p>
    <w:p w:rsidR="00983D90" w:rsidRDefault="00983D90" w:rsidP="00983D90">
      <w:pPr>
        <w:numPr>
          <w:ilvl w:val="0"/>
          <w:numId w:val="1"/>
        </w:numPr>
      </w:pPr>
      <w:r>
        <w:t>Роспись фарфора и фаянса.</w:t>
      </w:r>
    </w:p>
    <w:p w:rsidR="00983D90" w:rsidRDefault="00983D90" w:rsidP="00983D90">
      <w:pPr>
        <w:numPr>
          <w:ilvl w:val="0"/>
          <w:numId w:val="1"/>
        </w:numPr>
      </w:pPr>
      <w:r>
        <w:t>Методы исследования художественного стекла и керамики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4D9E"/>
    <w:multiLevelType w:val="hybridMultilevel"/>
    <w:tmpl w:val="9CA87F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90"/>
    <w:rsid w:val="00983D90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F356-6ADC-4242-BF52-C2678954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2021-12-06T10:12:00Z</dcterms:created>
  <dcterms:modified xsi:type="dcterms:W3CDTF">2021-12-06T10:12:00Z</dcterms:modified>
</cp:coreProperties>
</file>