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68E9A" w14:textId="77777777" w:rsidR="009F2469" w:rsidRDefault="00586DED" w:rsidP="00586DED">
      <w:pPr>
        <w:jc w:val="center"/>
        <w:rPr>
          <w:rFonts w:ascii="Times New Roman" w:hAnsi="Times New Roman" w:cs="Times New Roman"/>
          <w:sz w:val="28"/>
        </w:rPr>
      </w:pPr>
      <w:r w:rsidRPr="00586DED">
        <w:rPr>
          <w:rFonts w:ascii="Times New Roman" w:hAnsi="Times New Roman" w:cs="Times New Roman"/>
          <w:sz w:val="28"/>
        </w:rPr>
        <w:t xml:space="preserve">Вопросы к зачету по межфакультетскому курсу лекций </w:t>
      </w:r>
      <w:r>
        <w:rPr>
          <w:rFonts w:ascii="Times New Roman" w:hAnsi="Times New Roman" w:cs="Times New Roman"/>
          <w:sz w:val="28"/>
        </w:rPr>
        <w:br/>
      </w:r>
      <w:r w:rsidRPr="00586DED">
        <w:rPr>
          <w:rFonts w:ascii="Times New Roman" w:hAnsi="Times New Roman" w:cs="Times New Roman"/>
          <w:sz w:val="28"/>
        </w:rPr>
        <w:t>«Герменевтика мифа»</w:t>
      </w:r>
    </w:p>
    <w:p w14:paraId="69199E88" w14:textId="77777777" w:rsidR="00D967F1" w:rsidRPr="00586DED" w:rsidRDefault="00D967F1" w:rsidP="00586DED">
      <w:pPr>
        <w:jc w:val="center"/>
        <w:rPr>
          <w:rFonts w:ascii="Times New Roman" w:hAnsi="Times New Roman" w:cs="Times New Roman"/>
          <w:sz w:val="28"/>
        </w:rPr>
      </w:pPr>
    </w:p>
    <w:p w14:paraId="16E3B986" w14:textId="77777777" w:rsidR="00586DED" w:rsidRDefault="004800C7" w:rsidP="004800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Типы мифов: «естественные» и «искусственные» мифы.</w:t>
      </w:r>
    </w:p>
    <w:p w14:paraId="395115A8" w14:textId="77777777" w:rsidR="00A448D7" w:rsidRDefault="004B3935" w:rsidP="004800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под</w:t>
      </w:r>
      <w:r w:rsidR="00A448D7">
        <w:rPr>
          <w:rFonts w:ascii="Times New Roman" w:hAnsi="Times New Roman" w:cs="Times New Roman"/>
          <w:sz w:val="24"/>
        </w:rPr>
        <w:t>ходы к объяснению происхождения мифов.</w:t>
      </w:r>
    </w:p>
    <w:p w14:paraId="76B8AEE9" w14:textId="77777777" w:rsidR="004800C7" w:rsidRDefault="00A448D7" w:rsidP="004800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Механизмы генезиса </w:t>
      </w:r>
      <w:r w:rsidR="004B3935">
        <w:rPr>
          <w:rFonts w:ascii="Times New Roman" w:hAnsi="Times New Roman" w:cs="Times New Roman"/>
          <w:sz w:val="24"/>
        </w:rPr>
        <w:t>мифов.</w:t>
      </w:r>
      <w:r>
        <w:rPr>
          <w:rFonts w:ascii="Times New Roman" w:hAnsi="Times New Roman" w:cs="Times New Roman"/>
          <w:sz w:val="24"/>
        </w:rPr>
        <w:t xml:space="preserve"> Современные примеры </w:t>
      </w:r>
      <w:proofErr w:type="spellStart"/>
      <w:r>
        <w:rPr>
          <w:rFonts w:ascii="Times New Roman" w:hAnsi="Times New Roman" w:cs="Times New Roman"/>
          <w:sz w:val="24"/>
        </w:rPr>
        <w:t>мифогенеза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61B1B87" w14:textId="77777777" w:rsidR="004B3935" w:rsidRDefault="004B3935" w:rsidP="004800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подходы к истолкованию мифов.</w:t>
      </w:r>
    </w:p>
    <w:p w14:paraId="78FBDFAF" w14:textId="77777777" w:rsidR="00CA4CDC" w:rsidRDefault="004B3935" w:rsidP="004800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Соотношение мифа и религии, </w:t>
      </w:r>
      <w:r w:rsidR="00CA4CDC">
        <w:rPr>
          <w:rFonts w:ascii="Times New Roman" w:hAnsi="Times New Roman" w:cs="Times New Roman"/>
          <w:sz w:val="24"/>
        </w:rPr>
        <w:t>мифологическое содержание мировых религий.</w:t>
      </w:r>
    </w:p>
    <w:p w14:paraId="71C12E03" w14:textId="77777777" w:rsidR="004B3935" w:rsidRDefault="00CA4CDC" w:rsidP="004800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Соотношение </w:t>
      </w:r>
      <w:r w:rsidR="004B3935">
        <w:rPr>
          <w:rFonts w:ascii="Times New Roman" w:hAnsi="Times New Roman" w:cs="Times New Roman"/>
          <w:sz w:val="24"/>
        </w:rPr>
        <w:t>мифа и «логоса» (рационального знания).</w:t>
      </w:r>
    </w:p>
    <w:p w14:paraId="1B0F2998" w14:textId="77777777" w:rsidR="004B3935" w:rsidRDefault="00A127F3" w:rsidP="004800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Указания на память об индоевропейской общности в Авесте и Ригведе.</w:t>
      </w:r>
    </w:p>
    <w:p w14:paraId="2FBB737A" w14:textId="77777777" w:rsidR="00A127F3" w:rsidRDefault="00431F0E" w:rsidP="004800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Проблема происхождения ведийского корпуса. Основные гипотезы.</w:t>
      </w:r>
    </w:p>
    <w:p w14:paraId="4549DF32" w14:textId="77777777" w:rsidR="00431F0E" w:rsidRDefault="00431F0E" w:rsidP="004800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Разделение «дэвов» и «асуров»</w:t>
      </w:r>
      <w:r w:rsidR="00334D2C">
        <w:rPr>
          <w:rFonts w:ascii="Times New Roman" w:hAnsi="Times New Roman" w:cs="Times New Roman"/>
          <w:sz w:val="24"/>
        </w:rPr>
        <w:t xml:space="preserve"> в индоевропейской мифологии</w:t>
      </w:r>
      <w:r>
        <w:rPr>
          <w:rFonts w:ascii="Times New Roman" w:hAnsi="Times New Roman" w:cs="Times New Roman"/>
          <w:sz w:val="24"/>
        </w:rPr>
        <w:t>, его причины</w:t>
      </w:r>
      <w:r w:rsidR="00334D2C">
        <w:rPr>
          <w:rFonts w:ascii="Times New Roman" w:hAnsi="Times New Roman" w:cs="Times New Roman"/>
          <w:sz w:val="24"/>
        </w:rPr>
        <w:t>, этапы</w:t>
      </w:r>
      <w:r>
        <w:rPr>
          <w:rFonts w:ascii="Times New Roman" w:hAnsi="Times New Roman" w:cs="Times New Roman"/>
          <w:sz w:val="24"/>
        </w:rPr>
        <w:t xml:space="preserve"> и последствия.</w:t>
      </w:r>
    </w:p>
    <w:p w14:paraId="3E044CC4" w14:textId="77777777" w:rsidR="00431F0E" w:rsidRDefault="00B85650" w:rsidP="004800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Образы умирающих и возрождающихся богов</w:t>
      </w:r>
      <w:r w:rsidR="00D12654">
        <w:rPr>
          <w:rFonts w:ascii="Times New Roman" w:hAnsi="Times New Roman" w:cs="Times New Roman"/>
          <w:sz w:val="24"/>
        </w:rPr>
        <w:t xml:space="preserve"> и стоящие за ними архетипы.</w:t>
      </w:r>
    </w:p>
    <w:p w14:paraId="4601DF9B" w14:textId="77777777" w:rsidR="008D7DEE" w:rsidRDefault="008D7DEE" w:rsidP="004800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«Культурные герои» и их место в мифологическом сознании.</w:t>
      </w:r>
    </w:p>
    <w:p w14:paraId="50EC266F" w14:textId="77777777" w:rsidR="00D12654" w:rsidRDefault="00D12654" w:rsidP="004800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Эволюция моральных категорий внутри мифологического сознания: понятия «рита» (</w:t>
      </w:r>
      <w:proofErr w:type="spellStart"/>
      <w:r>
        <w:rPr>
          <w:rFonts w:ascii="Times New Roman" w:hAnsi="Times New Roman" w:cs="Times New Roman"/>
          <w:sz w:val="24"/>
        </w:rPr>
        <w:t>аша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маат</w:t>
      </w:r>
      <w:proofErr w:type="spellEnd"/>
      <w:r>
        <w:rPr>
          <w:rFonts w:ascii="Times New Roman" w:hAnsi="Times New Roman" w:cs="Times New Roman"/>
          <w:sz w:val="24"/>
        </w:rPr>
        <w:t>), дхарма, карма.</w:t>
      </w:r>
    </w:p>
    <w:p w14:paraId="0E8B4419" w14:textId="77777777" w:rsidR="00D12654" w:rsidRDefault="00762D91" w:rsidP="004800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Стратификация космоса и её вариации в мифологическом сознании.  </w:t>
      </w:r>
    </w:p>
    <w:p w14:paraId="0FC02969" w14:textId="77777777" w:rsidR="00762D91" w:rsidRDefault="00762D91" w:rsidP="004800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Мифология числа и исчисления. «Священные числа».</w:t>
      </w:r>
    </w:p>
    <w:p w14:paraId="5A0148B5" w14:textId="77777777" w:rsidR="00762D91" w:rsidRDefault="00CA4CDC" w:rsidP="004800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Эсхатологические мифы</w:t>
      </w:r>
      <w:r w:rsidR="008C1C80">
        <w:rPr>
          <w:rFonts w:ascii="Times New Roman" w:hAnsi="Times New Roman" w:cs="Times New Roman"/>
          <w:sz w:val="24"/>
        </w:rPr>
        <w:t>: зороастризм.</w:t>
      </w:r>
    </w:p>
    <w:p w14:paraId="7E4F1DFE" w14:textId="77777777" w:rsidR="008C1C80" w:rsidRDefault="00E84A80" w:rsidP="004800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Эсхатологические мифы в</w:t>
      </w:r>
      <w:r w:rsidR="008C1C80">
        <w:rPr>
          <w:rFonts w:ascii="Times New Roman" w:hAnsi="Times New Roman" w:cs="Times New Roman"/>
          <w:sz w:val="24"/>
        </w:rPr>
        <w:t xml:space="preserve"> семитск</w:t>
      </w:r>
      <w:r>
        <w:rPr>
          <w:rFonts w:ascii="Times New Roman" w:hAnsi="Times New Roman" w:cs="Times New Roman"/>
          <w:sz w:val="24"/>
        </w:rPr>
        <w:t>их традициях.</w:t>
      </w:r>
    </w:p>
    <w:p w14:paraId="3C3E9C19" w14:textId="77777777" w:rsidR="00E84A80" w:rsidRDefault="00E84A80" w:rsidP="004800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Эсхатологические мифы в индийских источниках.</w:t>
      </w:r>
    </w:p>
    <w:p w14:paraId="48F74A9E" w14:textId="77777777" w:rsidR="00E84A80" w:rsidRDefault="00172DD5" w:rsidP="004800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Мифологические аспекты эпоса. Рамаяна.</w:t>
      </w:r>
    </w:p>
    <w:p w14:paraId="51F65994" w14:textId="77777777" w:rsidR="00172DD5" w:rsidRDefault="00172DD5" w:rsidP="00172D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Мифологические аспекты эпоса. Махабхарата.</w:t>
      </w:r>
    </w:p>
    <w:p w14:paraId="72D755DC" w14:textId="77777777" w:rsidR="00172DD5" w:rsidRDefault="00172DD5" w:rsidP="00172D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Мифологические аспекты эпоса. Гомер и Гесиод.</w:t>
      </w:r>
    </w:p>
    <w:p w14:paraId="4A05C39F" w14:textId="77777777" w:rsidR="00172DD5" w:rsidRDefault="0035456D" w:rsidP="00172D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Архетип бессмертия в мировой мифологии.</w:t>
      </w:r>
    </w:p>
    <w:p w14:paraId="5A2E7769" w14:textId="77777777" w:rsidR="0035456D" w:rsidRDefault="0035456D" w:rsidP="00172D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Практика «посвящения» и её значение для мифологического сознания.</w:t>
      </w:r>
    </w:p>
    <w:p w14:paraId="43A7F061" w14:textId="77777777" w:rsidR="00375D83" w:rsidRDefault="00375D83" w:rsidP="00172D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Мир мёртвых и мир живых, пересечение и взаимодействие.</w:t>
      </w:r>
    </w:p>
    <w:p w14:paraId="1CBD8F09" w14:textId="77777777" w:rsidR="00375D83" w:rsidRPr="004800C7" w:rsidRDefault="00375D83" w:rsidP="00172D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Посмертное существование и воздаяние в мифологическом сознании.</w:t>
      </w:r>
    </w:p>
    <w:p w14:paraId="2F24FEEC" w14:textId="77777777" w:rsidR="00586DED" w:rsidRPr="00586DED" w:rsidRDefault="00586DED">
      <w:pPr>
        <w:rPr>
          <w:rFonts w:ascii="Times New Roman" w:hAnsi="Times New Roman" w:cs="Times New Roman"/>
          <w:sz w:val="28"/>
        </w:rPr>
      </w:pPr>
    </w:p>
    <w:sectPr w:rsidR="00586DED" w:rsidRPr="00586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876ED0"/>
    <w:multiLevelType w:val="hybridMultilevel"/>
    <w:tmpl w:val="4D88E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DED"/>
    <w:rsid w:val="000E7D10"/>
    <w:rsid w:val="00172DD5"/>
    <w:rsid w:val="00334D2C"/>
    <w:rsid w:val="0035456D"/>
    <w:rsid w:val="00375D83"/>
    <w:rsid w:val="00431F0E"/>
    <w:rsid w:val="004800C7"/>
    <w:rsid w:val="004B3935"/>
    <w:rsid w:val="00586DED"/>
    <w:rsid w:val="00762D91"/>
    <w:rsid w:val="007F3136"/>
    <w:rsid w:val="008C1C80"/>
    <w:rsid w:val="008D7DEE"/>
    <w:rsid w:val="009F2469"/>
    <w:rsid w:val="00A127F3"/>
    <w:rsid w:val="00A448D7"/>
    <w:rsid w:val="00B85650"/>
    <w:rsid w:val="00BE6DD2"/>
    <w:rsid w:val="00CA4CDC"/>
    <w:rsid w:val="00D12654"/>
    <w:rsid w:val="00D967F1"/>
    <w:rsid w:val="00E8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D00A"/>
  <w15:chartTrackingRefBased/>
  <w15:docId w15:val="{34C62F74-2C4C-468E-8D8A-9363788E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Фалёв</dc:creator>
  <cp:keywords/>
  <dc:description/>
  <cp:lastModifiedBy>Егор Фалёв</cp:lastModifiedBy>
  <cp:revision>2</cp:revision>
  <dcterms:created xsi:type="dcterms:W3CDTF">2021-12-05T09:51:00Z</dcterms:created>
  <dcterms:modified xsi:type="dcterms:W3CDTF">2021-12-05T09:51:00Z</dcterms:modified>
</cp:coreProperties>
</file>