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BA" w:rsidRDefault="000A66BA" w:rsidP="00AB66C7">
      <w:pPr>
        <w:pStyle w:val="3"/>
        <w:jc w:val="center"/>
      </w:pPr>
      <w:r>
        <w:t>О зачете</w:t>
      </w:r>
    </w:p>
    <w:p w:rsidR="000A66BA" w:rsidRDefault="000A66BA">
      <w:r>
        <w:t xml:space="preserve">Зачет будет проходить в форме письменного эссе на одну из тем по выбору из списка ниже. Объем эссе – 2-3 страницы. Свои работы нужно присылать на адрес: </w:t>
      </w:r>
      <w:hyperlink r:id="rId5" w:history="1">
        <w:r w:rsidRPr="00AC32A2">
          <w:rPr>
            <w:rStyle w:val="a7"/>
            <w:lang w:val="en-US"/>
          </w:rPr>
          <w:t>mfknni</w:t>
        </w:r>
        <w:r w:rsidRPr="000A66BA">
          <w:rPr>
            <w:rStyle w:val="a7"/>
          </w:rPr>
          <w:t>@</w:t>
        </w:r>
        <w:r w:rsidRPr="00AC32A2">
          <w:rPr>
            <w:rStyle w:val="a7"/>
            <w:lang w:val="en-US"/>
          </w:rPr>
          <w:t>yandex</w:t>
        </w:r>
        <w:r w:rsidRPr="000A66BA">
          <w:rPr>
            <w:rStyle w:val="a7"/>
          </w:rPr>
          <w:t>.</w:t>
        </w:r>
        <w:proofErr w:type="spellStart"/>
        <w:r w:rsidRPr="00AC32A2">
          <w:rPr>
            <w:rStyle w:val="a7"/>
            <w:lang w:val="en-US"/>
          </w:rPr>
          <w:t>ru</w:t>
        </w:r>
        <w:proofErr w:type="spellEnd"/>
      </w:hyperlink>
      <w:r w:rsidRPr="000A66BA">
        <w:t xml:space="preserve"> </w:t>
      </w:r>
      <w:r>
        <w:t>. Срок сдачи: до начала зачетной недели.</w:t>
      </w:r>
    </w:p>
    <w:p w:rsidR="00AB66C7" w:rsidRPr="000A66BA" w:rsidRDefault="00AB66C7">
      <w:bookmarkStart w:id="0" w:name="_GoBack"/>
      <w:bookmarkEnd w:id="0"/>
    </w:p>
    <w:p w:rsidR="00D52AE7" w:rsidRPr="00AB66C7" w:rsidRDefault="000A66BA" w:rsidP="00AB66C7">
      <w:pPr>
        <w:jc w:val="center"/>
        <w:rPr>
          <w:b/>
          <w:bCs/>
        </w:rPr>
      </w:pPr>
      <w:r w:rsidRPr="00AB66C7">
        <w:rPr>
          <w:b/>
          <w:bCs/>
        </w:rPr>
        <w:t xml:space="preserve">Темы для зачетных эссе по </w:t>
      </w:r>
      <w:proofErr w:type="spellStart"/>
      <w:r w:rsidRPr="00AB66C7">
        <w:rPr>
          <w:b/>
          <w:bCs/>
        </w:rPr>
        <w:t>мфк</w:t>
      </w:r>
      <w:proofErr w:type="spellEnd"/>
      <w:r w:rsidRPr="00AB66C7">
        <w:rPr>
          <w:b/>
          <w:bCs/>
        </w:rPr>
        <w:t xml:space="preserve"> «Новая и новейшая история стран Европы и Америки»</w:t>
      </w:r>
    </w:p>
    <w:p w:rsidR="000A66BA" w:rsidRDefault="000A66BA" w:rsidP="000A66BA">
      <w:pPr>
        <w:pStyle w:val="a9"/>
        <w:numPr>
          <w:ilvl w:val="0"/>
          <w:numId w:val="1"/>
        </w:numPr>
      </w:pPr>
      <w:r>
        <w:t xml:space="preserve">Англия в начале </w:t>
      </w:r>
      <w:r>
        <w:rPr>
          <w:lang w:val="en-US"/>
        </w:rPr>
        <w:t>XVII</w:t>
      </w:r>
      <w:r>
        <w:t xml:space="preserve"> в. Причины революции середины </w:t>
      </w:r>
      <w:r>
        <w:rPr>
          <w:lang w:val="en-US"/>
        </w:rPr>
        <w:t>XVII</w:t>
      </w:r>
      <w:r>
        <w:t xml:space="preserve"> в.</w:t>
      </w:r>
    </w:p>
    <w:p w:rsidR="000A66BA" w:rsidRDefault="000A66BA" w:rsidP="000A66BA">
      <w:pPr>
        <w:pStyle w:val="a9"/>
        <w:numPr>
          <w:ilvl w:val="0"/>
          <w:numId w:val="1"/>
        </w:numPr>
      </w:pPr>
      <w:r>
        <w:t xml:space="preserve">Английская революция середины </w:t>
      </w:r>
      <w:r>
        <w:rPr>
          <w:lang w:val="en-US"/>
        </w:rPr>
        <w:t>XVII</w:t>
      </w:r>
      <w:r w:rsidRPr="000A66BA">
        <w:t xml:space="preserve"> </w:t>
      </w:r>
      <w:r>
        <w:t>в.: ход событий и результаты.</w:t>
      </w:r>
    </w:p>
    <w:p w:rsidR="000A66BA" w:rsidRDefault="000A66BA" w:rsidP="000A66BA">
      <w:pPr>
        <w:pStyle w:val="a9"/>
        <w:numPr>
          <w:ilvl w:val="0"/>
          <w:numId w:val="1"/>
        </w:numPr>
      </w:pPr>
      <w:r>
        <w:t>Оливер Кромвель как военный и политический деятель.</w:t>
      </w:r>
    </w:p>
    <w:p w:rsidR="000A66BA" w:rsidRPr="000A66BA" w:rsidRDefault="000A66BA" w:rsidP="000A66BA">
      <w:pPr>
        <w:pStyle w:val="a9"/>
        <w:numPr>
          <w:ilvl w:val="0"/>
          <w:numId w:val="1"/>
        </w:numPr>
      </w:pPr>
      <w:r>
        <w:t xml:space="preserve">Франция в период правления Людовика </w:t>
      </w:r>
      <w:r>
        <w:rPr>
          <w:lang w:val="en-US"/>
        </w:rPr>
        <w:t>XIV</w:t>
      </w:r>
      <w:r w:rsidRPr="000A66BA">
        <w:t>.</w:t>
      </w:r>
    </w:p>
    <w:p w:rsidR="000A66BA" w:rsidRDefault="000A66BA" w:rsidP="000A66BA">
      <w:pPr>
        <w:pStyle w:val="a9"/>
        <w:numPr>
          <w:ilvl w:val="0"/>
          <w:numId w:val="1"/>
        </w:numPr>
      </w:pPr>
      <w:r>
        <w:t xml:space="preserve">Фридрих </w:t>
      </w:r>
      <w:r>
        <w:rPr>
          <w:lang w:val="en-US"/>
        </w:rPr>
        <w:t>II</w:t>
      </w:r>
      <w:r>
        <w:t>: «король-философ» и политика просвещенного абсолютизма в Пруссии.</w:t>
      </w:r>
    </w:p>
    <w:p w:rsidR="000A66BA" w:rsidRDefault="000A66BA" w:rsidP="000A66BA">
      <w:pPr>
        <w:pStyle w:val="a9"/>
        <w:numPr>
          <w:ilvl w:val="0"/>
          <w:numId w:val="1"/>
        </w:numPr>
      </w:pPr>
      <w:r>
        <w:t>Просвещенный абсолютизм в Австрии.</w:t>
      </w:r>
      <w:r w:rsidR="00E6088B">
        <w:t xml:space="preserve"> Мария-</w:t>
      </w:r>
      <w:proofErr w:type="spellStart"/>
      <w:r w:rsidR="00E6088B">
        <w:t>Терезия</w:t>
      </w:r>
      <w:proofErr w:type="spellEnd"/>
      <w:r w:rsidR="00E6088B">
        <w:t xml:space="preserve"> и Иосиф </w:t>
      </w:r>
      <w:r w:rsidR="00E6088B">
        <w:rPr>
          <w:lang w:val="en-US"/>
        </w:rPr>
        <w:t>II</w:t>
      </w:r>
      <w:r w:rsidR="00E6088B">
        <w:t>.</w:t>
      </w:r>
    </w:p>
    <w:p w:rsidR="00E6088B" w:rsidRDefault="00E6088B" w:rsidP="00E6088B">
      <w:pPr>
        <w:pStyle w:val="a9"/>
        <w:numPr>
          <w:ilvl w:val="0"/>
          <w:numId w:val="1"/>
        </w:numPr>
      </w:pPr>
      <w:r>
        <w:t>Война за независимость британских колоний в Северной Америке. Образование США.</w:t>
      </w:r>
    </w:p>
    <w:p w:rsidR="00E6088B" w:rsidRDefault="00E6088B" w:rsidP="00E6088B">
      <w:pPr>
        <w:pStyle w:val="a9"/>
        <w:numPr>
          <w:ilvl w:val="0"/>
          <w:numId w:val="1"/>
        </w:numPr>
      </w:pPr>
      <w:r>
        <w:t xml:space="preserve">Османская империя в политике европейских держав в </w:t>
      </w:r>
      <w:r>
        <w:rPr>
          <w:lang w:val="en-US"/>
        </w:rPr>
        <w:t>XVIII</w:t>
      </w:r>
      <w:r>
        <w:t xml:space="preserve"> в.</w:t>
      </w:r>
    </w:p>
    <w:p w:rsidR="000A66BA" w:rsidRDefault="00E6088B" w:rsidP="000A66BA">
      <w:pPr>
        <w:pStyle w:val="a9"/>
        <w:numPr>
          <w:ilvl w:val="0"/>
          <w:numId w:val="1"/>
        </w:numPr>
      </w:pPr>
      <w:r>
        <w:t xml:space="preserve">Франция накануне революции конца </w:t>
      </w:r>
      <w:r>
        <w:rPr>
          <w:lang w:val="en-US"/>
        </w:rPr>
        <w:t>XVIII</w:t>
      </w:r>
      <w:r w:rsidRPr="00E6088B">
        <w:t xml:space="preserve"> </w:t>
      </w:r>
      <w:r>
        <w:t>в.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Французская революция: от созыва Генеральных штатов до установления якобинской диктатуры (1789-1793).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Якобинская диктатура во Франции (1793-1794).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Окончание революции и приход к власти Наполеона Бонапарта во Франции (1794-1799)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Войны революционной Франции. Первая и вторая антифранцузские коалиции.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Наполеоновские войны в Европе.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Цели и принципы Реставрации в Европе.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lastRenderedPageBreak/>
        <w:t>Европейские революции 1820-х гг.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Революция 1830 г. во Франции. Июльская монархия (1830-1848).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Революция 1848 г. во Франции. Вторая республика.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Революция 1848 г. в германских государствах. Франкфуртский парламент.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Промышленный переворот.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Создание единого итальянского государства.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Объединение Германии.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Отто фон Бисмарк: «железный канцлер».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Гражданская война в США (1861-1865).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 xml:space="preserve">Развитие американской государственности в </w:t>
      </w:r>
      <w:r>
        <w:rPr>
          <w:lang w:val="en-US"/>
        </w:rPr>
        <w:t>XIX</w:t>
      </w:r>
      <w:r>
        <w:t xml:space="preserve"> в. Формирование двухпартийной системы.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 xml:space="preserve">Территориальный рост </w:t>
      </w:r>
      <w:r w:rsidR="003C32C9">
        <w:t xml:space="preserve">и укрепление международного положения </w:t>
      </w:r>
      <w:r>
        <w:t xml:space="preserve">США в </w:t>
      </w:r>
      <w:r>
        <w:rPr>
          <w:lang w:val="en-US"/>
        </w:rPr>
        <w:t>XIX</w:t>
      </w:r>
      <w:r>
        <w:t xml:space="preserve"> – начале ХХ вв.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 xml:space="preserve">Восточный вопрос в </w:t>
      </w:r>
      <w:r>
        <w:rPr>
          <w:lang w:val="en-US"/>
        </w:rPr>
        <w:t>XIX</w:t>
      </w:r>
      <w:r w:rsidRPr="00E6088B">
        <w:t xml:space="preserve"> – начале ХХ </w:t>
      </w:r>
      <w:r>
        <w:t xml:space="preserve">в.: распад </w:t>
      </w:r>
      <w:r>
        <w:t xml:space="preserve">Османской </w:t>
      </w:r>
      <w:r>
        <w:t>империи и образование национальных государств.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Причины Первой мировой войны.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Первая мировая война: основные военные кампании.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Итоги Первой мировой войны.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Фашистская диктатура в Италии.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Мировой экономический кризис 1929 г.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«Новый курс» Ф. Рузвельта в США.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Национал-социализм в Германии.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Причины Второй мировой войны.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Германия в годы Второй мировой войны.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Италия в годы Второй мировой войны.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Вторая мировая война: в</w:t>
      </w:r>
      <w:r>
        <w:t>ажнейшие театры военных действий</w:t>
      </w:r>
      <w:r>
        <w:t>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lastRenderedPageBreak/>
        <w:t>Антигитлеровская коалиция: состав участников и их вклад в общую победу</w:t>
      </w:r>
      <w:r>
        <w:t>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Итоги Второй мировой войны. Ялтинская система международных отношений.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Холодная война.</w:t>
      </w:r>
    </w:p>
    <w:p w:rsidR="00A92EDA" w:rsidRDefault="00A92EDA" w:rsidP="000A66BA">
      <w:pPr>
        <w:pStyle w:val="a9"/>
        <w:numPr>
          <w:ilvl w:val="0"/>
          <w:numId w:val="1"/>
        </w:numPr>
      </w:pPr>
      <w:r>
        <w:t>Германия после Второй мировой войны.</w:t>
      </w:r>
    </w:p>
    <w:p w:rsidR="00A92EDA" w:rsidRDefault="00A92EDA" w:rsidP="000A66BA">
      <w:pPr>
        <w:pStyle w:val="a9"/>
        <w:numPr>
          <w:ilvl w:val="0"/>
          <w:numId w:val="1"/>
        </w:numPr>
      </w:pPr>
      <w:r>
        <w:t>Пятая республика во Франции.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Интеграция в Европе. Создание Европейского союза.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Социалистическая интеграция в Европе и в мире.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Деколонизация и неоколониализм во второй половине ХХ в.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>Международные последствия распада СССР.</w:t>
      </w:r>
    </w:p>
    <w:p w:rsidR="00E6088B" w:rsidRDefault="00E6088B" w:rsidP="000A66BA">
      <w:pPr>
        <w:pStyle w:val="a9"/>
        <w:numPr>
          <w:ilvl w:val="0"/>
          <w:numId w:val="1"/>
        </w:numPr>
      </w:pPr>
      <w:r>
        <w:t xml:space="preserve">Обострение межнациональных отношений на Балканах в конце ХХ </w:t>
      </w:r>
      <w:r>
        <w:t>– начале ХХ</w:t>
      </w:r>
      <w:r>
        <w:rPr>
          <w:lang w:val="en-US"/>
        </w:rPr>
        <w:t>I</w:t>
      </w:r>
      <w:r w:rsidRPr="00E6088B">
        <w:t xml:space="preserve"> </w:t>
      </w:r>
      <w:r>
        <w:t>в</w:t>
      </w:r>
      <w:r>
        <w:t>в.</w:t>
      </w:r>
    </w:p>
    <w:p w:rsidR="000A66BA" w:rsidRDefault="000A66BA"/>
    <w:sectPr w:rsidR="000A66BA" w:rsidSect="00244EF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4B5"/>
    <w:multiLevelType w:val="hybridMultilevel"/>
    <w:tmpl w:val="804C5E0C"/>
    <w:lvl w:ilvl="0" w:tplc="F086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BA"/>
    <w:rsid w:val="0005597B"/>
    <w:rsid w:val="000A66BA"/>
    <w:rsid w:val="00172868"/>
    <w:rsid w:val="00244EFB"/>
    <w:rsid w:val="003C32C9"/>
    <w:rsid w:val="007F4434"/>
    <w:rsid w:val="00A92EDA"/>
    <w:rsid w:val="00AB66C7"/>
    <w:rsid w:val="00AD5458"/>
    <w:rsid w:val="00E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5FD1"/>
  <w14:defaultImageDpi w14:val="32767"/>
  <w15:chartTrackingRefBased/>
  <w15:docId w15:val="{91ED087C-40AF-2E46-8801-1447D60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597B"/>
    <w:pPr>
      <w:spacing w:line="480" w:lineRule="auto"/>
      <w:ind w:firstLine="709"/>
      <w:jc w:val="both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F4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4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крестная ссылка на сноску"/>
    <w:basedOn w:val="a4"/>
    <w:link w:val="a5"/>
    <w:qFormat/>
    <w:rsid w:val="007F4434"/>
    <w:rPr>
      <w:rFonts w:eastAsiaTheme="minorEastAsia"/>
      <w:color w:val="70AD47" w:themeColor="accent6"/>
      <w:sz w:val="24"/>
      <w:szCs w:val="24"/>
      <w:lang w:eastAsia="ru-RU"/>
    </w:rPr>
  </w:style>
  <w:style w:type="character" w:customStyle="1" w:styleId="a5">
    <w:name w:val="перекрестная ссылка на сноску Знак"/>
    <w:basedOn w:val="a6"/>
    <w:link w:val="a3"/>
    <w:rsid w:val="007F4434"/>
    <w:rPr>
      <w:rFonts w:ascii="Times New Roman" w:eastAsiaTheme="minorEastAsia" w:hAnsi="Times New Roman"/>
      <w:color w:val="70AD47" w:themeColor="accent6"/>
      <w:sz w:val="20"/>
      <w:szCs w:val="20"/>
      <w:lang w:eastAsia="ru-RU"/>
    </w:rPr>
  </w:style>
  <w:style w:type="paragraph" w:styleId="a4">
    <w:name w:val="footnote text"/>
    <w:basedOn w:val="a"/>
    <w:link w:val="a6"/>
    <w:uiPriority w:val="99"/>
    <w:semiHidden/>
    <w:unhideWhenUsed/>
    <w:rsid w:val="007F4434"/>
    <w:rPr>
      <w:sz w:val="20"/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7F4434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4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443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7">
    <w:name w:val="Hyperlink"/>
    <w:basedOn w:val="a0"/>
    <w:uiPriority w:val="99"/>
    <w:unhideWhenUsed/>
    <w:rsid w:val="000A66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0A66B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A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knn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400</Words>
  <Characters>2390</Characters>
  <Application>Microsoft Office Word</Application>
  <DocSecurity>0</DocSecurity>
  <Lines>42</Lines>
  <Paragraphs>11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Ольга Петрунина</cp:lastModifiedBy>
  <cp:revision>5</cp:revision>
  <dcterms:created xsi:type="dcterms:W3CDTF">2021-04-01T06:09:00Z</dcterms:created>
  <dcterms:modified xsi:type="dcterms:W3CDTF">2021-04-01T15:36:00Z</dcterms:modified>
</cp:coreProperties>
</file>