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92F95" w14:textId="35977D90" w:rsidR="00BF31B5" w:rsidRDefault="00BF31B5" w:rsidP="00BF31B5">
      <w:pPr>
        <w:jc w:val="center"/>
        <w:rPr>
          <w:b/>
          <w:bCs/>
          <w:color w:val="000000"/>
          <w:kern w:val="24"/>
        </w:rPr>
      </w:pPr>
      <w:bookmarkStart w:id="0" w:name="_GoBack"/>
      <w:bookmarkEnd w:id="0"/>
      <w:r w:rsidRPr="00F23EA9">
        <w:rPr>
          <w:b/>
        </w:rPr>
        <w:t>Вопросы к зачету по дисциплине</w:t>
      </w:r>
      <w:r w:rsidRPr="00432FBA">
        <w:rPr>
          <w:b/>
          <w:bCs/>
          <w:color w:val="000000"/>
          <w:kern w:val="24"/>
        </w:rPr>
        <w:t>:</w:t>
      </w:r>
      <w:r w:rsidRPr="00BF31B5">
        <w:rPr>
          <w:b/>
          <w:bCs/>
          <w:color w:val="000000"/>
          <w:kern w:val="24"/>
        </w:rPr>
        <w:t xml:space="preserve"> </w:t>
      </w:r>
    </w:p>
    <w:p w14:paraId="5400D787" w14:textId="5B028084" w:rsidR="00BF31B5" w:rsidRPr="00BF31B5" w:rsidRDefault="00BF31B5" w:rsidP="00BF31B5">
      <w:pPr>
        <w:jc w:val="center"/>
        <w:rPr>
          <w:color w:val="000000"/>
        </w:rPr>
      </w:pPr>
      <w:r w:rsidRPr="00432FBA">
        <w:rPr>
          <w:rFonts w:eastAsia="+mn-ea"/>
          <w:b/>
          <w:color w:val="000000"/>
          <w:kern w:val="24"/>
        </w:rPr>
        <w:t>«ТРАНСФОРМАЦИЯ СЕМЬИ И СОЦИАЛЬНАЯ МОБИЛЬНОСТЬ»</w:t>
      </w:r>
    </w:p>
    <w:p w14:paraId="3F592997" w14:textId="77777777" w:rsidR="00BF31B5" w:rsidRPr="00432FBA" w:rsidRDefault="00BF31B5" w:rsidP="00BF31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14:paraId="5A9D4DA3" w14:textId="77777777" w:rsidR="00BF31B5" w:rsidRPr="00BF31B5" w:rsidRDefault="00BF31B5" w:rsidP="00BF31B5">
      <w:pPr>
        <w:pStyle w:val="2"/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55647192"/>
      <w:r w:rsidRPr="00BF31B5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Традиционная семья и ее функции (хозяйственно-бытовые и производственные), педагогические, рекреационные, социальные, эмоционально-психологические). </w:t>
      </w:r>
    </w:p>
    <w:p w14:paraId="5FB84080" w14:textId="77777777" w:rsidR="00BF31B5" w:rsidRPr="00BF31B5" w:rsidRDefault="00BF31B5" w:rsidP="00BF31B5">
      <w:pPr>
        <w:pStyle w:val="2"/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color w:val="000000"/>
          <w:sz w:val="24"/>
          <w:szCs w:val="24"/>
        </w:rPr>
        <w:t>Характер распределения ролей в традиционной семье, разделение труда по полу и возрасту. Права и обязанности главы семьи и прочих ее членов.</w:t>
      </w:r>
    </w:p>
    <w:p w14:paraId="3A8F69FC" w14:textId="77777777" w:rsidR="00BF31B5" w:rsidRPr="00BF31B5" w:rsidRDefault="00BF31B5" w:rsidP="00BF31B5">
      <w:pPr>
        <w:pStyle w:val="2"/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color w:val="000000"/>
          <w:sz w:val="24"/>
          <w:szCs w:val="24"/>
        </w:rPr>
        <w:t>Функции брака в традиционном (доиндустриальном) обществе.</w:t>
      </w:r>
    </w:p>
    <w:p w14:paraId="2AE1A936" w14:textId="77777777" w:rsidR="00BF31B5" w:rsidRPr="00BF31B5" w:rsidRDefault="00BF31B5" w:rsidP="00BF31B5">
      <w:pPr>
        <w:pStyle w:val="2"/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color w:val="000000"/>
          <w:sz w:val="24"/>
          <w:szCs w:val="24"/>
        </w:rPr>
        <w:t xml:space="preserve">Причины негативного отношения традиционного общества к безбрачным мужчинам и женщинам, внебрачным детям и разводам. </w:t>
      </w:r>
    </w:p>
    <w:p w14:paraId="2E254D17" w14:textId="77777777" w:rsidR="00BF31B5" w:rsidRPr="00BF31B5" w:rsidRDefault="00BF31B5" w:rsidP="00BF31B5">
      <w:pPr>
        <w:pStyle w:val="2"/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Исторические модели частичной </w:t>
      </w:r>
      <w:proofErr w:type="spellStart"/>
      <w:r w:rsidRPr="00BF31B5">
        <w:rPr>
          <w:rFonts w:ascii="Times New Roman" w:hAnsi="Times New Roman" w:cs="Times New Roman"/>
          <w:color w:val="000000"/>
          <w:sz w:val="24"/>
          <w:szCs w:val="24"/>
        </w:rPr>
        <w:t>нуклеаризации</w:t>
      </w:r>
      <w:proofErr w:type="spellEnd"/>
      <w:r w:rsidRPr="00BF31B5">
        <w:rPr>
          <w:rFonts w:ascii="Times New Roman" w:hAnsi="Times New Roman" w:cs="Times New Roman"/>
          <w:color w:val="000000"/>
          <w:sz w:val="24"/>
          <w:szCs w:val="24"/>
        </w:rPr>
        <w:t xml:space="preserve"> семей, основанные на двух принципах наследования - майорате и минорате.  </w:t>
      </w:r>
    </w:p>
    <w:p w14:paraId="680B4857" w14:textId="77777777" w:rsidR="00BF31B5" w:rsidRPr="00BF31B5" w:rsidRDefault="00BF31B5" w:rsidP="00BF31B5">
      <w:pPr>
        <w:pStyle w:val="2"/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color w:val="000000"/>
          <w:sz w:val="24"/>
          <w:szCs w:val="24"/>
        </w:rPr>
        <w:t xml:space="preserve">Почему майорат не утвердился в России и к каким последствиям это привело? </w:t>
      </w:r>
    </w:p>
    <w:p w14:paraId="13E31B68" w14:textId="77777777" w:rsidR="00BF31B5" w:rsidRPr="00BF31B5" w:rsidRDefault="00BF31B5" w:rsidP="00BF31B5">
      <w:pPr>
        <w:pStyle w:val="2"/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color w:val="000000"/>
          <w:sz w:val="24"/>
          <w:szCs w:val="24"/>
        </w:rPr>
        <w:t>Право первородства (майорат) как антитеза идеи всеобщего равенства.</w:t>
      </w:r>
    </w:p>
    <w:p w14:paraId="0A9F2A8B" w14:textId="77777777" w:rsidR="00BF31B5" w:rsidRPr="00BF31B5" w:rsidRDefault="00BF31B5" w:rsidP="00BF31B5">
      <w:pPr>
        <w:pStyle w:val="2"/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Перспективный взгляд на ожидаемую социальную мобильность будущих супругов как причина отказа от традиционного западноевропейского типа </w:t>
      </w:r>
      <w:proofErr w:type="spellStart"/>
      <w:r w:rsidRPr="00BF31B5">
        <w:rPr>
          <w:rFonts w:ascii="Times New Roman" w:hAnsi="Times New Roman" w:cs="Times New Roman"/>
          <w:color w:val="000000"/>
          <w:sz w:val="24"/>
          <w:szCs w:val="24"/>
        </w:rPr>
        <w:t>брачности</w:t>
      </w:r>
      <w:proofErr w:type="spellEnd"/>
      <w:r w:rsidRPr="00BF31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2FCE19" w14:textId="77777777" w:rsidR="00BF31B5" w:rsidRPr="00BF31B5" w:rsidRDefault="00BF31B5" w:rsidP="00BF31B5">
      <w:pPr>
        <w:pStyle w:val="2"/>
        <w:numPr>
          <w:ilvl w:val="0"/>
          <w:numId w:val="1"/>
        </w:numPr>
        <w:spacing w:line="276" w:lineRule="auto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Концепции исторических изменений института семьи</w:t>
      </w:r>
    </w:p>
    <w:p w14:paraId="20024005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Противоречие между демографическими интересами семьи и общества и способы его разрешения</w:t>
      </w:r>
    </w:p>
    <w:p w14:paraId="115EB65E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Проблемы зависимости личности от семьи в прошлом и настоящем.</w:t>
      </w:r>
    </w:p>
    <w:p w14:paraId="7986F09D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Кризис семьи и кризис общества.</w:t>
      </w:r>
    </w:p>
    <w:p w14:paraId="48C9A747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Причины расхождений между доктринальными религиозными правилами брачно-семейного поведения и реальным поведением </w:t>
      </w:r>
      <w:proofErr w:type="gramStart"/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верующих  (</w:t>
      </w:r>
      <w:proofErr w:type="gramEnd"/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по материалам исследования «Религия, семья, дети»).</w:t>
      </w:r>
    </w:p>
    <w:p w14:paraId="7B232C86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Причины и последствия пересмотра отношения общества к браку, семье и разводу. </w:t>
      </w:r>
    </w:p>
    <w:p w14:paraId="0F7019CD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Связь фактора социальной мобильности с заключением и расторжением браков.</w:t>
      </w:r>
    </w:p>
    <w:p w14:paraId="5A9A9088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Нуклеаризация</w:t>
      </w:r>
      <w:proofErr w:type="spellEnd"/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(разделение) семей: ее причины и последствия.</w:t>
      </w:r>
    </w:p>
    <w:p w14:paraId="76A7A10C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Связь между социальной мобильностью и </w:t>
      </w:r>
      <w:proofErr w:type="spellStart"/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нуклеаризацией</w:t>
      </w:r>
      <w:proofErr w:type="spellEnd"/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(разделением) семей.</w:t>
      </w:r>
    </w:p>
    <w:p w14:paraId="17DA3BED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Учет фактора социальной мобильности в концепциях исторических изменений института семьи.</w:t>
      </w:r>
    </w:p>
    <w:p w14:paraId="2A39C299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Является ли современная семья моделью общества?</w:t>
      </w:r>
    </w:p>
    <w:p w14:paraId="04EB36B6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Роль майоратной семьи в развитии рыночной экономики и социальной мобильности.</w:t>
      </w:r>
    </w:p>
    <w:p w14:paraId="4E9E9066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Право первородства и защищенность частной собственности.</w:t>
      </w:r>
    </w:p>
    <w:p w14:paraId="3416804F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Антисемейная политика революционных и либеральных режимов.</w:t>
      </w:r>
    </w:p>
    <w:p w14:paraId="5E4515B6" w14:textId="77777777" w:rsidR="00BF31B5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Семейная политика в Российской империи, СССР и постсоветской России. </w:t>
      </w:r>
    </w:p>
    <w:p w14:paraId="0BC9B669" w14:textId="77777777" w:rsid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Ювенальная юстиция как инструмент антисемейной политика</w:t>
      </w:r>
    </w:p>
    <w:p w14:paraId="2760EA0E" w14:textId="5A410781" w:rsidR="005572C9" w:rsidRPr="00BF31B5" w:rsidRDefault="00BF31B5" w:rsidP="00BF31B5">
      <w:pPr>
        <w:pStyle w:val="2"/>
        <w:numPr>
          <w:ilvl w:val="0"/>
          <w:numId w:val="1"/>
        </w:numPr>
        <w:tabs>
          <w:tab w:val="left" w:pos="851"/>
          <w:tab w:val="left" w:pos="1276"/>
        </w:tabs>
        <w:spacing w:line="276" w:lineRule="auto"/>
        <w:ind w:left="426" w:hanging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31B5">
        <w:rPr>
          <w:rFonts w:ascii="Times New Roman" w:hAnsi="Times New Roman" w:cs="Times New Roman"/>
          <w:bCs/>
          <w:color w:val="000000"/>
          <w:sz w:val="24"/>
          <w:szCs w:val="24"/>
        </w:rPr>
        <w:t>Концепция государственной семейной политики в Российской Федерации.</w:t>
      </w:r>
      <w:bookmarkEnd w:id="1"/>
    </w:p>
    <w:sectPr w:rsidR="005572C9" w:rsidRPr="00BF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7DB8"/>
    <w:multiLevelType w:val="hybridMultilevel"/>
    <w:tmpl w:val="AEFEDD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5"/>
    <w:rsid w:val="00076C64"/>
    <w:rsid w:val="001F4D1C"/>
    <w:rsid w:val="0063007D"/>
    <w:rsid w:val="00B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8BE0"/>
  <w15:chartTrackingRefBased/>
  <w15:docId w15:val="{FE8F2DFE-39F7-48F6-80BB-5F424299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BF31B5"/>
    <w:pPr>
      <w:widowControl w:val="0"/>
      <w:autoSpaceDE w:val="0"/>
      <w:autoSpaceDN w:val="0"/>
      <w:spacing w:line="360" w:lineRule="auto"/>
      <w:jc w:val="both"/>
    </w:pPr>
    <w:rPr>
      <w:rFonts w:ascii="MS Sans Serif" w:hAnsi="MS Sans Serif" w:cs="MS Sans Serif"/>
      <w:sz w:val="28"/>
      <w:szCs w:val="28"/>
    </w:rPr>
  </w:style>
  <w:style w:type="paragraph" w:styleId="a3">
    <w:name w:val="List Paragraph"/>
    <w:basedOn w:val="a"/>
    <w:uiPriority w:val="34"/>
    <w:qFormat/>
    <w:rsid w:val="00BF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Зырянов В.В.</cp:lastModifiedBy>
  <cp:revision>2</cp:revision>
  <dcterms:created xsi:type="dcterms:W3CDTF">2021-10-18T07:03:00Z</dcterms:created>
  <dcterms:modified xsi:type="dcterms:W3CDTF">2021-10-18T07:03:00Z</dcterms:modified>
</cp:coreProperties>
</file>