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E32" w:rsidRPr="00EF2129" w:rsidRDefault="00D35E32" w:rsidP="00D35E32">
      <w:pPr>
        <w:rPr>
          <w:b/>
          <w:bCs/>
        </w:rPr>
      </w:pPr>
      <w:bookmarkStart w:id="0" w:name="_GoBack"/>
      <w:bookmarkEnd w:id="0"/>
      <w:r w:rsidRPr="00EF2129">
        <w:rPr>
          <w:b/>
          <w:bCs/>
        </w:rPr>
        <w:t xml:space="preserve">Вопросы </w:t>
      </w:r>
      <w:r w:rsidR="00EF2129" w:rsidRPr="00EF2129">
        <w:rPr>
          <w:b/>
          <w:bCs/>
        </w:rPr>
        <w:t>к зачету</w:t>
      </w:r>
    </w:p>
    <w:p w:rsidR="00D35E32" w:rsidRDefault="00D35E32" w:rsidP="00D35E32"/>
    <w:p w:rsidR="00D35E32" w:rsidRDefault="00D35E32" w:rsidP="00D35E32">
      <w:r>
        <w:t>1. Определение информационной войны</w:t>
      </w:r>
    </w:p>
    <w:p w:rsidR="00D35E32" w:rsidRDefault="00D35E32" w:rsidP="00D35E32">
      <w:r>
        <w:t>2. Определение информационной операции и информационной атаки</w:t>
      </w:r>
    </w:p>
    <w:p w:rsidR="00D35E32" w:rsidRDefault="00D35E32" w:rsidP="00D35E32">
      <w:r>
        <w:t>3. Уровни ведения информационной войны и как эти уровня связаны между собой</w:t>
      </w:r>
    </w:p>
    <w:p w:rsidR="00D35E32" w:rsidRDefault="00D35E32" w:rsidP="00D35E32">
      <w:r>
        <w:t>4. Цель информационной войны</w:t>
      </w:r>
    </w:p>
    <w:p w:rsidR="00D35E32" w:rsidRDefault="00D35E32" w:rsidP="00D35E32">
      <w:r>
        <w:t>5. Роль СМИ в информационных войнах и психологических операциях</w:t>
      </w:r>
    </w:p>
    <w:p w:rsidR="00D35E32" w:rsidRDefault="00D35E32" w:rsidP="00D35E32">
      <w:r>
        <w:t>6. Информационное оружие</w:t>
      </w:r>
    </w:p>
    <w:p w:rsidR="00D35E32" w:rsidRDefault="00D35E32" w:rsidP="00D35E32">
      <w:r>
        <w:t>7. Организационно-технологическая схема операции информационной войны</w:t>
      </w:r>
    </w:p>
    <w:p w:rsidR="00D35E32" w:rsidRDefault="00D35E32" w:rsidP="00D35E32">
      <w:r>
        <w:t>8. Роль периодов экспозиции («информационной тишины»)</w:t>
      </w:r>
    </w:p>
    <w:p w:rsidR="00D35E32" w:rsidRDefault="00D35E32" w:rsidP="00D35E32">
      <w:r>
        <w:t>9. Основная итерационная схема</w:t>
      </w:r>
    </w:p>
    <w:p w:rsidR="00D35E32" w:rsidRDefault="00D35E32" w:rsidP="00D35E32">
      <w:r>
        <w:t>10. Механизм коррекции</w:t>
      </w:r>
    </w:p>
    <w:p w:rsidR="00D35E32" w:rsidRDefault="00D35E32" w:rsidP="00D35E32">
      <w:r>
        <w:t>11. Механизм положительной обратной связи</w:t>
      </w:r>
    </w:p>
    <w:p w:rsidR="00D35E32" w:rsidRDefault="00D35E32" w:rsidP="00D35E32">
      <w:r>
        <w:t>12. Принцип действия многокаскадной итерационной схемы с положительной обратной связью</w:t>
      </w:r>
    </w:p>
    <w:p w:rsidR="00D35E32" w:rsidRDefault="00D35E32" w:rsidP="00D35E32">
      <w:r>
        <w:t>13. Структура и основные этапы операции информационной войны</w:t>
      </w:r>
    </w:p>
    <w:p w:rsidR="00D35E32" w:rsidRDefault="00D35E32" w:rsidP="00D35E32">
      <w:r>
        <w:t>14. Каскады</w:t>
      </w:r>
    </w:p>
    <w:p w:rsidR="00D35E32" w:rsidRDefault="00D35E32" w:rsidP="00D35E32">
      <w:r>
        <w:t>15. Подготовительный этап информационной операции</w:t>
      </w:r>
    </w:p>
    <w:p w:rsidR="00D35E32" w:rsidRDefault="00D35E32" w:rsidP="00D35E32">
      <w:r>
        <w:t>16. Выбор объекта (мишени) информационной атаки</w:t>
      </w:r>
    </w:p>
    <w:p w:rsidR="00D35E32" w:rsidRDefault="00D35E32" w:rsidP="00D35E32">
      <w:r>
        <w:t>17. Выбор референтных каналов доведения информационного воздействия</w:t>
      </w:r>
    </w:p>
    <w:p w:rsidR="00D35E32" w:rsidRDefault="00D35E32" w:rsidP="00D35E32">
      <w:r>
        <w:t xml:space="preserve">18. Какой должна быть информация в вбросе, чтобы ей поверили </w:t>
      </w:r>
    </w:p>
    <w:p w:rsidR="00D35E32" w:rsidRDefault="00D35E32" w:rsidP="00D35E32">
      <w:r>
        <w:t>19. Операции по легализации вбрасываемой информации</w:t>
      </w:r>
    </w:p>
    <w:p w:rsidR="00D35E32" w:rsidRDefault="00D35E32" w:rsidP="00D35E32">
      <w:r>
        <w:t>20. Операции контролируемой утечки</w:t>
      </w:r>
    </w:p>
    <w:p w:rsidR="00D35E32" w:rsidRDefault="00D35E32" w:rsidP="00D35E32">
      <w:r>
        <w:t xml:space="preserve">21. Заявления от имени </w:t>
      </w:r>
      <w:proofErr w:type="spellStart"/>
      <w:r>
        <w:t>псевдоофициальных</w:t>
      </w:r>
      <w:proofErr w:type="spellEnd"/>
      <w:r>
        <w:t xml:space="preserve"> лиц</w:t>
      </w:r>
    </w:p>
    <w:p w:rsidR="00D35E32" w:rsidRDefault="00D35E32" w:rsidP="00D35E32">
      <w:r>
        <w:t>22. Официальные заявления уполномоченных официальных лиц</w:t>
      </w:r>
    </w:p>
    <w:p w:rsidR="00D35E32" w:rsidRDefault="00D35E32" w:rsidP="00D35E32">
      <w:r>
        <w:t>23. Виды операций «контролируемой утечки»</w:t>
      </w:r>
    </w:p>
    <w:p w:rsidR="00D35E32" w:rsidRDefault="00D35E32" w:rsidP="00D35E32">
      <w:r>
        <w:t>24. Провокация кражи секретных сведений</w:t>
      </w:r>
    </w:p>
    <w:p w:rsidR="00D35E32" w:rsidRDefault="00D35E32" w:rsidP="00D35E32">
      <w:r>
        <w:t>25. Технологии класса «</w:t>
      </w:r>
      <w:proofErr w:type="spellStart"/>
      <w:r>
        <w:t>WikiLeaks</w:t>
      </w:r>
      <w:proofErr w:type="spellEnd"/>
      <w:r>
        <w:t>»</w:t>
      </w:r>
    </w:p>
    <w:p w:rsidR="00D35E32" w:rsidRDefault="00D35E32" w:rsidP="00D35E32">
      <w:r>
        <w:t>26. Операции класса «перебежчик»</w:t>
      </w:r>
    </w:p>
    <w:p w:rsidR="00D35E32" w:rsidRDefault="00D35E32" w:rsidP="00D35E32">
      <w:r>
        <w:t>27. Технологии вброса управляющей информации через механизм публичных дебатов (технологии класса «</w:t>
      </w:r>
      <w:proofErr w:type="spellStart"/>
      <w:r>
        <w:t>Псаки-Метью</w:t>
      </w:r>
      <w:proofErr w:type="spellEnd"/>
      <w:r>
        <w:t xml:space="preserve"> Ли»)</w:t>
      </w:r>
    </w:p>
    <w:p w:rsidR="00D35E32" w:rsidRDefault="00D35E32" w:rsidP="00D35E32">
      <w:r>
        <w:t>28. Признаки операций легализации вбрасываемой информации</w:t>
      </w:r>
    </w:p>
    <w:p w:rsidR="00D35E32" w:rsidRDefault="00D35E32" w:rsidP="00D35E32">
      <w:r>
        <w:t xml:space="preserve">29. «Панамское досье» как пример схемы операции информационной войны </w:t>
      </w:r>
    </w:p>
    <w:p w:rsidR="00D35E32" w:rsidRDefault="00D35E32" w:rsidP="00D35E32">
      <w:r>
        <w:t xml:space="preserve">30. Организация противодействия и защиты </w:t>
      </w:r>
    </w:p>
    <w:p w:rsidR="00D35E32" w:rsidRDefault="00D35E32" w:rsidP="00D35E32">
      <w:r>
        <w:t>31. Психологическое манипулирование в операциях информационной войны</w:t>
      </w:r>
    </w:p>
    <w:p w:rsidR="00D35E32" w:rsidRDefault="00D35E32" w:rsidP="00D35E32">
      <w:r>
        <w:t>32.  Пограничное психоэмоциональное состояние</w:t>
      </w:r>
    </w:p>
    <w:p w:rsidR="00D35E32" w:rsidRDefault="00D35E32" w:rsidP="00D35E32">
      <w:r>
        <w:t>33. Теория и методология исследования ИВ.</w:t>
      </w:r>
    </w:p>
    <w:p w:rsidR="006B182F" w:rsidRDefault="00D35E32" w:rsidP="00D35E32">
      <w:r>
        <w:t>34. «Дело Скрипалей» как «игра с пошаговым повышением ставок».</w:t>
      </w:r>
    </w:p>
    <w:p w:rsidR="00D35E32" w:rsidRDefault="00D35E32" w:rsidP="00D35E32">
      <w:r>
        <w:t>35. «Венесуэльский прецедент».</w:t>
      </w:r>
    </w:p>
    <w:sectPr w:rsidR="00D35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E32"/>
    <w:rsid w:val="0051651C"/>
    <w:rsid w:val="00566560"/>
    <w:rsid w:val="006751B7"/>
    <w:rsid w:val="006B182F"/>
    <w:rsid w:val="00D35E32"/>
    <w:rsid w:val="00EF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Manoylo</dc:creator>
  <cp:lastModifiedBy>cvetkov</cp:lastModifiedBy>
  <cp:revision>2</cp:revision>
  <dcterms:created xsi:type="dcterms:W3CDTF">2021-09-13T10:24:00Z</dcterms:created>
  <dcterms:modified xsi:type="dcterms:W3CDTF">2021-09-13T10:24:00Z</dcterms:modified>
</cp:coreProperties>
</file>