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01EAF" w14:textId="11CD1299" w:rsidR="006D3CEF" w:rsidRDefault="006D3CEF" w:rsidP="006D3CEF">
      <w:pPr>
        <w:ind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Темы лекций (есть также в РПД)</w:t>
      </w:r>
    </w:p>
    <w:p w14:paraId="36AA8237" w14:textId="77777777" w:rsidR="006D3CEF" w:rsidRDefault="006D3CEF" w:rsidP="006D3CEF">
      <w:pPr>
        <w:rPr>
          <w:b/>
          <w:bCs/>
          <w:sz w:val="28"/>
          <w:szCs w:val="28"/>
        </w:rPr>
      </w:pPr>
    </w:p>
    <w:p w14:paraId="09AEA021" w14:textId="32E5D85F" w:rsidR="006D3CEF" w:rsidRPr="00683FB9" w:rsidRDefault="006D3CEF" w:rsidP="006D3CEF">
      <w:pPr>
        <w:rPr>
          <w:sz w:val="28"/>
          <w:szCs w:val="28"/>
        </w:rPr>
      </w:pPr>
      <w:r w:rsidRPr="00683FB9">
        <w:rPr>
          <w:sz w:val="28"/>
          <w:szCs w:val="28"/>
        </w:rPr>
        <w:t xml:space="preserve">Лекция 1. Определение информационной войны </w:t>
      </w:r>
    </w:p>
    <w:p w14:paraId="0188E357" w14:textId="647DB2D6" w:rsidR="006D3CEF" w:rsidRPr="00683FB9" w:rsidRDefault="006D3CEF" w:rsidP="006D3CEF">
      <w:pPr>
        <w:rPr>
          <w:sz w:val="28"/>
          <w:szCs w:val="28"/>
        </w:rPr>
      </w:pPr>
      <w:r w:rsidRPr="00683FB9">
        <w:rPr>
          <w:sz w:val="28"/>
          <w:szCs w:val="28"/>
        </w:rPr>
        <w:t xml:space="preserve">Лекция 2. Организационно-технологическая схема операции информационной войны </w:t>
      </w:r>
    </w:p>
    <w:p w14:paraId="2DEE6D03" w14:textId="77777777" w:rsidR="006D3CEF" w:rsidRPr="00683FB9" w:rsidRDefault="006D3CEF" w:rsidP="006D3CEF">
      <w:pPr>
        <w:rPr>
          <w:sz w:val="28"/>
          <w:szCs w:val="28"/>
        </w:rPr>
      </w:pPr>
      <w:r w:rsidRPr="00683FB9">
        <w:rPr>
          <w:sz w:val="28"/>
          <w:szCs w:val="28"/>
        </w:rPr>
        <w:t>Лекция 3. «Панамское досье» как классический пример операции ИВ.</w:t>
      </w:r>
    </w:p>
    <w:p w14:paraId="2ED8C855" w14:textId="51571BA4" w:rsidR="006D3CEF" w:rsidRPr="00683FB9" w:rsidRDefault="006D3CEF" w:rsidP="006D3CEF">
      <w:pPr>
        <w:rPr>
          <w:sz w:val="28"/>
          <w:szCs w:val="28"/>
        </w:rPr>
      </w:pPr>
      <w:r w:rsidRPr="00683FB9">
        <w:rPr>
          <w:sz w:val="28"/>
          <w:szCs w:val="28"/>
        </w:rPr>
        <w:t>Лекция 4. «Венесуэльский прецедент» и «Дело Диосдадо Кабельо</w:t>
      </w:r>
      <w:r w:rsidR="00552F0C">
        <w:rPr>
          <w:sz w:val="28"/>
          <w:szCs w:val="28"/>
        </w:rPr>
        <w:t>»</w:t>
      </w:r>
      <w:r w:rsidRPr="00683FB9">
        <w:rPr>
          <w:sz w:val="28"/>
          <w:szCs w:val="28"/>
        </w:rPr>
        <w:t>.</w:t>
      </w:r>
    </w:p>
    <w:p w14:paraId="4D8A4037" w14:textId="77777777" w:rsidR="006D3CEF" w:rsidRPr="00683FB9" w:rsidRDefault="006D3CEF" w:rsidP="006D3CEF">
      <w:pPr>
        <w:rPr>
          <w:sz w:val="28"/>
          <w:szCs w:val="28"/>
        </w:rPr>
      </w:pPr>
      <w:r w:rsidRPr="00683FB9">
        <w:rPr>
          <w:sz w:val="28"/>
          <w:szCs w:val="28"/>
        </w:rPr>
        <w:t>Лекция 5-6.  «Дело Скрипалей» и его продолжение (2019-20 гг.) как пример британской операции ИВ.</w:t>
      </w:r>
    </w:p>
    <w:p w14:paraId="4BCE67EE" w14:textId="77777777" w:rsidR="006D3CEF" w:rsidRPr="00683FB9" w:rsidRDefault="006D3CEF" w:rsidP="006D3CEF">
      <w:pPr>
        <w:rPr>
          <w:sz w:val="28"/>
          <w:szCs w:val="28"/>
        </w:rPr>
      </w:pPr>
      <w:r w:rsidRPr="00683FB9">
        <w:rPr>
          <w:sz w:val="28"/>
          <w:szCs w:val="28"/>
        </w:rPr>
        <w:t>Лекция 7. Операция «Гедеон» (Венесуэла) как операция ИВ США</w:t>
      </w:r>
    </w:p>
    <w:p w14:paraId="4875E928" w14:textId="77777777" w:rsidR="006D3CEF" w:rsidRPr="00683FB9" w:rsidRDefault="006D3CEF" w:rsidP="006D3CEF">
      <w:pPr>
        <w:rPr>
          <w:sz w:val="28"/>
          <w:szCs w:val="28"/>
        </w:rPr>
      </w:pPr>
      <w:r w:rsidRPr="00683FB9">
        <w:rPr>
          <w:sz w:val="28"/>
          <w:szCs w:val="28"/>
        </w:rPr>
        <w:t>Лекция 8. Анатомия государственного переворота 2020 г. в Боливии</w:t>
      </w:r>
    </w:p>
    <w:p w14:paraId="6E7E793F" w14:textId="77777777" w:rsidR="006D3CEF" w:rsidRPr="00683FB9" w:rsidRDefault="006D3CEF" w:rsidP="006D3CEF">
      <w:pPr>
        <w:rPr>
          <w:sz w:val="28"/>
          <w:szCs w:val="28"/>
        </w:rPr>
      </w:pPr>
      <w:r w:rsidRPr="00683FB9">
        <w:rPr>
          <w:sz w:val="28"/>
          <w:szCs w:val="28"/>
        </w:rPr>
        <w:t>Лекция 9. «Ловля на живца» в современных операциях информационной войны, или «бесплатный сыр бывает только в мышеловке»</w:t>
      </w:r>
    </w:p>
    <w:p w14:paraId="04FE5E4D" w14:textId="77777777" w:rsidR="006D3CEF" w:rsidRPr="00683FB9" w:rsidRDefault="006D3CEF" w:rsidP="006D3CEF">
      <w:pPr>
        <w:rPr>
          <w:sz w:val="28"/>
          <w:szCs w:val="28"/>
        </w:rPr>
      </w:pPr>
      <w:r w:rsidRPr="00683FB9">
        <w:rPr>
          <w:sz w:val="28"/>
          <w:szCs w:val="28"/>
        </w:rPr>
        <w:t xml:space="preserve">Лекция 10. Как используются слухи в современных информационных операциях </w:t>
      </w:r>
    </w:p>
    <w:p w14:paraId="2D745F8E" w14:textId="77777777" w:rsidR="006D3CEF" w:rsidRPr="00683FB9" w:rsidRDefault="006D3CEF" w:rsidP="006D3CEF">
      <w:pPr>
        <w:rPr>
          <w:sz w:val="28"/>
          <w:szCs w:val="28"/>
        </w:rPr>
      </w:pPr>
      <w:r w:rsidRPr="00683FB9">
        <w:rPr>
          <w:sz w:val="28"/>
          <w:szCs w:val="28"/>
        </w:rPr>
        <w:t>Лекция 11. Провокации как инструмент ИВ (на примере вбросов в New York Times, а также атак на Сбербанк в 2014 и 2019 гг.)</w:t>
      </w:r>
    </w:p>
    <w:p w14:paraId="43DC507F" w14:textId="7C10B4BE" w:rsidR="006B182F" w:rsidRPr="00683FB9" w:rsidRDefault="006D3CEF" w:rsidP="006D3CEF">
      <w:pPr>
        <w:rPr>
          <w:sz w:val="28"/>
          <w:szCs w:val="28"/>
        </w:rPr>
      </w:pPr>
      <w:r w:rsidRPr="00683FB9">
        <w:rPr>
          <w:sz w:val="28"/>
          <w:szCs w:val="28"/>
        </w:rPr>
        <w:t>Лекция 12. Организация противодействия и защиты.</w:t>
      </w:r>
    </w:p>
    <w:sectPr w:rsidR="006B182F" w:rsidRPr="0068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EF"/>
    <w:rsid w:val="00552F0C"/>
    <w:rsid w:val="00683FB9"/>
    <w:rsid w:val="006B182F"/>
    <w:rsid w:val="006D3CEF"/>
    <w:rsid w:val="00E5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B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Manoylo</dc:creator>
  <cp:lastModifiedBy>cvetkov</cp:lastModifiedBy>
  <cp:revision>2</cp:revision>
  <dcterms:created xsi:type="dcterms:W3CDTF">2021-09-13T10:18:00Z</dcterms:created>
  <dcterms:modified xsi:type="dcterms:W3CDTF">2021-09-13T10:18:00Z</dcterms:modified>
</cp:coreProperties>
</file>