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53F8" w14:textId="77777777" w:rsidR="00973A0A" w:rsidRDefault="00973A0A" w:rsidP="00973A0A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ПРИМЕРНЫЕ ВОПРОСЫ К ЗАЧЕТУ</w:t>
      </w:r>
    </w:p>
    <w:p w14:paraId="7E34380B" w14:textId="77777777" w:rsidR="00973A0A" w:rsidRDefault="00973A0A" w:rsidP="00973A0A">
      <w:pPr>
        <w:widowControl w:val="0"/>
        <w:jc w:val="center"/>
        <w:rPr>
          <w:color w:val="99CC00"/>
          <w:sz w:val="28"/>
        </w:rPr>
      </w:pPr>
    </w:p>
    <w:p w14:paraId="3456EDDD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>Контакты Московского царства и Османской имп</w:t>
      </w:r>
      <w:r>
        <w:rPr>
          <w:sz w:val="28"/>
        </w:rPr>
        <w:t>е</w:t>
      </w:r>
      <w:r>
        <w:rPr>
          <w:sz w:val="28"/>
        </w:rPr>
        <w:t xml:space="preserve">рии. </w:t>
      </w:r>
    </w:p>
    <w:p w14:paraId="05F01879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>Православное паломничество: способ познания Ближнего Вост</w:t>
      </w:r>
      <w:r>
        <w:rPr>
          <w:sz w:val="28"/>
        </w:rPr>
        <w:t>о</w:t>
      </w:r>
      <w:r>
        <w:rPr>
          <w:sz w:val="28"/>
        </w:rPr>
        <w:t xml:space="preserve">ка. </w:t>
      </w:r>
    </w:p>
    <w:p w14:paraId="66E77D9F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Начало изучения ближневосточного региона в России при Петре I.     </w:t>
      </w:r>
    </w:p>
    <w:p w14:paraId="59CB2848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«Восточный вопрос» и российская политика на Ближнем Востоке. </w:t>
      </w:r>
    </w:p>
    <w:p w14:paraId="61D54518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Архипелагская</w:t>
      </w:r>
      <w:proofErr w:type="spellEnd"/>
      <w:r>
        <w:rPr>
          <w:sz w:val="28"/>
        </w:rPr>
        <w:t xml:space="preserve"> экспедиция» российского флота (1770–1774 гг.). </w:t>
      </w:r>
    </w:p>
    <w:p w14:paraId="4DC89BFC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Развитие российской арабистики во 2-й половине XIX в. </w:t>
      </w:r>
    </w:p>
    <w:p w14:paraId="2414EC76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Российская консульская служба в арабском мире (начало XX в.).  </w:t>
      </w:r>
    </w:p>
    <w:p w14:paraId="51C04382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Съезд народов Востока (1920 г.), его историческая роль. </w:t>
      </w:r>
    </w:p>
    <w:p w14:paraId="57EAA77E" w14:textId="77777777" w:rsidR="00973A0A" w:rsidRDefault="00973A0A" w:rsidP="00973A0A">
      <w:pPr>
        <w:widowControl w:val="0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СССР и страны Аравийского полуострова (1920–1930-е годы). </w:t>
      </w:r>
    </w:p>
    <w:p w14:paraId="602881BC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Коминтерн и арабский мир: специфика взаимосвязей. </w:t>
      </w:r>
    </w:p>
    <w:p w14:paraId="0D05F7E5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Ближневосточные исследования 1920-х–1930-х годов в СССР.  </w:t>
      </w:r>
    </w:p>
    <w:p w14:paraId="3903C390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Вклад российской эмиграции в общественную жизнь арабских стран. </w:t>
      </w:r>
    </w:p>
    <w:p w14:paraId="60724E11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Культурные достижения российской эмиграции в Египте.  </w:t>
      </w:r>
    </w:p>
    <w:p w14:paraId="1C29CB74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Россияне на военной службе в Северной Африке (1920–1940-е г</w:t>
      </w:r>
      <w:r>
        <w:rPr>
          <w:sz w:val="28"/>
        </w:rPr>
        <w:t>о</w:t>
      </w:r>
      <w:r>
        <w:rPr>
          <w:sz w:val="28"/>
        </w:rPr>
        <w:t xml:space="preserve">ды). </w:t>
      </w:r>
    </w:p>
    <w:p w14:paraId="0A6EDC7D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Стратегическая значимость арабского мира во второй мировой во</w:t>
      </w:r>
      <w:r>
        <w:rPr>
          <w:sz w:val="28"/>
        </w:rPr>
        <w:t>й</w:t>
      </w:r>
      <w:r>
        <w:rPr>
          <w:sz w:val="28"/>
        </w:rPr>
        <w:t>не</w:t>
      </w:r>
    </w:p>
    <w:p w14:paraId="5A0D557D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Советско-арабские отношения в 1940-х – начале 1950-х годов.  </w:t>
      </w:r>
    </w:p>
    <w:p w14:paraId="4C959173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Эволюция отношения руководства СССР к Израилю, ее пр</w:t>
      </w:r>
      <w:r>
        <w:rPr>
          <w:sz w:val="28"/>
        </w:rPr>
        <w:t>и</w:t>
      </w:r>
      <w:r>
        <w:rPr>
          <w:sz w:val="28"/>
        </w:rPr>
        <w:t xml:space="preserve">чины.     </w:t>
      </w:r>
    </w:p>
    <w:p w14:paraId="20F9B7FB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Фактор преемственности в советской политике на Ближнем Востоке. </w:t>
      </w:r>
    </w:p>
    <w:p w14:paraId="2713CB70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Динамика советско-египетского сотрудничества в 1952–1970 гг. </w:t>
      </w:r>
    </w:p>
    <w:p w14:paraId="3D704474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Суэцкий кризис (1956 г.): успех советской внешней политики.  </w:t>
      </w:r>
    </w:p>
    <w:p w14:paraId="16FEFBE5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Советско-сирийские связи (вторая половина XX в.) и их результаты. </w:t>
      </w:r>
    </w:p>
    <w:p w14:paraId="4F124D4B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Противоречия советского подхода к ближневосточному конфликту. </w:t>
      </w:r>
    </w:p>
    <w:p w14:paraId="0C2C0C91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Шестидневная война (1967 г.) и фактор сопернич</w:t>
      </w:r>
      <w:r>
        <w:rPr>
          <w:sz w:val="28"/>
        </w:rPr>
        <w:t>е</w:t>
      </w:r>
      <w:r>
        <w:rPr>
          <w:sz w:val="28"/>
        </w:rPr>
        <w:t xml:space="preserve">ства СССР–США.  </w:t>
      </w:r>
    </w:p>
    <w:p w14:paraId="10EAD3BF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Советские войска в Египте: военный и культурный опыт. </w:t>
      </w:r>
    </w:p>
    <w:p w14:paraId="1BC9FB4A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Арабские страны в советской военно-морской стратегии. </w:t>
      </w:r>
    </w:p>
    <w:p w14:paraId="2EBA0280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Советско-иракские связи (1958–1991 гг.), их успехи и неудачи. </w:t>
      </w:r>
    </w:p>
    <w:p w14:paraId="30FEC051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СССР и коммунистические партии в арабском мире (1945–1991 гг.). </w:t>
      </w:r>
    </w:p>
    <w:p w14:paraId="3824B8C5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Палестинское движение сопротивления как советский партнер. </w:t>
      </w:r>
    </w:p>
    <w:p w14:paraId="73D13322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СССР и Женевская конференция по Ближнему Востоку (1975 г.). </w:t>
      </w:r>
    </w:p>
    <w:p w14:paraId="3BA389D3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Ослабление присутствия СССР в арабском регионе (1980-е г</w:t>
      </w:r>
      <w:r>
        <w:rPr>
          <w:sz w:val="28"/>
        </w:rPr>
        <w:t>о</w:t>
      </w:r>
      <w:r>
        <w:rPr>
          <w:sz w:val="28"/>
        </w:rPr>
        <w:t xml:space="preserve">ды). </w:t>
      </w:r>
    </w:p>
    <w:p w14:paraId="0BEB41D7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Ирано-иракская война 1980–1988 гг. и советско-арабские отнош</w:t>
      </w:r>
      <w:r>
        <w:rPr>
          <w:sz w:val="28"/>
        </w:rPr>
        <w:t>е</w:t>
      </w:r>
      <w:r>
        <w:rPr>
          <w:sz w:val="28"/>
        </w:rPr>
        <w:t xml:space="preserve">ния. </w:t>
      </w:r>
    </w:p>
    <w:p w14:paraId="5B4994F1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Мирные предложения СССР по Ближнему Востоку (1980-е годы).  </w:t>
      </w:r>
    </w:p>
    <w:p w14:paraId="30E3D877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От </w:t>
      </w:r>
      <w:proofErr w:type="spellStart"/>
      <w:r>
        <w:rPr>
          <w:sz w:val="28"/>
        </w:rPr>
        <w:t>Садата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Мубараку</w:t>
      </w:r>
      <w:proofErr w:type="spellEnd"/>
      <w:r>
        <w:rPr>
          <w:sz w:val="28"/>
        </w:rPr>
        <w:t xml:space="preserve">: нормализация советско-египетских связей. </w:t>
      </w:r>
    </w:p>
    <w:p w14:paraId="2FF40AD3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Эволюция советско-ливийских отношений (1970-е – 2000-е годы). </w:t>
      </w:r>
    </w:p>
    <w:p w14:paraId="404FFFF8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Война в Заливе (1990–1991 гг.) и арабская политика СССР. </w:t>
      </w:r>
    </w:p>
    <w:p w14:paraId="581B933A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Российско-саудовские взаимосвязи в 1990-х – 2000-х годах. </w:t>
      </w:r>
    </w:p>
    <w:p w14:paraId="34EBF282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Мадридская мирная конференция по Ближнему Востоку (1991 г.). </w:t>
      </w:r>
    </w:p>
    <w:p w14:paraId="5AC34848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Курдский вопрос в российско-арабских взаимоотношениях.  </w:t>
      </w:r>
    </w:p>
    <w:p w14:paraId="10B8D0F2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Кризис ближневосточной политики РФ (1990-е годы), его фа</w:t>
      </w:r>
      <w:r>
        <w:rPr>
          <w:sz w:val="28"/>
        </w:rPr>
        <w:t>к</w:t>
      </w:r>
      <w:r>
        <w:rPr>
          <w:sz w:val="28"/>
        </w:rPr>
        <w:t xml:space="preserve">торы.  </w:t>
      </w:r>
    </w:p>
    <w:p w14:paraId="1D347EC7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Российско-израильские отношения в конце XX – начале XXI в. </w:t>
      </w:r>
    </w:p>
    <w:p w14:paraId="01F047E0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Торговые связи России с арабскими странами, их ограничения. </w:t>
      </w:r>
    </w:p>
    <w:p w14:paraId="7A021CF6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Проблема «арабских долгов» РФ, пути ее урегулирования. </w:t>
      </w:r>
    </w:p>
    <w:p w14:paraId="3E1DF93D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>Векторы российско-ар</w:t>
      </w:r>
      <w:r>
        <w:rPr>
          <w:sz w:val="28"/>
        </w:rPr>
        <w:t>а</w:t>
      </w:r>
      <w:r>
        <w:rPr>
          <w:sz w:val="28"/>
        </w:rPr>
        <w:t xml:space="preserve">бского военно-технического сотрудничества. </w:t>
      </w:r>
    </w:p>
    <w:p w14:paraId="1EEF6AE9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Ресурсно-энергетическая кооперация РФ и арабских партнеров. </w:t>
      </w:r>
    </w:p>
    <w:p w14:paraId="61E526A3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Российский туризм в арабском мире, его достижения и неудачи.  </w:t>
      </w:r>
    </w:p>
    <w:p w14:paraId="2F082BAF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Отношения России с малыми странами Залива (2000-е годы). </w:t>
      </w:r>
    </w:p>
    <w:p w14:paraId="6780A4B3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Террористическая угроза с Ближнего Востока: мифы и реальность. </w:t>
      </w:r>
    </w:p>
    <w:p w14:paraId="4D3B55D9" w14:textId="77777777" w:rsidR="00973A0A" w:rsidRDefault="00973A0A" w:rsidP="00973A0A">
      <w:pPr>
        <w:widowControl w:val="0"/>
        <w:numPr>
          <w:ilvl w:val="0"/>
          <w:numId w:val="1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События «арабской весны» и позиции России на Ближнем Востоке.  </w:t>
      </w:r>
    </w:p>
    <w:p w14:paraId="7859321B" w14:textId="77777777" w:rsidR="00973A0A" w:rsidRDefault="00973A0A" w:rsidP="00973A0A">
      <w:pPr>
        <w:widowControl w:val="0"/>
      </w:pPr>
    </w:p>
    <w:p w14:paraId="10E43291" w14:textId="77777777" w:rsidR="00973A0A" w:rsidRDefault="00973A0A" w:rsidP="00973A0A">
      <w:pPr>
        <w:widowControl w:val="0"/>
      </w:pPr>
    </w:p>
    <w:p w14:paraId="1D74A8CA" w14:textId="77777777" w:rsidR="00973A0A" w:rsidRDefault="00973A0A" w:rsidP="00973A0A">
      <w:pPr>
        <w:widowControl w:val="0"/>
      </w:pPr>
    </w:p>
    <w:p w14:paraId="1F7C0522" w14:textId="77777777" w:rsidR="00973A0A" w:rsidRDefault="00973A0A" w:rsidP="00973A0A">
      <w:pPr>
        <w:widowControl w:val="0"/>
      </w:pPr>
    </w:p>
    <w:p w14:paraId="73DDA238" w14:textId="77777777" w:rsidR="00973A0A" w:rsidRDefault="00973A0A" w:rsidP="00973A0A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РЕКОМЕНДУЕМАЯ ЛИТЕРАТУРА</w:t>
      </w:r>
    </w:p>
    <w:p w14:paraId="18A53961" w14:textId="77777777" w:rsidR="00973A0A" w:rsidRDefault="00973A0A" w:rsidP="00973A0A">
      <w:pPr>
        <w:widowControl w:val="0"/>
        <w:jc w:val="center"/>
        <w:rPr>
          <w:b/>
          <w:bCs/>
          <w:sz w:val="28"/>
        </w:rPr>
      </w:pPr>
    </w:p>
    <w:p w14:paraId="1596FB9C" w14:textId="77777777" w:rsidR="00973A0A" w:rsidRDefault="00973A0A" w:rsidP="00973A0A">
      <w:pPr>
        <w:pStyle w:val="1"/>
        <w:keepNext w:val="0"/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Основная литература</w:t>
      </w:r>
    </w:p>
    <w:p w14:paraId="5C3F3A14" w14:textId="77777777" w:rsidR="00973A0A" w:rsidRDefault="00973A0A" w:rsidP="00973A0A">
      <w:pPr>
        <w:widowControl w:val="0"/>
      </w:pPr>
    </w:p>
    <w:p w14:paraId="00A40A21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Белокреницкий</w:t>
      </w:r>
      <w:proofErr w:type="spellEnd"/>
      <w:r>
        <w:rPr>
          <w:i/>
          <w:iCs/>
          <w:sz w:val="28"/>
        </w:rPr>
        <w:t xml:space="preserve"> В.Я. </w:t>
      </w:r>
      <w:r>
        <w:rPr>
          <w:sz w:val="28"/>
        </w:rPr>
        <w:t>Восток в международных отношениях и мир</w:t>
      </w:r>
      <w:r>
        <w:rPr>
          <w:sz w:val="28"/>
        </w:rPr>
        <w:t>о</w:t>
      </w:r>
      <w:r>
        <w:rPr>
          <w:sz w:val="28"/>
        </w:rPr>
        <w:t xml:space="preserve">вой политике. М., 2009. </w:t>
      </w:r>
    </w:p>
    <w:p w14:paraId="302546F1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r>
        <w:rPr>
          <w:sz w:val="28"/>
        </w:rPr>
        <w:t>Ближневосточный конфликт: из документов Архива внешней пол</w:t>
      </w:r>
      <w:r>
        <w:rPr>
          <w:sz w:val="28"/>
        </w:rPr>
        <w:t>и</w:t>
      </w:r>
      <w:r>
        <w:rPr>
          <w:sz w:val="28"/>
        </w:rPr>
        <w:t xml:space="preserve">тики РФ. 1947–1967. </w:t>
      </w:r>
      <w:proofErr w:type="spellStart"/>
      <w:r>
        <w:rPr>
          <w:sz w:val="28"/>
        </w:rPr>
        <w:t>Публ</w:t>
      </w:r>
      <w:proofErr w:type="spellEnd"/>
      <w:r>
        <w:rPr>
          <w:sz w:val="28"/>
        </w:rPr>
        <w:t xml:space="preserve">. В.В. Наумкина. Т. 1–2. М., 2003. </w:t>
      </w:r>
    </w:p>
    <w:p w14:paraId="211F52D0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r>
        <w:rPr>
          <w:sz w:val="28"/>
        </w:rPr>
        <w:t>Ближний Восток и ислам в российской науке и образовании: трад</w:t>
      </w:r>
      <w:r>
        <w:rPr>
          <w:sz w:val="28"/>
        </w:rPr>
        <w:t>и</w:t>
      </w:r>
      <w:r>
        <w:rPr>
          <w:sz w:val="28"/>
        </w:rPr>
        <w:t xml:space="preserve">ции и современность / </w:t>
      </w:r>
      <w:proofErr w:type="gramStart"/>
      <w:r>
        <w:rPr>
          <w:sz w:val="28"/>
        </w:rPr>
        <w:t>М.С.</w:t>
      </w:r>
      <w:proofErr w:type="gramEnd"/>
      <w:r>
        <w:rPr>
          <w:sz w:val="28"/>
        </w:rPr>
        <w:t xml:space="preserve"> Мейер, С.А. Кириллина, Е.С. </w:t>
      </w:r>
      <w:proofErr w:type="spellStart"/>
      <w:r>
        <w:rPr>
          <w:sz w:val="28"/>
        </w:rPr>
        <w:t>Мелк</w:t>
      </w:r>
      <w:r>
        <w:rPr>
          <w:sz w:val="28"/>
        </w:rPr>
        <w:t>у</w:t>
      </w:r>
      <w:r>
        <w:rPr>
          <w:sz w:val="28"/>
        </w:rPr>
        <w:t>мян</w:t>
      </w:r>
      <w:proofErr w:type="spellEnd"/>
      <w:r>
        <w:rPr>
          <w:sz w:val="28"/>
        </w:rPr>
        <w:t xml:space="preserve">, В.В. Орлов и др. Отв. ред. И.М. Смилянская. М., 2003.  </w:t>
      </w:r>
    </w:p>
    <w:p w14:paraId="49B8AA93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Васильев </w:t>
      </w:r>
      <w:proofErr w:type="gramStart"/>
      <w:r>
        <w:rPr>
          <w:i/>
          <w:iCs/>
          <w:sz w:val="28"/>
        </w:rPr>
        <w:t>А.М.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Россия на Ближнем и Среднем Востоке: от мессианс</w:t>
      </w:r>
      <w:r>
        <w:rPr>
          <w:sz w:val="28"/>
        </w:rPr>
        <w:t>т</w:t>
      </w:r>
      <w:r>
        <w:rPr>
          <w:sz w:val="28"/>
        </w:rPr>
        <w:t xml:space="preserve">ва к прагматизму. М., 1993.  </w:t>
      </w:r>
    </w:p>
    <w:p w14:paraId="4C74A3A7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r>
        <w:rPr>
          <w:sz w:val="28"/>
        </w:rPr>
        <w:t>Всматриваясь друг в друга</w:t>
      </w:r>
      <w:proofErr w:type="gramStart"/>
      <w:r>
        <w:rPr>
          <w:sz w:val="28"/>
        </w:rPr>
        <w:t>…</w:t>
      </w:r>
      <w:proofErr w:type="gramEnd"/>
      <w:r>
        <w:rPr>
          <w:sz w:val="28"/>
        </w:rPr>
        <w:t xml:space="preserve"> Россия и арабский мир: взаимное во</w:t>
      </w:r>
      <w:r>
        <w:rPr>
          <w:sz w:val="28"/>
        </w:rPr>
        <w:t>с</w:t>
      </w:r>
      <w:r>
        <w:rPr>
          <w:sz w:val="28"/>
        </w:rPr>
        <w:t>приятие / М.А. Родионов, Д.Е. Мишин, И.М. Смилянская, М.Ф. В</w:t>
      </w:r>
      <w:r>
        <w:rPr>
          <w:sz w:val="28"/>
        </w:rPr>
        <w:t>и</w:t>
      </w:r>
      <w:r>
        <w:rPr>
          <w:sz w:val="28"/>
        </w:rPr>
        <w:t xml:space="preserve">дясова, Г.Г. Косач, Р.Г. </w:t>
      </w:r>
      <w:proofErr w:type="spellStart"/>
      <w:r>
        <w:rPr>
          <w:sz w:val="28"/>
        </w:rPr>
        <w:t>Ланда</w:t>
      </w:r>
      <w:proofErr w:type="spellEnd"/>
      <w:r>
        <w:rPr>
          <w:sz w:val="28"/>
        </w:rPr>
        <w:t xml:space="preserve">, А.Б. </w:t>
      </w:r>
      <w:proofErr w:type="spellStart"/>
      <w:r>
        <w:rPr>
          <w:sz w:val="28"/>
        </w:rPr>
        <w:t>Подцероб</w:t>
      </w:r>
      <w:proofErr w:type="spellEnd"/>
      <w:r>
        <w:rPr>
          <w:sz w:val="28"/>
        </w:rPr>
        <w:t xml:space="preserve">, Е.С. </w:t>
      </w:r>
      <w:proofErr w:type="spellStart"/>
      <w:r>
        <w:rPr>
          <w:sz w:val="28"/>
        </w:rPr>
        <w:t>Ме</w:t>
      </w:r>
      <w:r>
        <w:rPr>
          <w:sz w:val="28"/>
        </w:rPr>
        <w:t>л</w:t>
      </w:r>
      <w:r>
        <w:rPr>
          <w:sz w:val="28"/>
        </w:rPr>
        <w:t>кумян</w:t>
      </w:r>
      <w:proofErr w:type="spellEnd"/>
      <w:r>
        <w:rPr>
          <w:sz w:val="28"/>
        </w:rPr>
        <w:t xml:space="preserve">, А.О. </w:t>
      </w:r>
      <w:proofErr w:type="spellStart"/>
      <w:r>
        <w:rPr>
          <w:sz w:val="28"/>
        </w:rPr>
        <w:t>Филоник</w:t>
      </w:r>
      <w:proofErr w:type="spellEnd"/>
      <w:r>
        <w:rPr>
          <w:sz w:val="28"/>
        </w:rPr>
        <w:t xml:space="preserve">, В.В. Орлов и др. Отв. ред. И.М. Смилянская. М., 2013.    </w:t>
      </w:r>
    </w:p>
    <w:p w14:paraId="31B72286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r>
        <w:rPr>
          <w:sz w:val="28"/>
        </w:rPr>
        <w:t xml:space="preserve">Встречными курсами: политика СССР и США на Балканах, Ближнем и Среднем Востоке в 1939–1947 гг. / В.Т. </w:t>
      </w:r>
      <w:proofErr w:type="spellStart"/>
      <w:r>
        <w:rPr>
          <w:sz w:val="28"/>
        </w:rPr>
        <w:t>Юнгблюд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Т.А.</w:t>
      </w:r>
      <w:proofErr w:type="gramEnd"/>
      <w:r>
        <w:rPr>
          <w:sz w:val="28"/>
        </w:rPr>
        <w:t xml:space="preserve"> Воробьева. А.В. </w:t>
      </w:r>
      <w:proofErr w:type="spellStart"/>
      <w:r>
        <w:rPr>
          <w:sz w:val="28"/>
        </w:rPr>
        <w:t>Збоев</w:t>
      </w:r>
      <w:proofErr w:type="spellEnd"/>
      <w:r>
        <w:rPr>
          <w:sz w:val="28"/>
        </w:rPr>
        <w:t xml:space="preserve"> и др. Отв. ред. В.Т. </w:t>
      </w:r>
      <w:proofErr w:type="spellStart"/>
      <w:r>
        <w:rPr>
          <w:sz w:val="28"/>
        </w:rPr>
        <w:t>Юнгблюд</w:t>
      </w:r>
      <w:proofErr w:type="spellEnd"/>
      <w:r>
        <w:rPr>
          <w:sz w:val="28"/>
        </w:rPr>
        <w:t>. К</w:t>
      </w:r>
      <w:r>
        <w:rPr>
          <w:sz w:val="28"/>
        </w:rPr>
        <w:t>и</w:t>
      </w:r>
      <w:r>
        <w:rPr>
          <w:sz w:val="28"/>
        </w:rPr>
        <w:t xml:space="preserve">ров, 2014. </w:t>
      </w:r>
    </w:p>
    <w:p w14:paraId="59B434E3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Горячкин</w:t>
      </w:r>
      <w:proofErr w:type="spellEnd"/>
      <w:r>
        <w:rPr>
          <w:i/>
          <w:iCs/>
          <w:sz w:val="28"/>
        </w:rPr>
        <w:t xml:space="preserve"> Г.В. </w:t>
      </w:r>
      <w:r>
        <w:rPr>
          <w:sz w:val="28"/>
        </w:rPr>
        <w:t xml:space="preserve">Русская Александрия: Судьбы эмиграции в Египте. 2-е изд., </w:t>
      </w:r>
      <w:proofErr w:type="spellStart"/>
      <w:r>
        <w:rPr>
          <w:sz w:val="28"/>
        </w:rPr>
        <w:t>испр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М., 2012.  </w:t>
      </w:r>
    </w:p>
    <w:p w14:paraId="715DC9DE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Горячкин</w:t>
      </w:r>
      <w:proofErr w:type="spellEnd"/>
      <w:r>
        <w:rPr>
          <w:i/>
          <w:iCs/>
          <w:sz w:val="28"/>
        </w:rPr>
        <w:t xml:space="preserve"> Г.В., Гриценко </w:t>
      </w:r>
      <w:proofErr w:type="gramStart"/>
      <w:r>
        <w:rPr>
          <w:i/>
          <w:iCs/>
          <w:sz w:val="28"/>
        </w:rPr>
        <w:t>Т.Г.</w:t>
      </w:r>
      <w:proofErr w:type="gramEnd"/>
      <w:r>
        <w:rPr>
          <w:i/>
          <w:iCs/>
          <w:sz w:val="28"/>
        </w:rPr>
        <w:t xml:space="preserve">, Фомин О.И. </w:t>
      </w:r>
      <w:r>
        <w:rPr>
          <w:sz w:val="28"/>
        </w:rPr>
        <w:t>Русская эмиграция в Еги</w:t>
      </w:r>
      <w:r>
        <w:rPr>
          <w:sz w:val="28"/>
        </w:rPr>
        <w:t>п</w:t>
      </w:r>
      <w:r>
        <w:rPr>
          <w:sz w:val="28"/>
        </w:rPr>
        <w:t xml:space="preserve">те и Тунисе (1920–1939 гг.). М., 2000.   </w:t>
      </w:r>
    </w:p>
    <w:p w14:paraId="36164EF2" w14:textId="77777777" w:rsidR="00973A0A" w:rsidRDefault="00973A0A" w:rsidP="00973A0A">
      <w:pPr>
        <w:widowControl w:val="0"/>
        <w:numPr>
          <w:ilvl w:val="0"/>
          <w:numId w:val="2"/>
        </w:numPr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Гошев</w:t>
      </w:r>
      <w:proofErr w:type="spellEnd"/>
      <w:r>
        <w:rPr>
          <w:i/>
          <w:iCs/>
          <w:sz w:val="28"/>
        </w:rPr>
        <w:t xml:space="preserve"> В.Ю. </w:t>
      </w:r>
      <w:r>
        <w:rPr>
          <w:sz w:val="28"/>
        </w:rPr>
        <w:t xml:space="preserve">СССР и страны Персидского залива. М., 1988.  </w:t>
      </w:r>
    </w:p>
    <w:p w14:paraId="10DF7927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Гриф «Секретно» снят. Книга об участии советских военнослужащих в арабо-израильском конфликте / </w:t>
      </w:r>
      <w:proofErr w:type="gramStart"/>
      <w:r>
        <w:rPr>
          <w:sz w:val="28"/>
        </w:rPr>
        <w:t>В.М.</w:t>
      </w:r>
      <w:proofErr w:type="gramEnd"/>
      <w:r>
        <w:rPr>
          <w:sz w:val="28"/>
        </w:rPr>
        <w:t xml:space="preserve"> Виноградов, А.Г. Смирнов, Б.И. </w:t>
      </w:r>
      <w:proofErr w:type="spellStart"/>
      <w:r>
        <w:rPr>
          <w:sz w:val="28"/>
        </w:rPr>
        <w:t>Жайворонок</w:t>
      </w:r>
      <w:proofErr w:type="spellEnd"/>
      <w:r>
        <w:rPr>
          <w:sz w:val="28"/>
        </w:rPr>
        <w:t xml:space="preserve">, Ю.В. Настенко, В.И. Зуб и др. М., 1998.  </w:t>
      </w:r>
    </w:p>
    <w:p w14:paraId="68377B79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Звягельская</w:t>
      </w:r>
      <w:proofErr w:type="spellEnd"/>
      <w:r>
        <w:rPr>
          <w:i/>
          <w:iCs/>
          <w:sz w:val="28"/>
        </w:rPr>
        <w:t xml:space="preserve"> И.Д. </w:t>
      </w:r>
      <w:r>
        <w:rPr>
          <w:sz w:val="28"/>
        </w:rPr>
        <w:t xml:space="preserve">История государства Израиль. М., 2012. </w:t>
      </w:r>
    </w:p>
    <w:p w14:paraId="3388B48A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Кириллина </w:t>
      </w:r>
      <w:proofErr w:type="gramStart"/>
      <w:r>
        <w:rPr>
          <w:i/>
          <w:iCs/>
          <w:sz w:val="28"/>
        </w:rPr>
        <w:t>С.А.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«Очарованные странники». Арабо-османский мир глазами российских паломников XVI–XVIII столетий. М., 2010.  </w:t>
      </w:r>
    </w:p>
    <w:p w14:paraId="1E82D4F9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Колупаев </w:t>
      </w:r>
      <w:proofErr w:type="gramStart"/>
      <w:r>
        <w:rPr>
          <w:i/>
          <w:iCs/>
          <w:sz w:val="28"/>
        </w:rPr>
        <w:t>В.Е.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Русские в Магрибе. История русских общин в Афр</w:t>
      </w:r>
      <w:r>
        <w:rPr>
          <w:sz w:val="28"/>
        </w:rPr>
        <w:t>и</w:t>
      </w:r>
      <w:r>
        <w:rPr>
          <w:sz w:val="28"/>
        </w:rPr>
        <w:t xml:space="preserve">ке в XX веке. М., 2009.   </w:t>
      </w:r>
    </w:p>
    <w:p w14:paraId="1C3108D6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Косач Г.Г. </w:t>
      </w:r>
      <w:r>
        <w:rPr>
          <w:sz w:val="28"/>
        </w:rPr>
        <w:t>Красный флаг над Ближним Востоком? Компартии Еги</w:t>
      </w:r>
      <w:r>
        <w:rPr>
          <w:sz w:val="28"/>
        </w:rPr>
        <w:t>п</w:t>
      </w:r>
      <w:r>
        <w:rPr>
          <w:sz w:val="28"/>
        </w:rPr>
        <w:t xml:space="preserve">та, Палестины, Сирии и Ливана в 20–30-е годы. М., 2001  </w:t>
      </w:r>
    </w:p>
    <w:p w14:paraId="202CABF2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Ланда</w:t>
      </w:r>
      <w:proofErr w:type="spellEnd"/>
      <w:r>
        <w:rPr>
          <w:i/>
          <w:iCs/>
          <w:sz w:val="28"/>
        </w:rPr>
        <w:t xml:space="preserve"> Р.Г. </w:t>
      </w:r>
      <w:r>
        <w:rPr>
          <w:sz w:val="28"/>
        </w:rPr>
        <w:t xml:space="preserve">История арабских стран. М., 2005. </w:t>
      </w:r>
    </w:p>
    <w:p w14:paraId="6CCD3136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lastRenderedPageBreak/>
        <w:t>Лузянин</w:t>
      </w:r>
      <w:proofErr w:type="spellEnd"/>
      <w:r>
        <w:rPr>
          <w:i/>
          <w:iCs/>
          <w:sz w:val="28"/>
        </w:rPr>
        <w:t xml:space="preserve"> С.Г. </w:t>
      </w:r>
      <w:r>
        <w:rPr>
          <w:sz w:val="28"/>
        </w:rPr>
        <w:t>Восточная политика Владимира Путина. Во</w:t>
      </w:r>
      <w:r>
        <w:rPr>
          <w:sz w:val="28"/>
        </w:rPr>
        <w:t>з</w:t>
      </w:r>
      <w:r>
        <w:rPr>
          <w:sz w:val="28"/>
        </w:rPr>
        <w:t xml:space="preserve">вращение России на Большой Восток (2004–2008 гг.). М., 2007.  </w:t>
      </w:r>
    </w:p>
    <w:p w14:paraId="16E5DDB4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Примаков </w:t>
      </w:r>
      <w:proofErr w:type="gramStart"/>
      <w:r>
        <w:rPr>
          <w:i/>
          <w:iCs/>
          <w:sz w:val="28"/>
        </w:rPr>
        <w:t>Е.М.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Конфиденциально: Ближний Восток на сцене и за к</w:t>
      </w:r>
      <w:r>
        <w:rPr>
          <w:sz w:val="28"/>
        </w:rPr>
        <w:t>у</w:t>
      </w:r>
      <w:r>
        <w:rPr>
          <w:sz w:val="28"/>
        </w:rPr>
        <w:t xml:space="preserve">лисами (вторая половина XX – начало XXI века). 2-е изд. М., 2012.    </w:t>
      </w:r>
    </w:p>
    <w:p w14:paraId="0B770A40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Рецепты Арабской весны: русская версия / </w:t>
      </w:r>
      <w:proofErr w:type="gramStart"/>
      <w:r>
        <w:rPr>
          <w:sz w:val="28"/>
        </w:rPr>
        <w:t>А.М.</w:t>
      </w:r>
      <w:proofErr w:type="gramEnd"/>
      <w:r>
        <w:rPr>
          <w:sz w:val="28"/>
        </w:rPr>
        <w:t xml:space="preserve"> Васильев, А.В. </w:t>
      </w:r>
      <w:proofErr w:type="spellStart"/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ротаев</w:t>
      </w:r>
      <w:proofErr w:type="spellEnd"/>
      <w:r>
        <w:rPr>
          <w:sz w:val="28"/>
        </w:rPr>
        <w:t xml:space="preserve">, Е.И. Зеленев, А.Д. Саватеев, Л.Л. </w:t>
      </w:r>
      <w:proofErr w:type="spellStart"/>
      <w:r>
        <w:rPr>
          <w:sz w:val="28"/>
        </w:rPr>
        <w:t>Фитуни</w:t>
      </w:r>
      <w:proofErr w:type="spellEnd"/>
      <w:r>
        <w:rPr>
          <w:sz w:val="28"/>
        </w:rPr>
        <w:t xml:space="preserve">, А.А. Ткаченко, Б.В. Долгов, В.В. Орлов и др. Отв. ред. А.М. Васильев. М., 2012.   </w:t>
      </w:r>
    </w:p>
    <w:p w14:paraId="70D0F424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Сенченко </w:t>
      </w:r>
      <w:proofErr w:type="gramStart"/>
      <w:r>
        <w:rPr>
          <w:i/>
          <w:iCs/>
          <w:sz w:val="28"/>
        </w:rPr>
        <w:t>И.П.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Персидский залив: взгляд сквозь столетие. От «нов</w:t>
      </w:r>
      <w:r>
        <w:rPr>
          <w:sz w:val="28"/>
        </w:rPr>
        <w:t>о</w:t>
      </w:r>
      <w:r>
        <w:rPr>
          <w:sz w:val="28"/>
        </w:rPr>
        <w:t xml:space="preserve">го курса» Петербурга до политики нового мышления. М., 1991.  </w:t>
      </w:r>
    </w:p>
    <w:p w14:paraId="1B330071" w14:textId="77777777" w:rsidR="00973A0A" w:rsidRDefault="00973A0A" w:rsidP="00973A0A">
      <w:pPr>
        <w:widowControl w:val="0"/>
        <w:numPr>
          <w:ilvl w:val="0"/>
          <w:numId w:val="2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СССР и арабские страны. 1917–1960. Документы и материалы. М., 1961.  </w:t>
      </w:r>
    </w:p>
    <w:p w14:paraId="0EA4B02B" w14:textId="77777777" w:rsidR="00973A0A" w:rsidRDefault="00973A0A" w:rsidP="00973A0A">
      <w:pPr>
        <w:widowControl w:val="0"/>
        <w:jc w:val="both"/>
        <w:outlineLvl w:val="0"/>
        <w:rPr>
          <w:sz w:val="28"/>
        </w:rPr>
      </w:pPr>
    </w:p>
    <w:p w14:paraId="5F070F2D" w14:textId="77777777" w:rsidR="00973A0A" w:rsidRDefault="00973A0A" w:rsidP="00973A0A">
      <w:pPr>
        <w:pStyle w:val="2"/>
        <w:keepNext w:val="0"/>
        <w:widowControl w:val="0"/>
        <w:jc w:val="center"/>
      </w:pPr>
      <w:r>
        <w:t>Дополнительная литература</w:t>
      </w:r>
    </w:p>
    <w:p w14:paraId="2CDE1BF9" w14:textId="77777777" w:rsidR="00973A0A" w:rsidRDefault="00973A0A" w:rsidP="00973A0A">
      <w:pPr>
        <w:pStyle w:val="a6"/>
        <w:widowControl w:val="0"/>
        <w:tabs>
          <w:tab w:val="clear" w:pos="4677"/>
          <w:tab w:val="clear" w:pos="9355"/>
        </w:tabs>
      </w:pPr>
    </w:p>
    <w:p w14:paraId="5FE3E524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Беляков В </w:t>
      </w:r>
      <w:proofErr w:type="spellStart"/>
      <w:r>
        <w:rPr>
          <w:i/>
          <w:iCs/>
          <w:sz w:val="28"/>
        </w:rPr>
        <w:t>В</w:t>
      </w:r>
      <w:proofErr w:type="spellEnd"/>
      <w:r>
        <w:rPr>
          <w:i/>
          <w:iCs/>
          <w:sz w:val="28"/>
        </w:rPr>
        <w:t xml:space="preserve">. </w:t>
      </w:r>
      <w:r>
        <w:rPr>
          <w:sz w:val="28"/>
        </w:rPr>
        <w:t xml:space="preserve">Приютила Африка жар-птицу. М., 2000. </w:t>
      </w:r>
    </w:p>
    <w:p w14:paraId="44DA6D12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Беляков </w:t>
      </w:r>
      <w:proofErr w:type="gramStart"/>
      <w:r>
        <w:rPr>
          <w:i/>
          <w:iCs/>
          <w:sz w:val="28"/>
        </w:rPr>
        <w:t>В.В.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«К берегам священным Нила…». М., 2002. </w:t>
      </w:r>
    </w:p>
    <w:p w14:paraId="0A9720F6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sz w:val="28"/>
        </w:rPr>
        <w:t>Военно-техническое сотрудничество России с зарубежными гос</w:t>
      </w:r>
      <w:r>
        <w:rPr>
          <w:sz w:val="28"/>
        </w:rPr>
        <w:t>у</w:t>
      </w:r>
      <w:r>
        <w:rPr>
          <w:sz w:val="28"/>
        </w:rPr>
        <w:t xml:space="preserve">дарствами: анализ рынков / М.С. Барабанов, </w:t>
      </w:r>
      <w:proofErr w:type="gramStart"/>
      <w:r>
        <w:rPr>
          <w:sz w:val="28"/>
        </w:rPr>
        <w:t>К.В.</w:t>
      </w:r>
      <w:proofErr w:type="gramEnd"/>
      <w:r>
        <w:rPr>
          <w:sz w:val="28"/>
        </w:rPr>
        <w:t xml:space="preserve"> Макиенко, Р.Н. Пухов, А.Л. </w:t>
      </w:r>
      <w:proofErr w:type="spellStart"/>
      <w:r>
        <w:rPr>
          <w:sz w:val="28"/>
        </w:rPr>
        <w:t>Рыбас</w:t>
      </w:r>
      <w:proofErr w:type="spellEnd"/>
      <w:r>
        <w:rPr>
          <w:sz w:val="28"/>
        </w:rPr>
        <w:t xml:space="preserve">. Под ред. А.Л. </w:t>
      </w:r>
      <w:proofErr w:type="spellStart"/>
      <w:r>
        <w:rPr>
          <w:sz w:val="28"/>
        </w:rPr>
        <w:t>Рыбаса</w:t>
      </w:r>
      <w:proofErr w:type="spellEnd"/>
      <w:r>
        <w:rPr>
          <w:sz w:val="28"/>
        </w:rPr>
        <w:t xml:space="preserve">. М., 2008. </w:t>
      </w:r>
    </w:p>
    <w:p w14:paraId="62D8338A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sz w:val="28"/>
        </w:rPr>
        <w:t xml:space="preserve">Восток / Запад: Региональные системы и региональные проблемы международных отношений: Уч. пособие / Под ред. </w:t>
      </w:r>
      <w:proofErr w:type="gramStart"/>
      <w:r>
        <w:rPr>
          <w:sz w:val="28"/>
        </w:rPr>
        <w:t>А.Д.</w:t>
      </w:r>
      <w:proofErr w:type="gramEnd"/>
      <w:r>
        <w:rPr>
          <w:sz w:val="28"/>
        </w:rPr>
        <w:t xml:space="preserve"> Воскресе</w:t>
      </w:r>
      <w:r>
        <w:rPr>
          <w:sz w:val="28"/>
        </w:rPr>
        <w:t>н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 xml:space="preserve">го. М., 2002.  </w:t>
      </w:r>
    </w:p>
    <w:p w14:paraId="1B3E1B7D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Данциг Б.М. </w:t>
      </w:r>
      <w:r>
        <w:rPr>
          <w:sz w:val="28"/>
        </w:rPr>
        <w:t xml:space="preserve">Ближний Восток в русской науке и литературе. М., 1973.  </w:t>
      </w:r>
    </w:p>
    <w:p w14:paraId="38B14288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sz w:val="28"/>
        </w:rPr>
        <w:t>Египет глазами россиян середины XIX – начала XX в. Пол</w:t>
      </w:r>
      <w:r>
        <w:rPr>
          <w:sz w:val="28"/>
        </w:rPr>
        <w:t>и</w:t>
      </w:r>
      <w:r>
        <w:rPr>
          <w:sz w:val="28"/>
        </w:rPr>
        <w:t xml:space="preserve">тика. Экономика. Культура. // Материалы к серии «Народы и культуры».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XV. Народы Ближнего Востока. Кн. 2. / Сост., предисл., </w:t>
      </w:r>
      <w:proofErr w:type="spellStart"/>
      <w:r>
        <w:rPr>
          <w:sz w:val="28"/>
        </w:rPr>
        <w:t>ко</w:t>
      </w:r>
      <w:r>
        <w:rPr>
          <w:sz w:val="28"/>
        </w:rPr>
        <w:t>м</w:t>
      </w:r>
      <w:r>
        <w:rPr>
          <w:sz w:val="28"/>
        </w:rPr>
        <w:t>мент</w:t>
      </w:r>
      <w:proofErr w:type="spellEnd"/>
      <w:r>
        <w:rPr>
          <w:sz w:val="28"/>
        </w:rPr>
        <w:t xml:space="preserve">., прим. и перев. Г.В. </w:t>
      </w:r>
      <w:proofErr w:type="spellStart"/>
      <w:r>
        <w:rPr>
          <w:sz w:val="28"/>
        </w:rPr>
        <w:t>Горячкина</w:t>
      </w:r>
      <w:proofErr w:type="spellEnd"/>
      <w:r>
        <w:rPr>
          <w:sz w:val="28"/>
        </w:rPr>
        <w:t xml:space="preserve">. М., 1992.  </w:t>
      </w:r>
    </w:p>
    <w:p w14:paraId="0352371F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Лисовой Н.Н. </w:t>
      </w:r>
      <w:r>
        <w:rPr>
          <w:sz w:val="28"/>
        </w:rPr>
        <w:t>Русское духовное и политическое присутствие в Св</w:t>
      </w:r>
      <w:r>
        <w:rPr>
          <w:sz w:val="28"/>
        </w:rPr>
        <w:t>я</w:t>
      </w:r>
      <w:r>
        <w:rPr>
          <w:sz w:val="28"/>
        </w:rPr>
        <w:t xml:space="preserve">той Земле и на Ближнем Востоке в XIX – начале XX в. М., 2006.  </w:t>
      </w:r>
    </w:p>
    <w:p w14:paraId="04196054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Смилянская </w:t>
      </w:r>
      <w:proofErr w:type="gramStart"/>
      <w:r>
        <w:rPr>
          <w:i/>
          <w:iCs/>
          <w:sz w:val="28"/>
        </w:rPr>
        <w:t>И.М.</w:t>
      </w:r>
      <w:proofErr w:type="gram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Велижев</w:t>
      </w:r>
      <w:proofErr w:type="spellEnd"/>
      <w:r>
        <w:rPr>
          <w:i/>
          <w:iCs/>
          <w:sz w:val="28"/>
        </w:rPr>
        <w:t xml:space="preserve"> М.Б., Смилянская Е.Б. </w:t>
      </w:r>
      <w:r>
        <w:rPr>
          <w:sz w:val="28"/>
        </w:rPr>
        <w:t>Россия в Сред</w:t>
      </w:r>
      <w:r>
        <w:rPr>
          <w:sz w:val="28"/>
        </w:rPr>
        <w:t>и</w:t>
      </w:r>
      <w:r>
        <w:rPr>
          <w:sz w:val="28"/>
        </w:rPr>
        <w:t xml:space="preserve">земноморье. </w:t>
      </w:r>
      <w:proofErr w:type="spellStart"/>
      <w:r>
        <w:rPr>
          <w:sz w:val="28"/>
        </w:rPr>
        <w:t>Архипелагская</w:t>
      </w:r>
      <w:proofErr w:type="spellEnd"/>
      <w:r>
        <w:rPr>
          <w:sz w:val="28"/>
        </w:rPr>
        <w:t xml:space="preserve"> экспедиция Екатерины Великой / Под общ. ред. </w:t>
      </w:r>
      <w:proofErr w:type="gramStart"/>
      <w:r>
        <w:rPr>
          <w:sz w:val="28"/>
        </w:rPr>
        <w:t>И.М.</w:t>
      </w:r>
      <w:proofErr w:type="gramEnd"/>
      <w:r>
        <w:rPr>
          <w:sz w:val="28"/>
        </w:rPr>
        <w:t xml:space="preserve"> Смилянской. М., 2011.  </w:t>
      </w:r>
    </w:p>
    <w:p w14:paraId="5C91359B" w14:textId="77777777" w:rsidR="00973A0A" w:rsidRDefault="00973A0A" w:rsidP="00973A0A">
      <w:pPr>
        <w:widowControl w:val="0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Медведко </w:t>
      </w:r>
      <w:proofErr w:type="gramStart"/>
      <w:r>
        <w:rPr>
          <w:i/>
          <w:iCs/>
          <w:sz w:val="28"/>
        </w:rPr>
        <w:t>Л.И.</w:t>
      </w:r>
      <w:proofErr w:type="gramEnd"/>
      <w:r>
        <w:rPr>
          <w:i/>
          <w:iCs/>
          <w:sz w:val="28"/>
        </w:rPr>
        <w:t xml:space="preserve">, Медведко С.Л. </w:t>
      </w:r>
      <w:r>
        <w:rPr>
          <w:sz w:val="28"/>
        </w:rPr>
        <w:t xml:space="preserve">Восток – дело близкое. Иерусалим – святое: Мемуарно-историческое повествование. М., 2009.  </w:t>
      </w:r>
    </w:p>
    <w:p w14:paraId="49C269E5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Мусатова</w:t>
      </w:r>
      <w:proofErr w:type="spellEnd"/>
      <w:r>
        <w:rPr>
          <w:i/>
          <w:iCs/>
          <w:sz w:val="28"/>
        </w:rPr>
        <w:t xml:space="preserve"> </w:t>
      </w:r>
      <w:proofErr w:type="gramStart"/>
      <w:r>
        <w:rPr>
          <w:i/>
          <w:iCs/>
          <w:sz w:val="28"/>
        </w:rPr>
        <w:t>Т.Л.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Россия – Марокко: далекое и близкое прошлое. Оче</w:t>
      </w:r>
      <w:r>
        <w:rPr>
          <w:sz w:val="28"/>
        </w:rPr>
        <w:t>р</w:t>
      </w:r>
      <w:r>
        <w:rPr>
          <w:sz w:val="28"/>
        </w:rPr>
        <w:t xml:space="preserve">ки истории русско-марокканских связей в XVIII – начале XX в. М., 1990. </w:t>
      </w:r>
    </w:p>
    <w:p w14:paraId="426544A4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Панова </w:t>
      </w:r>
      <w:proofErr w:type="gramStart"/>
      <w:r>
        <w:rPr>
          <w:i/>
          <w:iCs/>
          <w:sz w:val="28"/>
        </w:rPr>
        <w:t>Л.Г.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Русский Египет. Александрийская поэтика Михаила Кузмина. М., 2006  </w:t>
      </w:r>
    </w:p>
    <w:p w14:paraId="4207283C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Пересыпкин</w:t>
      </w:r>
      <w:proofErr w:type="spellEnd"/>
      <w:r>
        <w:rPr>
          <w:i/>
          <w:iCs/>
          <w:sz w:val="28"/>
        </w:rPr>
        <w:t xml:space="preserve"> О.Г. </w:t>
      </w:r>
      <w:r>
        <w:rPr>
          <w:sz w:val="28"/>
        </w:rPr>
        <w:t xml:space="preserve">Восточные узоры. М., 2006.  </w:t>
      </w:r>
    </w:p>
    <w:p w14:paraId="279F6BC7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Пырлин</w:t>
      </w:r>
      <w:proofErr w:type="spellEnd"/>
      <w:r>
        <w:rPr>
          <w:i/>
          <w:iCs/>
          <w:sz w:val="28"/>
        </w:rPr>
        <w:t xml:space="preserve"> Е. Д. </w:t>
      </w:r>
      <w:r>
        <w:rPr>
          <w:sz w:val="28"/>
        </w:rPr>
        <w:t>100 лет противоборства. Генезис, эволюция, совреме</w:t>
      </w:r>
      <w:r>
        <w:rPr>
          <w:sz w:val="28"/>
        </w:rPr>
        <w:t>н</w:t>
      </w:r>
      <w:r>
        <w:rPr>
          <w:sz w:val="28"/>
        </w:rPr>
        <w:t xml:space="preserve">ное состояние и перспективы решения палестинской проблемы. М., 2001.  </w:t>
      </w:r>
    </w:p>
    <w:p w14:paraId="29F66CF0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Родригес А.М. </w:t>
      </w:r>
      <w:r>
        <w:rPr>
          <w:sz w:val="28"/>
        </w:rPr>
        <w:t xml:space="preserve">Кувейт, Ирак и мировое сообщество в конце XX в.: ретроспектива и последствия «кризиса в Заливе» 1990–1991 годов. М., 2005. </w:t>
      </w:r>
    </w:p>
    <w:p w14:paraId="6DBDFD24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Российская диаспора в Африке. 20–50-е годы. М., 2001.   </w:t>
      </w:r>
    </w:p>
    <w:p w14:paraId="2CA532A2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Россия (СССР) в локальных войнах и вооруженных конфликтах </w:t>
      </w:r>
      <w:proofErr w:type="spellStart"/>
      <w:r>
        <w:rPr>
          <w:sz w:val="28"/>
        </w:rPr>
        <w:t>вт</w:t>
      </w:r>
      <w:r>
        <w:rPr>
          <w:sz w:val="28"/>
        </w:rPr>
        <w:t>о</w:t>
      </w:r>
      <w:r>
        <w:rPr>
          <w:sz w:val="28"/>
        </w:rPr>
        <w:t>ро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пол</w:t>
      </w:r>
      <w:r>
        <w:rPr>
          <w:sz w:val="28"/>
        </w:rPr>
        <w:t>о</w:t>
      </w:r>
      <w:r>
        <w:rPr>
          <w:sz w:val="28"/>
        </w:rPr>
        <w:t xml:space="preserve">вины XX века. М., 2000.  </w:t>
      </w:r>
    </w:p>
    <w:p w14:paraId="589441B3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sz w:val="28"/>
        </w:rPr>
        <w:t xml:space="preserve">Россия и арабский мир. Научные и культурные связи.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1–6. СПб., 1995–2000.  </w:t>
      </w:r>
    </w:p>
    <w:p w14:paraId="4AA9497E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Сапронова </w:t>
      </w:r>
      <w:proofErr w:type="gramStart"/>
      <w:r>
        <w:rPr>
          <w:i/>
          <w:iCs/>
          <w:sz w:val="28"/>
        </w:rPr>
        <w:t>М.А.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Страны Магриба в военных обзорах и путевых з</w:t>
      </w:r>
      <w:r>
        <w:rPr>
          <w:sz w:val="28"/>
        </w:rPr>
        <w:t>а</w:t>
      </w:r>
      <w:r>
        <w:rPr>
          <w:sz w:val="28"/>
        </w:rPr>
        <w:t xml:space="preserve">метках русских путешественников XIX века // Российская история. 2009, № 2, с. </w:t>
      </w:r>
      <w:proofErr w:type="gramStart"/>
      <w:r>
        <w:rPr>
          <w:sz w:val="28"/>
        </w:rPr>
        <w:t>30-36</w:t>
      </w:r>
      <w:proofErr w:type="gramEnd"/>
      <w:r>
        <w:rPr>
          <w:sz w:val="28"/>
        </w:rPr>
        <w:t xml:space="preserve">. </w:t>
      </w:r>
    </w:p>
    <w:p w14:paraId="5B753BF7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proofErr w:type="spellStart"/>
      <w:r>
        <w:rPr>
          <w:i/>
          <w:iCs/>
          <w:sz w:val="28"/>
        </w:rPr>
        <w:t>Шагаль</w:t>
      </w:r>
      <w:proofErr w:type="spellEnd"/>
      <w:r>
        <w:rPr>
          <w:i/>
          <w:iCs/>
          <w:sz w:val="28"/>
        </w:rPr>
        <w:t xml:space="preserve"> В.Э. </w:t>
      </w:r>
      <w:r>
        <w:rPr>
          <w:sz w:val="28"/>
        </w:rPr>
        <w:t>Арабский мир: пути познания. Межкультурная комм</w:t>
      </w:r>
      <w:r>
        <w:rPr>
          <w:sz w:val="28"/>
        </w:rPr>
        <w:t>у</w:t>
      </w:r>
      <w:r>
        <w:rPr>
          <w:sz w:val="28"/>
        </w:rPr>
        <w:t xml:space="preserve">никация и арабский язык. М., 2001. </w:t>
      </w:r>
    </w:p>
    <w:p w14:paraId="3B8A60BA" w14:textId="77777777" w:rsidR="00973A0A" w:rsidRDefault="00973A0A" w:rsidP="00973A0A">
      <w:pPr>
        <w:widowControl w:val="0"/>
        <w:numPr>
          <w:ilvl w:val="0"/>
          <w:numId w:val="3"/>
        </w:numPr>
        <w:ind w:hanging="540"/>
        <w:jc w:val="both"/>
        <w:outlineLvl w:val="0"/>
        <w:rPr>
          <w:sz w:val="28"/>
        </w:rPr>
      </w:pPr>
      <w:r>
        <w:rPr>
          <w:i/>
          <w:iCs/>
          <w:sz w:val="28"/>
        </w:rPr>
        <w:t xml:space="preserve">Якушев </w:t>
      </w:r>
      <w:proofErr w:type="gramStart"/>
      <w:r>
        <w:rPr>
          <w:i/>
          <w:iCs/>
          <w:sz w:val="28"/>
        </w:rPr>
        <w:t>М.И.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Антиохийский и Иерусалимский патриархаты в пол</w:t>
      </w:r>
      <w:r>
        <w:rPr>
          <w:sz w:val="28"/>
        </w:rPr>
        <w:t>и</w:t>
      </w:r>
      <w:r>
        <w:rPr>
          <w:sz w:val="28"/>
        </w:rPr>
        <w:t>тике Российской и</w:t>
      </w:r>
      <w:r>
        <w:rPr>
          <w:sz w:val="28"/>
        </w:rPr>
        <w:t>м</w:t>
      </w:r>
      <w:r>
        <w:rPr>
          <w:sz w:val="28"/>
        </w:rPr>
        <w:t xml:space="preserve">перии. 1830-е — начало XX века М., 2013. </w:t>
      </w:r>
    </w:p>
    <w:p w14:paraId="46AD8BEC" w14:textId="77777777" w:rsidR="00973A0A" w:rsidRDefault="00973A0A" w:rsidP="00973A0A">
      <w:pPr>
        <w:pStyle w:val="2"/>
        <w:keepNext w:val="0"/>
        <w:widowControl w:val="0"/>
        <w:jc w:val="center"/>
      </w:pPr>
    </w:p>
    <w:p w14:paraId="0ADDBA19" w14:textId="77777777" w:rsidR="00973A0A" w:rsidRDefault="00973A0A" w:rsidP="00973A0A"/>
    <w:p w14:paraId="773910FE" w14:textId="77777777" w:rsidR="00973A0A" w:rsidRDefault="00973A0A" w:rsidP="00973A0A">
      <w:pPr>
        <w:pStyle w:val="2"/>
        <w:keepNext w:val="0"/>
        <w:widowControl w:val="0"/>
        <w:jc w:val="center"/>
        <w:rPr>
          <w:b w:val="0"/>
          <w:bCs w:val="0"/>
          <w:i w:val="0"/>
          <w:iCs w:val="0"/>
        </w:rPr>
      </w:pPr>
      <w:r>
        <w:t>Интернет-ресурсы</w:t>
      </w:r>
    </w:p>
    <w:p w14:paraId="634DDE27" w14:textId="77777777" w:rsidR="00973A0A" w:rsidRDefault="00973A0A" w:rsidP="00973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505E00" w14:textId="77777777" w:rsidR="00973A0A" w:rsidRDefault="00973A0A" w:rsidP="00973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mid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– Министерство иностранных дел РФ</w:t>
      </w:r>
    </w:p>
    <w:p w14:paraId="4F330C0D" w14:textId="77777777" w:rsidR="00973A0A" w:rsidRDefault="00973A0A" w:rsidP="00973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iimes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– Институт Ближнего Востока  </w:t>
      </w:r>
    </w:p>
    <w:p w14:paraId="746237B2" w14:textId="77777777" w:rsidR="00973A0A" w:rsidRDefault="00973A0A" w:rsidP="00973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7" w:history="1">
        <w:r>
          <w:rPr>
            <w:rStyle w:val="a5"/>
            <w:sz w:val="28"/>
            <w:szCs w:val="28"/>
            <w:lang w:val="en-US"/>
          </w:rPr>
          <w:t>http://www.crisisgroup.org</w:t>
        </w:r>
      </w:hyperlink>
      <w:r>
        <w:rPr>
          <w:sz w:val="28"/>
          <w:szCs w:val="28"/>
          <w:lang w:val="en-US"/>
        </w:rPr>
        <w:t xml:space="preserve"> – International Crisis Group </w:t>
      </w:r>
    </w:p>
    <w:p w14:paraId="76FF93DC" w14:textId="77777777" w:rsidR="00973A0A" w:rsidRPr="00973A0A" w:rsidRDefault="00973A0A" w:rsidP="00973A0A">
      <w:pPr>
        <w:pStyle w:val="a3"/>
        <w:widowControl w:val="0"/>
        <w:rPr>
          <w:color w:val="FF9900"/>
          <w:lang w:val="en-US"/>
        </w:rPr>
      </w:pPr>
    </w:p>
    <w:p w14:paraId="58C0D4CF" w14:textId="77777777" w:rsidR="00973A0A" w:rsidRPr="00973A0A" w:rsidRDefault="00973A0A">
      <w:pPr>
        <w:rPr>
          <w:lang w:val="en-US"/>
        </w:rPr>
      </w:pPr>
    </w:p>
    <w:sectPr w:rsidR="00973A0A" w:rsidRPr="0097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C89"/>
    <w:multiLevelType w:val="hybridMultilevel"/>
    <w:tmpl w:val="35FC7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01393"/>
    <w:multiLevelType w:val="hybridMultilevel"/>
    <w:tmpl w:val="6A04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27A2E"/>
    <w:multiLevelType w:val="hybridMultilevel"/>
    <w:tmpl w:val="FF60B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0A"/>
    <w:rsid w:val="009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40161"/>
  <w15:chartTrackingRefBased/>
  <w15:docId w15:val="{6476D129-CCA5-3942-B94E-432D2CD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0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3A0A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A0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73A0A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a3">
    <w:name w:val="Body Text"/>
    <w:basedOn w:val="a"/>
    <w:link w:val="a4"/>
    <w:rsid w:val="00973A0A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73A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73A0A"/>
    <w:rPr>
      <w:color w:val="0000FF"/>
      <w:u w:val="single"/>
    </w:rPr>
  </w:style>
  <w:style w:type="paragraph" w:styleId="a6">
    <w:name w:val="header"/>
    <w:basedOn w:val="a"/>
    <w:link w:val="a7"/>
    <w:rsid w:val="00973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3A0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is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mes.su" TargetMode="External"/><Relationship Id="rId5" Type="http://schemas.openxmlformats.org/officeDocument/2006/relationships/hyperlink" Target="http://www.mi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2021-09-16T12:28:00Z</dcterms:created>
  <dcterms:modified xsi:type="dcterms:W3CDTF">2021-09-16T12:31:00Z</dcterms:modified>
</cp:coreProperties>
</file>