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0A2" w:rsidRPr="00D430A2" w:rsidRDefault="00D430A2" w:rsidP="00D430A2">
      <w:pPr>
        <w:spacing w:before="100" w:beforeAutospacing="1" w:after="100" w:afterAutospacing="1" w:line="240" w:lineRule="auto"/>
        <w:jc w:val="center"/>
        <w:outlineLvl w:val="2"/>
        <w:rPr>
          <w:rFonts w:eastAsia="Times New Roman" w:cs="Times New Roman"/>
          <w:b/>
          <w:bCs/>
          <w:color w:val="000000"/>
          <w:szCs w:val="24"/>
          <w:lang w:eastAsia="ru-RU"/>
        </w:rPr>
      </w:pPr>
      <w:r w:rsidRPr="00D430A2">
        <w:rPr>
          <w:rFonts w:eastAsia="Times New Roman" w:cs="Times New Roman"/>
          <w:b/>
          <w:bCs/>
          <w:color w:val="000000"/>
          <w:szCs w:val="24"/>
          <w:lang w:eastAsia="ru-RU"/>
        </w:rPr>
        <w:t xml:space="preserve">Программа курса </w:t>
      </w:r>
    </w:p>
    <w:p w:rsidR="00D430A2" w:rsidRPr="00D430A2" w:rsidRDefault="00D430A2" w:rsidP="00D430A2">
      <w:pPr>
        <w:spacing w:before="100" w:beforeAutospacing="1" w:after="100" w:afterAutospacing="1" w:line="240" w:lineRule="auto"/>
        <w:jc w:val="center"/>
        <w:outlineLvl w:val="2"/>
        <w:rPr>
          <w:rFonts w:eastAsia="Times New Roman" w:cs="Times New Roman"/>
          <w:b/>
          <w:bCs/>
          <w:color w:val="000000"/>
          <w:szCs w:val="24"/>
          <w:lang w:eastAsia="ru-RU"/>
        </w:rPr>
      </w:pPr>
      <w:r w:rsidRPr="00D430A2">
        <w:rPr>
          <w:rFonts w:eastAsia="Times New Roman" w:cs="Times New Roman"/>
          <w:b/>
          <w:bCs/>
          <w:color w:val="000000"/>
          <w:szCs w:val="24"/>
          <w:lang w:eastAsia="ru-RU"/>
        </w:rPr>
        <w:t>«Успешные коммуникационные стратегии: профессия и повседневность»</w:t>
      </w:r>
    </w:p>
    <w:p w:rsidR="00D430A2" w:rsidRPr="00912514" w:rsidRDefault="00D430A2" w:rsidP="00D430A2">
      <w:pPr>
        <w:pStyle w:val="a3"/>
        <w:numPr>
          <w:ilvl w:val="0"/>
          <w:numId w:val="3"/>
        </w:numPr>
        <w:spacing w:after="160" w:line="240" w:lineRule="auto"/>
        <w:rPr>
          <w:rFonts w:eastAsia="Calibri" w:cs="Times New Roman"/>
          <w:szCs w:val="24"/>
        </w:rPr>
      </w:pPr>
      <w:r w:rsidRPr="00912514">
        <w:rPr>
          <w:rFonts w:eastAsia="Calibri" w:cs="Times New Roman"/>
          <w:b/>
          <w:szCs w:val="24"/>
        </w:rPr>
        <w:t xml:space="preserve">Г.В. Сорина </w:t>
      </w:r>
      <w:r w:rsidRPr="00912514">
        <w:rPr>
          <w:rFonts w:eastAsia="Calibri" w:cs="Times New Roman"/>
          <w:bCs/>
          <w:szCs w:val="24"/>
        </w:rPr>
        <w:t>доктор философских наук, профессор кафедры философии языка и коммуникации, научный руководитель Научно-образовательного центра</w:t>
      </w:r>
    </w:p>
    <w:p w:rsidR="00D430A2" w:rsidRPr="00D430A2" w:rsidRDefault="00D430A2" w:rsidP="00D430A2">
      <w:pPr>
        <w:spacing w:after="120" w:line="240" w:lineRule="auto"/>
        <w:ind w:firstLine="709"/>
        <w:rPr>
          <w:rFonts w:eastAsia="Calibri" w:cs="Times New Roman"/>
          <w:b/>
          <w:bCs/>
          <w:szCs w:val="24"/>
        </w:rPr>
      </w:pPr>
      <w:r w:rsidRPr="00D430A2">
        <w:rPr>
          <w:rFonts w:eastAsia="Calibri" w:cs="Times New Roman"/>
          <w:b/>
          <w:bCs/>
          <w:szCs w:val="24"/>
        </w:rPr>
        <w:t>«Философско-методологические проектирование и принятие решений»</w:t>
      </w:r>
    </w:p>
    <w:p w:rsidR="00D430A2" w:rsidRPr="00D430A2" w:rsidRDefault="00D430A2" w:rsidP="00D430A2">
      <w:pPr>
        <w:spacing w:after="160" w:line="240" w:lineRule="auto"/>
        <w:ind w:firstLine="709"/>
        <w:rPr>
          <w:rFonts w:eastAsia="Calibri" w:cs="Times New Roman"/>
          <w:szCs w:val="24"/>
        </w:rPr>
      </w:pPr>
      <w:r w:rsidRPr="00D430A2">
        <w:rPr>
          <w:rFonts w:eastAsia="Calibri" w:cs="Times New Roman"/>
          <w:szCs w:val="24"/>
        </w:rPr>
        <w:t>Модуль: 4 лекции</w:t>
      </w:r>
    </w:p>
    <w:p w:rsidR="00D430A2" w:rsidRPr="00D430A2" w:rsidRDefault="00D430A2" w:rsidP="00D430A2">
      <w:pPr>
        <w:spacing w:after="160" w:line="240" w:lineRule="auto"/>
        <w:ind w:firstLine="709"/>
        <w:rPr>
          <w:rFonts w:eastAsia="Calibri" w:cs="Times New Roman"/>
          <w:szCs w:val="24"/>
        </w:rPr>
      </w:pPr>
      <w:r w:rsidRPr="00D430A2">
        <w:rPr>
          <w:rFonts w:eastAsia="Calibri" w:cs="Times New Roman"/>
          <w:szCs w:val="24"/>
        </w:rPr>
        <w:t>«Имей мужество пользоваться собственным умом!»</w:t>
      </w:r>
    </w:p>
    <w:p w:rsidR="00D430A2" w:rsidRPr="00D430A2" w:rsidRDefault="00D430A2" w:rsidP="00D430A2">
      <w:pPr>
        <w:spacing w:after="160" w:line="240" w:lineRule="auto"/>
        <w:ind w:firstLine="709"/>
        <w:rPr>
          <w:rFonts w:eastAsia="Calibri" w:cs="Times New Roman"/>
          <w:szCs w:val="24"/>
        </w:rPr>
      </w:pPr>
      <w:r w:rsidRPr="00D430A2">
        <w:rPr>
          <w:rFonts w:eastAsia="Calibri" w:cs="Times New Roman"/>
          <w:szCs w:val="24"/>
          <w:u w:val="single"/>
        </w:rPr>
        <w:t>(</w:t>
      </w:r>
      <w:r w:rsidRPr="00D430A2">
        <w:rPr>
          <w:rFonts w:eastAsia="Calibri" w:cs="Times New Roman"/>
          <w:szCs w:val="24"/>
        </w:rPr>
        <w:t xml:space="preserve">интеллектуальный инструментарий </w:t>
      </w:r>
      <w:bookmarkStart w:id="0" w:name="_GoBack"/>
      <w:bookmarkEnd w:id="0"/>
      <w:r w:rsidRPr="00D430A2">
        <w:rPr>
          <w:rFonts w:eastAsia="Calibri" w:cs="Times New Roman"/>
          <w:szCs w:val="24"/>
        </w:rPr>
        <w:t xml:space="preserve">успешных коммуникационных стратегий) </w:t>
      </w:r>
    </w:p>
    <w:p w:rsidR="00D430A2" w:rsidRPr="00912514" w:rsidRDefault="00D430A2" w:rsidP="00D430A2">
      <w:pPr>
        <w:spacing w:after="160" w:line="240" w:lineRule="auto"/>
        <w:ind w:firstLine="709"/>
        <w:jc w:val="both"/>
        <w:rPr>
          <w:rFonts w:eastAsia="Calibri" w:cs="Times New Roman"/>
          <w:szCs w:val="24"/>
          <w:u w:val="single"/>
        </w:rPr>
      </w:pPr>
    </w:p>
    <w:p w:rsidR="00D430A2" w:rsidRPr="00912514" w:rsidRDefault="00D430A2" w:rsidP="00D430A2">
      <w:pPr>
        <w:spacing w:after="160" w:line="240" w:lineRule="auto"/>
        <w:ind w:firstLine="709"/>
        <w:jc w:val="both"/>
        <w:rPr>
          <w:rFonts w:eastAsia="Calibri" w:cs="Times New Roman"/>
          <w:b/>
          <w:szCs w:val="24"/>
          <w:u w:val="single"/>
        </w:rPr>
      </w:pPr>
      <w:r w:rsidRPr="00D430A2">
        <w:rPr>
          <w:rFonts w:eastAsia="Calibri" w:cs="Times New Roman"/>
          <w:b/>
          <w:szCs w:val="24"/>
          <w:u w:val="single"/>
        </w:rPr>
        <w:t xml:space="preserve">Две лекции: 4 часа </w:t>
      </w:r>
    </w:p>
    <w:p w:rsidR="00D430A2" w:rsidRPr="00D430A2" w:rsidRDefault="00D430A2" w:rsidP="00D430A2">
      <w:pPr>
        <w:spacing w:after="160" w:line="240" w:lineRule="auto"/>
        <w:ind w:firstLine="709"/>
        <w:jc w:val="both"/>
        <w:rPr>
          <w:rFonts w:eastAsia="Calibri" w:cs="Times New Roman"/>
          <w:b/>
          <w:szCs w:val="24"/>
          <w:u w:val="single"/>
        </w:rPr>
      </w:pPr>
      <w:r w:rsidRPr="00D430A2">
        <w:rPr>
          <w:rFonts w:eastAsia="Calibri" w:cs="Times New Roman"/>
          <w:szCs w:val="24"/>
          <w:u w:val="single"/>
        </w:rPr>
        <w:t>Инструментарий интеллектуальной деятельности, необходимый для проведения успешных коммуникаций</w:t>
      </w:r>
      <w:r w:rsidRPr="00D430A2">
        <w:rPr>
          <w:rFonts w:eastAsia="Calibri" w:cs="Times New Roman"/>
          <w:szCs w:val="24"/>
        </w:rPr>
        <w:t>. Общая характеристика инструментария интеллектуальной деятельности. Понятие как инструмент интеллектуальной деятельности. Концептуализация как необходимый элемент успешной коммуникационной стратегии. Концептуализация идеи стратегического. Общий схематизм работы понятий в различных сферах деятельности человека, включая профессию и повседневность. Понятия как формы представления различных сфер деятельности человека. Профессиональные особенности представления концептуальных стратегий. Зависимость образа мира от используемых концептуальных стратегий.</w:t>
      </w:r>
    </w:p>
    <w:p w:rsidR="00D430A2" w:rsidRPr="00D430A2" w:rsidRDefault="00D430A2" w:rsidP="00D430A2">
      <w:pPr>
        <w:spacing w:after="160" w:line="240" w:lineRule="auto"/>
        <w:ind w:firstLine="709"/>
        <w:jc w:val="both"/>
        <w:rPr>
          <w:rFonts w:eastAsia="Calibri" w:cs="Times New Roman"/>
          <w:szCs w:val="24"/>
        </w:rPr>
      </w:pPr>
      <w:r w:rsidRPr="00D430A2">
        <w:rPr>
          <w:rFonts w:eastAsia="Calibri" w:cs="Times New Roman"/>
          <w:szCs w:val="24"/>
        </w:rPr>
        <w:t>Суждение как инструмент интеллектуальной деятельности. Основные задачи суждения в процессе коммуникации. Место “задержанного суждения” в аргументационной коммуникационной стратегии. Классические и перформативные высказывания в процессе коммуникации. Этапы формирования суждений (тезисов и аргументов) как этапы развития коммуникационных стратегий. Взаимосвязь суждения и вопроса. Вопрос как инструмент интеллектуальной деятельности.</w:t>
      </w:r>
    </w:p>
    <w:p w:rsidR="00D430A2" w:rsidRPr="00D430A2" w:rsidRDefault="00D430A2" w:rsidP="00D430A2">
      <w:pPr>
        <w:spacing w:after="160" w:line="240" w:lineRule="auto"/>
        <w:ind w:firstLine="709"/>
        <w:jc w:val="both"/>
        <w:rPr>
          <w:rFonts w:eastAsia="Calibri" w:cs="Times New Roman"/>
          <w:szCs w:val="24"/>
          <w:u w:val="single"/>
        </w:rPr>
      </w:pPr>
    </w:p>
    <w:p w:rsidR="00D430A2" w:rsidRPr="00D430A2" w:rsidRDefault="00D430A2" w:rsidP="00D430A2">
      <w:pPr>
        <w:spacing w:after="160" w:line="240" w:lineRule="auto"/>
        <w:ind w:firstLine="709"/>
        <w:jc w:val="both"/>
        <w:rPr>
          <w:rFonts w:eastAsia="Calibri" w:cs="Times New Roman"/>
          <w:b/>
          <w:szCs w:val="24"/>
          <w:u w:val="single"/>
        </w:rPr>
      </w:pPr>
      <w:r w:rsidRPr="00D430A2">
        <w:rPr>
          <w:rFonts w:eastAsia="Calibri" w:cs="Times New Roman"/>
          <w:b/>
          <w:szCs w:val="24"/>
          <w:u w:val="single"/>
        </w:rPr>
        <w:t xml:space="preserve">Две лекции: 4 часа </w:t>
      </w:r>
    </w:p>
    <w:p w:rsidR="00D430A2" w:rsidRPr="00D430A2" w:rsidRDefault="00D430A2" w:rsidP="00D430A2">
      <w:pPr>
        <w:spacing w:after="160" w:line="240" w:lineRule="auto"/>
        <w:ind w:firstLine="709"/>
        <w:jc w:val="both"/>
        <w:rPr>
          <w:rFonts w:eastAsia="Calibri" w:cs="Times New Roman"/>
          <w:szCs w:val="24"/>
        </w:rPr>
      </w:pPr>
      <w:r w:rsidRPr="00D430A2">
        <w:rPr>
          <w:rFonts w:eastAsia="Calibri" w:cs="Times New Roman"/>
          <w:szCs w:val="24"/>
          <w:u w:val="single"/>
        </w:rPr>
        <w:t>Вопросно-ответные процедуры в успешных коммуникационных стратегиях</w:t>
      </w:r>
      <w:r w:rsidRPr="00D430A2">
        <w:rPr>
          <w:rFonts w:eastAsia="Calibri" w:cs="Times New Roman"/>
          <w:szCs w:val="24"/>
        </w:rPr>
        <w:t xml:space="preserve">. Вопросно-ответные процедуры (ВОП) как необходимый инструмент креативного мышления, успешных коммуникационных стратегий в профессии и повседневности. Основные характеристики вопроса. Продуктивность античных схем вопрошания для современных коммуникационных стратегий. Методики управления мыслительной деятельностью через систему ВОП. Структура и функции вопросов. Виды и уровни вопрошания. Место ВОП в процессе выбора соответствующей коммуникационной стратегии. Вопрос как показатель статуса спрашивающего, его когнитивной компетентности. </w:t>
      </w:r>
    </w:p>
    <w:p w:rsidR="00D430A2" w:rsidRPr="00D430A2" w:rsidRDefault="00D430A2" w:rsidP="00D430A2">
      <w:pPr>
        <w:spacing w:before="120" w:after="120" w:line="240" w:lineRule="auto"/>
        <w:jc w:val="both"/>
        <w:rPr>
          <w:rFonts w:eastAsia="Calibri" w:cs="Times New Roman"/>
          <w:b/>
          <w:i/>
          <w:szCs w:val="24"/>
        </w:rPr>
      </w:pPr>
      <w:r w:rsidRPr="00D430A2">
        <w:rPr>
          <w:rFonts w:eastAsia="Calibri" w:cs="Times New Roman"/>
          <w:b/>
          <w:i/>
          <w:szCs w:val="24"/>
        </w:rPr>
        <w:t>Основная литература:</w:t>
      </w:r>
    </w:p>
    <w:p w:rsidR="00D430A2" w:rsidRPr="00D430A2" w:rsidRDefault="00D430A2" w:rsidP="00D430A2">
      <w:pPr>
        <w:spacing w:before="120" w:after="120" w:line="240" w:lineRule="auto"/>
        <w:jc w:val="both"/>
        <w:rPr>
          <w:rFonts w:eastAsia="Times New Roman" w:cs="Times New Roman"/>
          <w:szCs w:val="24"/>
          <w:lang w:eastAsia="ru-RU"/>
        </w:rPr>
      </w:pPr>
      <w:r w:rsidRPr="00D430A2">
        <w:rPr>
          <w:rFonts w:eastAsia="Times New Roman" w:cs="Times New Roman"/>
          <w:szCs w:val="24"/>
          <w:lang w:eastAsia="ru-RU"/>
        </w:rPr>
        <w:t xml:space="preserve">Г.В. Сорина. Принятие решений как интеллектуальная деятельность. М., 2009. </w:t>
      </w:r>
    </w:p>
    <w:p w:rsidR="00D430A2" w:rsidRPr="00D430A2" w:rsidRDefault="00D430A2" w:rsidP="00D430A2">
      <w:pPr>
        <w:spacing w:before="120" w:after="120" w:line="240" w:lineRule="auto"/>
        <w:jc w:val="both"/>
        <w:rPr>
          <w:rFonts w:eastAsia="Calibri" w:cs="Times New Roman"/>
          <w:b/>
          <w:i/>
          <w:szCs w:val="24"/>
        </w:rPr>
      </w:pPr>
      <w:r w:rsidRPr="00D430A2">
        <w:rPr>
          <w:rFonts w:eastAsia="Calibri" w:cs="Times New Roman"/>
          <w:b/>
          <w:i/>
          <w:szCs w:val="24"/>
        </w:rPr>
        <w:t>Дополнительная литература:</w:t>
      </w:r>
    </w:p>
    <w:p w:rsidR="00D430A2" w:rsidRPr="00D430A2" w:rsidRDefault="00D430A2" w:rsidP="00D430A2">
      <w:pPr>
        <w:spacing w:after="160" w:line="240" w:lineRule="auto"/>
        <w:jc w:val="both"/>
        <w:rPr>
          <w:rFonts w:eastAsia="Calibri" w:cs="Times New Roman"/>
          <w:szCs w:val="24"/>
        </w:rPr>
      </w:pPr>
      <w:proofErr w:type="spellStart"/>
      <w:r w:rsidRPr="00D430A2">
        <w:rPr>
          <w:rFonts w:eastAsia="Calibri" w:cs="Times New Roman"/>
          <w:i/>
          <w:szCs w:val="24"/>
        </w:rPr>
        <w:t>Брюшинкин</w:t>
      </w:r>
      <w:proofErr w:type="spellEnd"/>
      <w:r w:rsidRPr="00D430A2">
        <w:rPr>
          <w:rFonts w:eastAsia="Calibri" w:cs="Times New Roman"/>
          <w:i/>
          <w:szCs w:val="24"/>
        </w:rPr>
        <w:t xml:space="preserve"> В.Н</w:t>
      </w:r>
      <w:r w:rsidRPr="00D430A2">
        <w:rPr>
          <w:rFonts w:eastAsia="Calibri" w:cs="Times New Roman"/>
          <w:szCs w:val="24"/>
        </w:rPr>
        <w:t>. Практический курс логики для гуманитариев. М., 1996.</w:t>
      </w:r>
    </w:p>
    <w:p w:rsidR="00D430A2" w:rsidRPr="00D430A2" w:rsidRDefault="00D430A2" w:rsidP="00D430A2">
      <w:pPr>
        <w:spacing w:after="120" w:line="240" w:lineRule="auto"/>
        <w:jc w:val="both"/>
        <w:rPr>
          <w:rFonts w:eastAsia="Times New Roman" w:cs="Times New Roman"/>
          <w:szCs w:val="24"/>
          <w:lang w:eastAsia="ru-RU"/>
        </w:rPr>
      </w:pPr>
      <w:proofErr w:type="spellStart"/>
      <w:r w:rsidRPr="00D430A2">
        <w:rPr>
          <w:rFonts w:eastAsia="Times New Roman" w:cs="Times New Roman"/>
          <w:i/>
          <w:szCs w:val="24"/>
          <w:lang w:eastAsia="ru-RU"/>
        </w:rPr>
        <w:t>Вежбицка</w:t>
      </w:r>
      <w:proofErr w:type="spellEnd"/>
      <w:r w:rsidRPr="00D430A2">
        <w:rPr>
          <w:rFonts w:eastAsia="Times New Roman" w:cs="Times New Roman"/>
          <w:i/>
          <w:szCs w:val="24"/>
          <w:lang w:eastAsia="ru-RU"/>
        </w:rPr>
        <w:t xml:space="preserve"> А</w:t>
      </w:r>
      <w:r w:rsidRPr="00D430A2">
        <w:rPr>
          <w:rFonts w:eastAsia="Times New Roman" w:cs="Times New Roman"/>
          <w:szCs w:val="24"/>
          <w:lang w:eastAsia="ru-RU"/>
        </w:rPr>
        <w:t xml:space="preserve">. Из книги «Семантические примитивы». Введение // Семиотика. М., 1983. С. 225 – 252. </w:t>
      </w:r>
    </w:p>
    <w:p w:rsidR="00D430A2" w:rsidRPr="00D430A2" w:rsidRDefault="00D430A2" w:rsidP="00D430A2">
      <w:pPr>
        <w:spacing w:after="160" w:line="240" w:lineRule="auto"/>
        <w:jc w:val="both"/>
        <w:rPr>
          <w:rFonts w:eastAsia="Calibri" w:cs="Times New Roman"/>
          <w:szCs w:val="24"/>
        </w:rPr>
      </w:pPr>
      <w:proofErr w:type="spellStart"/>
      <w:r w:rsidRPr="00D430A2">
        <w:rPr>
          <w:rFonts w:eastAsia="Calibri" w:cs="Times New Roman"/>
          <w:i/>
          <w:szCs w:val="24"/>
        </w:rPr>
        <w:lastRenderedPageBreak/>
        <w:t>Гадамер</w:t>
      </w:r>
      <w:proofErr w:type="spellEnd"/>
      <w:r w:rsidRPr="00D430A2">
        <w:rPr>
          <w:rFonts w:eastAsia="Calibri" w:cs="Times New Roman"/>
          <w:i/>
          <w:szCs w:val="24"/>
        </w:rPr>
        <w:t xml:space="preserve"> Х.-Г</w:t>
      </w:r>
      <w:r w:rsidRPr="00D430A2">
        <w:rPr>
          <w:rFonts w:eastAsia="Calibri" w:cs="Times New Roman"/>
          <w:szCs w:val="24"/>
        </w:rPr>
        <w:t xml:space="preserve">. Логика вопроса и ответа // Истина и метод. М., 1988. С.434–445. </w:t>
      </w:r>
    </w:p>
    <w:p w:rsidR="00D430A2" w:rsidRPr="00D430A2" w:rsidRDefault="00D430A2" w:rsidP="00D430A2">
      <w:pPr>
        <w:spacing w:after="160" w:line="240" w:lineRule="auto"/>
        <w:jc w:val="both"/>
        <w:rPr>
          <w:rFonts w:eastAsia="Calibri" w:cs="Times New Roman"/>
          <w:szCs w:val="24"/>
        </w:rPr>
      </w:pPr>
      <w:proofErr w:type="spellStart"/>
      <w:r w:rsidRPr="00D430A2">
        <w:rPr>
          <w:rFonts w:eastAsia="Calibri" w:cs="Times New Roman"/>
          <w:i/>
          <w:szCs w:val="24"/>
        </w:rPr>
        <w:t>Грифцова</w:t>
      </w:r>
      <w:proofErr w:type="spellEnd"/>
      <w:r w:rsidRPr="00D430A2">
        <w:rPr>
          <w:rFonts w:eastAsia="Calibri" w:cs="Times New Roman"/>
          <w:i/>
          <w:szCs w:val="24"/>
        </w:rPr>
        <w:t xml:space="preserve"> И. Н.</w:t>
      </w:r>
      <w:r w:rsidRPr="00D430A2">
        <w:rPr>
          <w:rFonts w:eastAsia="Calibri" w:cs="Times New Roman"/>
          <w:szCs w:val="24"/>
        </w:rPr>
        <w:t xml:space="preserve"> Логика как теоретическая и практическая дисциплина. М., 1998.</w:t>
      </w:r>
    </w:p>
    <w:p w:rsidR="00D430A2" w:rsidRPr="00D430A2" w:rsidRDefault="00D430A2" w:rsidP="00D430A2">
      <w:pPr>
        <w:spacing w:after="160" w:line="240" w:lineRule="auto"/>
        <w:jc w:val="both"/>
        <w:rPr>
          <w:rFonts w:eastAsia="Calibri" w:cs="Times New Roman"/>
          <w:szCs w:val="24"/>
        </w:rPr>
      </w:pPr>
      <w:r w:rsidRPr="00D430A2">
        <w:rPr>
          <w:rFonts w:eastAsia="Calibri" w:cs="Times New Roman"/>
          <w:i/>
          <w:szCs w:val="24"/>
        </w:rPr>
        <w:t>Грязнов Б.С.</w:t>
      </w:r>
      <w:r w:rsidRPr="00D430A2">
        <w:rPr>
          <w:rFonts w:eastAsia="Calibri" w:cs="Times New Roman"/>
          <w:szCs w:val="24"/>
        </w:rPr>
        <w:t xml:space="preserve"> Логика. Рациональность. Творчество. М., 1982.</w:t>
      </w:r>
    </w:p>
    <w:p w:rsidR="00D430A2" w:rsidRPr="00D430A2" w:rsidRDefault="00D430A2" w:rsidP="00D430A2">
      <w:pPr>
        <w:spacing w:after="120" w:line="240" w:lineRule="auto"/>
        <w:jc w:val="both"/>
        <w:rPr>
          <w:rFonts w:eastAsia="Times New Roman" w:cs="Times New Roman"/>
          <w:szCs w:val="24"/>
          <w:lang w:eastAsia="ru-RU"/>
        </w:rPr>
      </w:pPr>
      <w:r w:rsidRPr="00D430A2">
        <w:rPr>
          <w:rFonts w:eastAsia="Times New Roman" w:cs="Times New Roman"/>
          <w:i/>
          <w:szCs w:val="24"/>
          <w:lang w:eastAsia="ru-RU"/>
        </w:rPr>
        <w:t xml:space="preserve">Дейк </w:t>
      </w:r>
      <w:proofErr w:type="spellStart"/>
      <w:r w:rsidRPr="00D430A2">
        <w:rPr>
          <w:rFonts w:eastAsia="Times New Roman" w:cs="Times New Roman"/>
          <w:i/>
          <w:szCs w:val="24"/>
          <w:lang w:eastAsia="ru-RU"/>
        </w:rPr>
        <w:t>ван</w:t>
      </w:r>
      <w:proofErr w:type="spellEnd"/>
      <w:r w:rsidRPr="00D430A2">
        <w:rPr>
          <w:rFonts w:eastAsia="Times New Roman" w:cs="Times New Roman"/>
          <w:i/>
          <w:szCs w:val="24"/>
          <w:lang w:eastAsia="ru-RU"/>
        </w:rPr>
        <w:t xml:space="preserve"> Т.А.</w:t>
      </w:r>
      <w:r w:rsidRPr="00D430A2">
        <w:rPr>
          <w:rFonts w:eastAsia="Times New Roman" w:cs="Times New Roman"/>
          <w:szCs w:val="24"/>
          <w:lang w:eastAsia="ru-RU"/>
        </w:rPr>
        <w:t xml:space="preserve"> Язык, познание, коммуникация. М., 1989.</w:t>
      </w:r>
    </w:p>
    <w:p w:rsidR="00D430A2" w:rsidRPr="00D430A2" w:rsidRDefault="00D430A2" w:rsidP="00D430A2">
      <w:pPr>
        <w:spacing w:after="160" w:line="240" w:lineRule="auto"/>
        <w:jc w:val="both"/>
        <w:rPr>
          <w:rFonts w:eastAsia="Calibri" w:cs="Times New Roman"/>
          <w:szCs w:val="24"/>
        </w:rPr>
      </w:pPr>
      <w:proofErr w:type="spellStart"/>
      <w:r w:rsidRPr="00D430A2">
        <w:rPr>
          <w:rFonts w:eastAsia="Calibri" w:cs="Times New Roman"/>
          <w:i/>
          <w:szCs w:val="24"/>
        </w:rPr>
        <w:t>Друкер</w:t>
      </w:r>
      <w:proofErr w:type="spellEnd"/>
      <w:r w:rsidRPr="00D430A2">
        <w:rPr>
          <w:rFonts w:eastAsia="Calibri" w:cs="Times New Roman"/>
          <w:i/>
          <w:szCs w:val="24"/>
        </w:rPr>
        <w:t xml:space="preserve"> П.</w:t>
      </w:r>
      <w:r w:rsidRPr="00D430A2">
        <w:rPr>
          <w:rFonts w:eastAsia="Calibri" w:cs="Times New Roman"/>
          <w:szCs w:val="24"/>
        </w:rPr>
        <w:t xml:space="preserve"> Задачи менеджмента в </w:t>
      </w:r>
      <w:r w:rsidRPr="00D430A2">
        <w:rPr>
          <w:rFonts w:eastAsia="Calibri" w:cs="Times New Roman"/>
          <w:szCs w:val="24"/>
          <w:lang w:val="en-US"/>
        </w:rPr>
        <w:t>XXI</w:t>
      </w:r>
      <w:r w:rsidRPr="00D430A2">
        <w:rPr>
          <w:rFonts w:eastAsia="Calibri" w:cs="Times New Roman"/>
          <w:szCs w:val="24"/>
        </w:rPr>
        <w:t xml:space="preserve"> веке. М.; СПб; Киев, 2003.</w:t>
      </w:r>
    </w:p>
    <w:p w:rsidR="00D430A2" w:rsidRPr="00D430A2" w:rsidRDefault="00D430A2" w:rsidP="00D430A2">
      <w:pPr>
        <w:spacing w:after="120" w:line="240" w:lineRule="auto"/>
        <w:jc w:val="both"/>
        <w:rPr>
          <w:rFonts w:eastAsia="Times New Roman" w:cs="Times New Roman"/>
          <w:szCs w:val="24"/>
          <w:lang w:eastAsia="ru-RU"/>
        </w:rPr>
      </w:pPr>
      <w:proofErr w:type="spellStart"/>
      <w:r w:rsidRPr="00D430A2">
        <w:rPr>
          <w:rFonts w:eastAsia="Times New Roman" w:cs="Times New Roman"/>
          <w:i/>
          <w:szCs w:val="24"/>
          <w:lang w:eastAsia="ru-RU"/>
        </w:rPr>
        <w:t>Дьюи</w:t>
      </w:r>
      <w:proofErr w:type="spellEnd"/>
      <w:r w:rsidRPr="00D430A2">
        <w:rPr>
          <w:rFonts w:eastAsia="Times New Roman" w:cs="Times New Roman"/>
          <w:i/>
          <w:szCs w:val="24"/>
          <w:lang w:eastAsia="ru-RU"/>
        </w:rPr>
        <w:t xml:space="preserve"> Дж.</w:t>
      </w:r>
      <w:r w:rsidRPr="00D430A2">
        <w:rPr>
          <w:rFonts w:eastAsia="Times New Roman" w:cs="Times New Roman"/>
          <w:szCs w:val="24"/>
          <w:lang w:eastAsia="ru-RU"/>
        </w:rPr>
        <w:t xml:space="preserve"> Психология и педагогика мышления. М., 1999.</w:t>
      </w:r>
    </w:p>
    <w:p w:rsidR="00D430A2" w:rsidRPr="00D430A2" w:rsidRDefault="00D430A2" w:rsidP="00D430A2">
      <w:pPr>
        <w:spacing w:after="160" w:line="240" w:lineRule="auto"/>
        <w:jc w:val="both"/>
        <w:rPr>
          <w:rFonts w:eastAsia="Calibri" w:cs="Times New Roman"/>
          <w:szCs w:val="24"/>
        </w:rPr>
      </w:pPr>
      <w:r w:rsidRPr="00D430A2">
        <w:rPr>
          <w:rFonts w:eastAsia="Calibri" w:cs="Times New Roman"/>
          <w:i/>
          <w:szCs w:val="24"/>
        </w:rPr>
        <w:t>Зуб А.Т</w:t>
      </w:r>
      <w:r w:rsidRPr="00D430A2">
        <w:rPr>
          <w:rFonts w:eastAsia="Calibri" w:cs="Times New Roman"/>
          <w:szCs w:val="24"/>
        </w:rPr>
        <w:t>. Стратегический менеджмент. Теория и практика. М., 2002.</w:t>
      </w:r>
    </w:p>
    <w:p w:rsidR="00D430A2" w:rsidRPr="00D430A2" w:rsidRDefault="00D430A2" w:rsidP="00D430A2">
      <w:pPr>
        <w:spacing w:after="160" w:line="240" w:lineRule="auto"/>
        <w:jc w:val="both"/>
        <w:rPr>
          <w:rFonts w:eastAsia="Calibri" w:cs="Times New Roman"/>
          <w:szCs w:val="24"/>
        </w:rPr>
      </w:pPr>
      <w:proofErr w:type="spellStart"/>
      <w:r w:rsidRPr="00D430A2">
        <w:rPr>
          <w:rFonts w:eastAsia="Calibri" w:cs="Times New Roman"/>
          <w:i/>
          <w:szCs w:val="24"/>
        </w:rPr>
        <w:t>Клаузевиц</w:t>
      </w:r>
      <w:proofErr w:type="spellEnd"/>
      <w:r w:rsidRPr="00D430A2">
        <w:rPr>
          <w:rFonts w:eastAsia="Calibri" w:cs="Times New Roman"/>
          <w:i/>
          <w:szCs w:val="24"/>
        </w:rPr>
        <w:t xml:space="preserve"> К.</w:t>
      </w:r>
      <w:r w:rsidRPr="00D430A2">
        <w:rPr>
          <w:rFonts w:eastAsia="Calibri" w:cs="Times New Roman"/>
          <w:szCs w:val="24"/>
        </w:rPr>
        <w:t xml:space="preserve"> О войне. М., 1934.</w:t>
      </w:r>
    </w:p>
    <w:p w:rsidR="00D430A2" w:rsidRPr="00D430A2" w:rsidRDefault="00D430A2" w:rsidP="00D430A2">
      <w:pPr>
        <w:spacing w:after="160" w:line="240" w:lineRule="auto"/>
        <w:jc w:val="both"/>
        <w:rPr>
          <w:rFonts w:eastAsia="Calibri" w:cs="Times New Roman"/>
          <w:szCs w:val="24"/>
        </w:rPr>
      </w:pPr>
      <w:proofErr w:type="spellStart"/>
      <w:r w:rsidRPr="00D430A2">
        <w:rPr>
          <w:rFonts w:eastAsia="Calibri" w:cs="Times New Roman"/>
          <w:i/>
          <w:szCs w:val="24"/>
        </w:rPr>
        <w:t>Коллингвуд</w:t>
      </w:r>
      <w:proofErr w:type="spellEnd"/>
      <w:r w:rsidRPr="00D430A2">
        <w:rPr>
          <w:rFonts w:eastAsia="Calibri" w:cs="Times New Roman"/>
          <w:i/>
          <w:szCs w:val="24"/>
        </w:rPr>
        <w:t xml:space="preserve"> </w:t>
      </w:r>
      <w:proofErr w:type="spellStart"/>
      <w:r w:rsidRPr="00D430A2">
        <w:rPr>
          <w:rFonts w:eastAsia="Calibri" w:cs="Times New Roman"/>
          <w:i/>
          <w:szCs w:val="24"/>
        </w:rPr>
        <w:t>Р.Дж</w:t>
      </w:r>
      <w:proofErr w:type="spellEnd"/>
      <w:r w:rsidRPr="00D430A2">
        <w:rPr>
          <w:rFonts w:eastAsia="Calibri" w:cs="Times New Roman"/>
          <w:i/>
          <w:szCs w:val="24"/>
        </w:rPr>
        <w:t>.</w:t>
      </w:r>
      <w:r w:rsidRPr="00D430A2">
        <w:rPr>
          <w:rFonts w:eastAsia="Calibri" w:cs="Times New Roman"/>
          <w:szCs w:val="24"/>
        </w:rPr>
        <w:t xml:space="preserve"> Идея истории. Автобиография. М.,1980.</w:t>
      </w:r>
    </w:p>
    <w:p w:rsidR="00D430A2" w:rsidRPr="00D430A2" w:rsidRDefault="00D430A2" w:rsidP="00D430A2">
      <w:pPr>
        <w:spacing w:after="160" w:line="240" w:lineRule="auto"/>
        <w:jc w:val="both"/>
        <w:rPr>
          <w:rFonts w:eastAsia="Calibri" w:cs="Times New Roman"/>
          <w:szCs w:val="24"/>
        </w:rPr>
      </w:pPr>
      <w:proofErr w:type="spellStart"/>
      <w:r w:rsidRPr="00D430A2">
        <w:rPr>
          <w:rFonts w:eastAsia="Calibri" w:cs="Times New Roman"/>
          <w:i/>
          <w:szCs w:val="24"/>
        </w:rPr>
        <w:t>Минцберг</w:t>
      </w:r>
      <w:proofErr w:type="spellEnd"/>
      <w:r w:rsidRPr="00D430A2">
        <w:rPr>
          <w:rFonts w:eastAsia="Calibri" w:cs="Times New Roman"/>
          <w:i/>
          <w:szCs w:val="24"/>
        </w:rPr>
        <w:t xml:space="preserve"> Г., </w:t>
      </w:r>
      <w:proofErr w:type="spellStart"/>
      <w:r w:rsidRPr="00D430A2">
        <w:rPr>
          <w:rFonts w:eastAsia="Calibri" w:cs="Times New Roman"/>
          <w:i/>
          <w:szCs w:val="24"/>
        </w:rPr>
        <w:t>Альстрэнд</w:t>
      </w:r>
      <w:proofErr w:type="spellEnd"/>
      <w:r w:rsidRPr="00D430A2">
        <w:rPr>
          <w:rFonts w:eastAsia="Calibri" w:cs="Times New Roman"/>
          <w:i/>
          <w:szCs w:val="24"/>
        </w:rPr>
        <w:t xml:space="preserve"> Б., </w:t>
      </w:r>
      <w:proofErr w:type="spellStart"/>
      <w:r w:rsidRPr="00D430A2">
        <w:rPr>
          <w:rFonts w:eastAsia="Calibri" w:cs="Times New Roman"/>
          <w:i/>
          <w:szCs w:val="24"/>
        </w:rPr>
        <w:t>Лэмпел</w:t>
      </w:r>
      <w:proofErr w:type="spellEnd"/>
      <w:r w:rsidRPr="00D430A2">
        <w:rPr>
          <w:rFonts w:eastAsia="Calibri" w:cs="Times New Roman"/>
          <w:i/>
          <w:szCs w:val="24"/>
        </w:rPr>
        <w:t xml:space="preserve"> Дж.</w:t>
      </w:r>
      <w:r w:rsidRPr="00D430A2">
        <w:rPr>
          <w:rFonts w:eastAsia="Calibri" w:cs="Times New Roman"/>
          <w:szCs w:val="24"/>
        </w:rPr>
        <w:t xml:space="preserve"> Школы стратегий. Стратегическое сафари: экскурсия по дебрям стратегий менеджмента. СПб., 2000. </w:t>
      </w:r>
    </w:p>
    <w:p w:rsidR="00D430A2" w:rsidRPr="00D430A2" w:rsidRDefault="00D430A2" w:rsidP="00D430A2">
      <w:pPr>
        <w:spacing w:after="160" w:line="240" w:lineRule="auto"/>
        <w:jc w:val="both"/>
        <w:rPr>
          <w:rFonts w:eastAsia="Calibri" w:cs="Times New Roman"/>
          <w:szCs w:val="24"/>
        </w:rPr>
      </w:pPr>
      <w:r w:rsidRPr="00D430A2">
        <w:rPr>
          <w:rFonts w:eastAsia="Calibri" w:cs="Times New Roman"/>
          <w:i/>
          <w:szCs w:val="24"/>
        </w:rPr>
        <w:t>Миронов В.В., Сорина Г.В.</w:t>
      </w:r>
      <w:r w:rsidRPr="00D430A2">
        <w:rPr>
          <w:rFonts w:eastAsia="Calibri" w:cs="Times New Roman"/>
          <w:szCs w:val="24"/>
        </w:rPr>
        <w:t xml:space="preserve"> Философский факультет и современное инновационное развитие // Ценности и смыслы. 2011. </w:t>
      </w:r>
      <w:r w:rsidRPr="00D430A2">
        <w:rPr>
          <w:rFonts w:eastAsia="Calibri" w:cs="Times New Roman"/>
          <w:szCs w:val="24"/>
          <w:lang w:val="en-US"/>
        </w:rPr>
        <w:t>N</w:t>
      </w:r>
      <w:r w:rsidRPr="00D430A2">
        <w:rPr>
          <w:rFonts w:eastAsia="Calibri" w:cs="Times New Roman"/>
          <w:szCs w:val="24"/>
        </w:rPr>
        <w:t xml:space="preserve"> 7. С. 6-17. </w:t>
      </w:r>
    </w:p>
    <w:p w:rsidR="00D430A2" w:rsidRPr="00D430A2" w:rsidRDefault="00D430A2" w:rsidP="00D430A2">
      <w:pPr>
        <w:spacing w:after="160" w:line="240" w:lineRule="auto"/>
        <w:jc w:val="both"/>
        <w:rPr>
          <w:rFonts w:eastAsia="Calibri" w:cs="Times New Roman"/>
          <w:szCs w:val="24"/>
        </w:rPr>
      </w:pPr>
      <w:proofErr w:type="spellStart"/>
      <w:r w:rsidRPr="00D430A2">
        <w:rPr>
          <w:rFonts w:eastAsia="Calibri" w:cs="Times New Roman"/>
          <w:i/>
          <w:szCs w:val="24"/>
        </w:rPr>
        <w:t>Парсонс</w:t>
      </w:r>
      <w:proofErr w:type="spellEnd"/>
      <w:r w:rsidRPr="00D430A2">
        <w:rPr>
          <w:rFonts w:eastAsia="Calibri" w:cs="Times New Roman"/>
          <w:i/>
          <w:szCs w:val="24"/>
        </w:rPr>
        <w:t xml:space="preserve"> Т</w:t>
      </w:r>
      <w:r w:rsidRPr="00D430A2">
        <w:rPr>
          <w:rFonts w:eastAsia="Calibri" w:cs="Times New Roman"/>
          <w:szCs w:val="24"/>
        </w:rPr>
        <w:t>. О структуре социального действия. М., 2000.</w:t>
      </w:r>
    </w:p>
    <w:p w:rsidR="00D430A2" w:rsidRPr="00D430A2" w:rsidRDefault="00D430A2" w:rsidP="00D430A2">
      <w:pPr>
        <w:spacing w:after="160" w:line="240" w:lineRule="auto"/>
        <w:jc w:val="both"/>
        <w:rPr>
          <w:rFonts w:eastAsia="Calibri" w:cs="Times New Roman"/>
          <w:szCs w:val="24"/>
        </w:rPr>
      </w:pPr>
      <w:proofErr w:type="spellStart"/>
      <w:r w:rsidRPr="00D430A2">
        <w:rPr>
          <w:rFonts w:eastAsia="Calibri" w:cs="Times New Roman"/>
          <w:i/>
          <w:szCs w:val="24"/>
        </w:rPr>
        <w:t>Почепцов</w:t>
      </w:r>
      <w:proofErr w:type="spellEnd"/>
      <w:r w:rsidRPr="00D430A2">
        <w:rPr>
          <w:rFonts w:eastAsia="Calibri" w:cs="Times New Roman"/>
          <w:i/>
          <w:szCs w:val="24"/>
        </w:rPr>
        <w:t xml:space="preserve"> Г.Г</w:t>
      </w:r>
      <w:r w:rsidRPr="00D430A2">
        <w:rPr>
          <w:rFonts w:eastAsia="Calibri" w:cs="Times New Roman"/>
          <w:szCs w:val="24"/>
        </w:rPr>
        <w:t>. Теория коммуникации. М., 2006.</w:t>
      </w:r>
    </w:p>
    <w:p w:rsidR="00D430A2" w:rsidRPr="00D430A2" w:rsidRDefault="00D430A2" w:rsidP="00D430A2">
      <w:pPr>
        <w:spacing w:after="120" w:line="240" w:lineRule="auto"/>
        <w:jc w:val="both"/>
        <w:rPr>
          <w:rFonts w:eastAsia="Times New Roman" w:cs="Times New Roman"/>
          <w:szCs w:val="24"/>
          <w:lang w:eastAsia="ru-RU"/>
        </w:rPr>
      </w:pPr>
      <w:r w:rsidRPr="00D430A2">
        <w:rPr>
          <w:rFonts w:eastAsia="Times New Roman" w:cs="Times New Roman"/>
          <w:i/>
          <w:szCs w:val="24"/>
          <w:lang w:eastAsia="ru-RU"/>
        </w:rPr>
        <w:t>Сорина Г. В.</w:t>
      </w:r>
      <w:r w:rsidRPr="00D430A2">
        <w:rPr>
          <w:rFonts w:eastAsia="Times New Roman" w:cs="Times New Roman"/>
          <w:szCs w:val="24"/>
          <w:lang w:eastAsia="ru-RU"/>
        </w:rPr>
        <w:t xml:space="preserve"> Вопросно-ответная процедура в коммуникативном действии: практичность и функциональность // Вестник Российского философского общества. 2000. № 4. С. 55–60.</w:t>
      </w:r>
    </w:p>
    <w:p w:rsidR="00D430A2" w:rsidRPr="00D430A2" w:rsidRDefault="00D430A2" w:rsidP="00D430A2">
      <w:pPr>
        <w:spacing w:after="160" w:line="240" w:lineRule="auto"/>
        <w:jc w:val="both"/>
        <w:rPr>
          <w:rFonts w:eastAsia="Calibri" w:cs="Times New Roman"/>
          <w:szCs w:val="24"/>
        </w:rPr>
      </w:pPr>
      <w:r w:rsidRPr="00D430A2">
        <w:rPr>
          <w:rFonts w:eastAsia="Calibri" w:cs="Times New Roman"/>
          <w:i/>
          <w:szCs w:val="24"/>
        </w:rPr>
        <w:t>Сорина Г. В</w:t>
      </w:r>
      <w:r w:rsidRPr="00D430A2">
        <w:rPr>
          <w:rFonts w:eastAsia="Calibri" w:cs="Times New Roman"/>
          <w:szCs w:val="24"/>
        </w:rPr>
        <w:t>. Искусство аргументации сквозь призму вопросно-ответных процедур // Мысль и искусство аргументации. М., 2003. С. 90–113.</w:t>
      </w:r>
    </w:p>
    <w:p w:rsidR="00D430A2" w:rsidRPr="00D430A2" w:rsidRDefault="00D430A2" w:rsidP="00D430A2">
      <w:pPr>
        <w:spacing w:before="100" w:beforeAutospacing="1" w:after="160" w:line="240" w:lineRule="auto"/>
        <w:jc w:val="both"/>
        <w:rPr>
          <w:rFonts w:eastAsia="Calibri" w:cs="Times New Roman"/>
          <w:i/>
          <w:szCs w:val="24"/>
        </w:rPr>
      </w:pPr>
      <w:r w:rsidRPr="00D430A2">
        <w:rPr>
          <w:rFonts w:eastAsia="Calibri" w:cs="Times New Roman"/>
          <w:i/>
          <w:szCs w:val="24"/>
        </w:rPr>
        <w:t>Сорина Г.В.</w:t>
      </w:r>
      <w:r w:rsidRPr="00D430A2">
        <w:rPr>
          <w:rFonts w:eastAsia="Calibri" w:cs="Times New Roman"/>
          <w:szCs w:val="24"/>
        </w:rPr>
        <w:t xml:space="preserve"> Вопросно-ответные процедуры в управленческой деятельности // Ценности и смыслы. 2009. </w:t>
      </w:r>
      <w:r w:rsidRPr="00D430A2">
        <w:rPr>
          <w:rFonts w:eastAsia="Calibri" w:cs="Times New Roman"/>
          <w:szCs w:val="24"/>
          <w:lang w:val="en-US"/>
        </w:rPr>
        <w:t>N</w:t>
      </w:r>
      <w:r w:rsidRPr="00D430A2">
        <w:rPr>
          <w:rFonts w:eastAsia="Calibri" w:cs="Times New Roman"/>
          <w:szCs w:val="24"/>
        </w:rPr>
        <w:t xml:space="preserve"> 1. С. 117­130.</w:t>
      </w:r>
      <w:r w:rsidRPr="00D430A2">
        <w:rPr>
          <w:rFonts w:eastAsia="Calibri" w:cs="Times New Roman"/>
          <w:i/>
          <w:szCs w:val="24"/>
        </w:rPr>
        <w:t xml:space="preserve"> </w:t>
      </w:r>
    </w:p>
    <w:p w:rsidR="00D430A2" w:rsidRPr="00D430A2" w:rsidRDefault="00D430A2" w:rsidP="00D430A2">
      <w:pPr>
        <w:spacing w:before="100" w:beforeAutospacing="1" w:after="160" w:line="240" w:lineRule="auto"/>
        <w:jc w:val="both"/>
        <w:rPr>
          <w:rFonts w:eastAsia="Calibri" w:cs="Times New Roman"/>
          <w:szCs w:val="24"/>
        </w:rPr>
      </w:pPr>
      <w:r w:rsidRPr="00D430A2">
        <w:rPr>
          <w:rFonts w:eastAsia="Calibri" w:cs="Times New Roman"/>
          <w:i/>
          <w:szCs w:val="24"/>
        </w:rPr>
        <w:t>Сорина Г.В.</w:t>
      </w:r>
      <w:r w:rsidRPr="00D430A2">
        <w:rPr>
          <w:rFonts w:eastAsia="Calibri" w:cs="Times New Roman"/>
          <w:szCs w:val="24"/>
        </w:rPr>
        <w:t xml:space="preserve"> Новый синкретизм в системе подготовки специалистов высшей квалификации // Философские науки. 2009. </w:t>
      </w:r>
      <w:r w:rsidRPr="00D430A2">
        <w:rPr>
          <w:rFonts w:eastAsia="Calibri" w:cs="Times New Roman"/>
          <w:szCs w:val="24"/>
          <w:lang w:val="en-US"/>
        </w:rPr>
        <w:t>N</w:t>
      </w:r>
      <w:r w:rsidRPr="00D430A2">
        <w:rPr>
          <w:rFonts w:eastAsia="Calibri" w:cs="Times New Roman"/>
          <w:szCs w:val="24"/>
        </w:rPr>
        <w:t xml:space="preserve"> 9. С. 89­102.</w:t>
      </w:r>
    </w:p>
    <w:p w:rsidR="00D430A2" w:rsidRPr="00D430A2" w:rsidRDefault="00D430A2" w:rsidP="00D430A2">
      <w:pPr>
        <w:spacing w:before="100" w:beforeAutospacing="1" w:after="160" w:line="240" w:lineRule="auto"/>
        <w:jc w:val="both"/>
        <w:rPr>
          <w:rFonts w:eastAsia="Calibri" w:cs="Times New Roman"/>
          <w:szCs w:val="24"/>
        </w:rPr>
      </w:pPr>
      <w:r w:rsidRPr="00D430A2">
        <w:rPr>
          <w:rFonts w:eastAsia="Calibri" w:cs="Times New Roman"/>
          <w:i/>
          <w:szCs w:val="24"/>
        </w:rPr>
        <w:t xml:space="preserve">Сорина Г.В., </w:t>
      </w:r>
      <w:proofErr w:type="spellStart"/>
      <w:r w:rsidRPr="00D430A2">
        <w:rPr>
          <w:rFonts w:eastAsia="Calibri" w:cs="Times New Roman"/>
          <w:i/>
          <w:szCs w:val="24"/>
        </w:rPr>
        <w:t>Ярмак</w:t>
      </w:r>
      <w:proofErr w:type="spellEnd"/>
      <w:r w:rsidRPr="00D430A2">
        <w:rPr>
          <w:rFonts w:eastAsia="Calibri" w:cs="Times New Roman"/>
          <w:i/>
          <w:szCs w:val="24"/>
        </w:rPr>
        <w:t xml:space="preserve"> Ю.В.</w:t>
      </w:r>
      <w:r w:rsidRPr="00D430A2">
        <w:rPr>
          <w:rFonts w:eastAsia="Calibri" w:cs="Times New Roman"/>
          <w:szCs w:val="24"/>
        </w:rPr>
        <w:t xml:space="preserve"> Политический интеллект: философско-методологический анализ // Ценности и смыслы. 2012. </w:t>
      </w:r>
      <w:r w:rsidRPr="00D430A2">
        <w:rPr>
          <w:rFonts w:eastAsia="Calibri" w:cs="Times New Roman"/>
          <w:szCs w:val="24"/>
          <w:lang w:val="en-US"/>
        </w:rPr>
        <w:t>N</w:t>
      </w:r>
      <w:r w:rsidRPr="00D430A2">
        <w:rPr>
          <w:rFonts w:eastAsia="Calibri" w:cs="Times New Roman"/>
          <w:szCs w:val="24"/>
        </w:rPr>
        <w:t xml:space="preserve"> 6. С. 23–36.</w:t>
      </w:r>
    </w:p>
    <w:p w:rsidR="00D430A2" w:rsidRPr="00D430A2" w:rsidRDefault="00D430A2" w:rsidP="00D430A2">
      <w:pPr>
        <w:spacing w:after="160" w:line="240" w:lineRule="auto"/>
        <w:jc w:val="both"/>
        <w:rPr>
          <w:rFonts w:eastAsia="Calibri" w:cs="Times New Roman"/>
          <w:szCs w:val="24"/>
        </w:rPr>
      </w:pPr>
      <w:r w:rsidRPr="00D430A2">
        <w:rPr>
          <w:rFonts w:eastAsia="Calibri" w:cs="Times New Roman"/>
          <w:i/>
          <w:szCs w:val="24"/>
        </w:rPr>
        <w:t xml:space="preserve">Томпсон А.А., </w:t>
      </w:r>
      <w:proofErr w:type="spellStart"/>
      <w:r w:rsidRPr="00D430A2">
        <w:rPr>
          <w:rFonts w:eastAsia="Calibri" w:cs="Times New Roman"/>
          <w:i/>
          <w:szCs w:val="24"/>
        </w:rPr>
        <w:t>Стрикленд</w:t>
      </w:r>
      <w:proofErr w:type="spellEnd"/>
      <w:r w:rsidRPr="00D430A2">
        <w:rPr>
          <w:rFonts w:eastAsia="Calibri" w:cs="Times New Roman"/>
          <w:i/>
          <w:szCs w:val="24"/>
        </w:rPr>
        <w:t xml:space="preserve"> А. Дж.</w:t>
      </w:r>
      <w:r w:rsidRPr="00D430A2">
        <w:rPr>
          <w:rFonts w:eastAsia="Calibri" w:cs="Times New Roman"/>
          <w:szCs w:val="24"/>
        </w:rPr>
        <w:t xml:space="preserve"> Стратегический менеджмент. М., 1998. </w:t>
      </w:r>
    </w:p>
    <w:p w:rsidR="00D430A2" w:rsidRPr="00D430A2" w:rsidRDefault="00D430A2" w:rsidP="00D430A2">
      <w:pPr>
        <w:spacing w:after="160" w:line="240" w:lineRule="auto"/>
        <w:jc w:val="both"/>
        <w:rPr>
          <w:rFonts w:eastAsia="Calibri" w:cs="Times New Roman"/>
          <w:szCs w:val="24"/>
        </w:rPr>
      </w:pPr>
      <w:proofErr w:type="spellStart"/>
      <w:r w:rsidRPr="00D430A2">
        <w:rPr>
          <w:rFonts w:eastAsia="Calibri" w:cs="Times New Roman"/>
          <w:i/>
          <w:szCs w:val="24"/>
        </w:rPr>
        <w:t>Хинтикка</w:t>
      </w:r>
      <w:proofErr w:type="spellEnd"/>
      <w:r w:rsidRPr="00D430A2">
        <w:rPr>
          <w:rFonts w:eastAsia="Calibri" w:cs="Times New Roman"/>
          <w:i/>
          <w:szCs w:val="24"/>
        </w:rPr>
        <w:t xml:space="preserve"> Я</w:t>
      </w:r>
      <w:r w:rsidRPr="00D430A2">
        <w:rPr>
          <w:rFonts w:eastAsia="Calibri" w:cs="Times New Roman"/>
          <w:szCs w:val="24"/>
        </w:rPr>
        <w:t>. Вопрос о вопросах // Философия и логика. М., 1974. С.303–362.</w:t>
      </w:r>
    </w:p>
    <w:p w:rsidR="00D430A2" w:rsidRPr="00D430A2" w:rsidRDefault="00D430A2" w:rsidP="00D430A2">
      <w:pPr>
        <w:spacing w:after="160" w:line="240" w:lineRule="auto"/>
        <w:jc w:val="both"/>
        <w:rPr>
          <w:rFonts w:eastAsia="Calibri" w:cs="Times New Roman"/>
          <w:szCs w:val="24"/>
        </w:rPr>
      </w:pPr>
      <w:proofErr w:type="spellStart"/>
      <w:r w:rsidRPr="00D430A2">
        <w:rPr>
          <w:rFonts w:eastAsia="Calibri" w:cs="Times New Roman"/>
          <w:i/>
          <w:szCs w:val="24"/>
        </w:rPr>
        <w:t>Хинтикка</w:t>
      </w:r>
      <w:proofErr w:type="spellEnd"/>
      <w:r w:rsidRPr="00D430A2">
        <w:rPr>
          <w:rFonts w:eastAsia="Calibri" w:cs="Times New Roman"/>
          <w:i/>
          <w:szCs w:val="24"/>
        </w:rPr>
        <w:t xml:space="preserve"> Я., </w:t>
      </w:r>
      <w:proofErr w:type="spellStart"/>
      <w:r w:rsidRPr="00D430A2">
        <w:rPr>
          <w:rFonts w:eastAsia="Calibri" w:cs="Times New Roman"/>
          <w:i/>
          <w:szCs w:val="24"/>
        </w:rPr>
        <w:t>Хинтикка</w:t>
      </w:r>
      <w:proofErr w:type="spellEnd"/>
      <w:r w:rsidRPr="00D430A2">
        <w:rPr>
          <w:rFonts w:eastAsia="Calibri" w:cs="Times New Roman"/>
          <w:i/>
          <w:szCs w:val="24"/>
        </w:rPr>
        <w:t xml:space="preserve"> М.</w:t>
      </w:r>
      <w:r w:rsidRPr="00D430A2">
        <w:rPr>
          <w:rFonts w:eastAsia="Calibri" w:cs="Times New Roman"/>
          <w:szCs w:val="24"/>
        </w:rPr>
        <w:t xml:space="preserve"> Шерлок Холмс против современной логики: к теории поиска информации с помощью вопросов // Язык и моделирование социального взаимодействия. М., 1987. С.265– 81.</w:t>
      </w:r>
    </w:p>
    <w:p w:rsidR="00D430A2" w:rsidRPr="00D430A2" w:rsidRDefault="00D430A2" w:rsidP="00D430A2">
      <w:pPr>
        <w:spacing w:after="160" w:line="240" w:lineRule="auto"/>
        <w:jc w:val="both"/>
        <w:rPr>
          <w:rFonts w:eastAsia="Calibri" w:cs="Times New Roman"/>
          <w:szCs w:val="24"/>
        </w:rPr>
      </w:pPr>
      <w:proofErr w:type="spellStart"/>
      <w:r w:rsidRPr="00D430A2">
        <w:rPr>
          <w:rFonts w:eastAsia="Calibri" w:cs="Times New Roman"/>
          <w:i/>
          <w:szCs w:val="24"/>
        </w:rPr>
        <w:t>Якокка</w:t>
      </w:r>
      <w:proofErr w:type="spellEnd"/>
      <w:r w:rsidRPr="00D430A2">
        <w:rPr>
          <w:rFonts w:eastAsia="Calibri" w:cs="Times New Roman"/>
          <w:i/>
          <w:szCs w:val="24"/>
        </w:rPr>
        <w:t xml:space="preserve"> Л</w:t>
      </w:r>
      <w:r w:rsidRPr="00D430A2">
        <w:rPr>
          <w:rFonts w:eastAsia="Calibri" w:cs="Times New Roman"/>
          <w:szCs w:val="24"/>
        </w:rPr>
        <w:t>. Карьера менеджера. М.,1991.</w:t>
      </w:r>
    </w:p>
    <w:p w:rsidR="00D430A2" w:rsidRPr="00D430A2" w:rsidRDefault="00D430A2" w:rsidP="00D430A2">
      <w:pPr>
        <w:spacing w:after="160" w:line="240" w:lineRule="auto"/>
        <w:jc w:val="both"/>
        <w:rPr>
          <w:rFonts w:eastAsia="Calibri" w:cs="Times New Roman"/>
          <w:szCs w:val="24"/>
          <w:lang w:val="en-US"/>
        </w:rPr>
      </w:pPr>
      <w:proofErr w:type="spellStart"/>
      <w:r w:rsidRPr="00D430A2">
        <w:rPr>
          <w:rFonts w:eastAsia="Calibri" w:cs="Times New Roman"/>
          <w:i/>
          <w:szCs w:val="24"/>
        </w:rPr>
        <w:t>Ярмак</w:t>
      </w:r>
      <w:proofErr w:type="spellEnd"/>
      <w:r w:rsidRPr="00D430A2">
        <w:rPr>
          <w:rFonts w:eastAsia="Calibri" w:cs="Times New Roman"/>
          <w:i/>
          <w:szCs w:val="24"/>
        </w:rPr>
        <w:t xml:space="preserve"> Ю.В</w:t>
      </w:r>
      <w:r w:rsidRPr="00D430A2">
        <w:rPr>
          <w:rFonts w:eastAsia="Calibri" w:cs="Times New Roman"/>
          <w:szCs w:val="24"/>
        </w:rPr>
        <w:t>. Профессионализм политической элиты: теория и практика. М</w:t>
      </w:r>
      <w:r w:rsidRPr="00D430A2">
        <w:rPr>
          <w:rFonts w:eastAsia="Calibri" w:cs="Times New Roman"/>
          <w:szCs w:val="24"/>
          <w:lang w:val="en-US"/>
        </w:rPr>
        <w:t>., 2002.</w:t>
      </w:r>
    </w:p>
    <w:p w:rsidR="00D430A2" w:rsidRPr="00D430A2" w:rsidRDefault="00D430A2" w:rsidP="00D430A2">
      <w:pPr>
        <w:spacing w:after="160" w:line="240" w:lineRule="auto"/>
        <w:jc w:val="both"/>
        <w:rPr>
          <w:rFonts w:eastAsia="Calibri" w:cs="Times New Roman"/>
          <w:szCs w:val="24"/>
          <w:lang w:val="en-US"/>
        </w:rPr>
      </w:pPr>
      <w:r w:rsidRPr="00D430A2">
        <w:rPr>
          <w:rFonts w:eastAsia="Calibri" w:cs="Times New Roman"/>
          <w:i/>
          <w:szCs w:val="24"/>
          <w:lang w:val="en-US"/>
        </w:rPr>
        <w:t xml:space="preserve">Dewey J. </w:t>
      </w:r>
      <w:r w:rsidRPr="00D430A2">
        <w:rPr>
          <w:rFonts w:eastAsia="Calibri" w:cs="Times New Roman"/>
          <w:szCs w:val="24"/>
          <w:lang w:val="en-US"/>
        </w:rPr>
        <w:t xml:space="preserve">How we think // John Dewey: The Middle Works Ed. by </w:t>
      </w:r>
      <w:proofErr w:type="spellStart"/>
      <w:r w:rsidRPr="00D430A2">
        <w:rPr>
          <w:rFonts w:eastAsia="Calibri" w:cs="Times New Roman"/>
          <w:szCs w:val="24"/>
          <w:lang w:val="en-US"/>
        </w:rPr>
        <w:t>J.B.Boydston</w:t>
      </w:r>
      <w:proofErr w:type="spellEnd"/>
      <w:r w:rsidRPr="00D430A2">
        <w:rPr>
          <w:rFonts w:eastAsia="Calibri" w:cs="Times New Roman"/>
          <w:szCs w:val="24"/>
          <w:lang w:val="en-US"/>
        </w:rPr>
        <w:t>. Carbondale: Southern Illinois University Press, 1978. Vol. YI. P. 177-356 (originally published 1910).</w:t>
      </w:r>
    </w:p>
    <w:p w:rsidR="00D430A2" w:rsidRPr="00D430A2" w:rsidRDefault="00D430A2" w:rsidP="00D430A2">
      <w:pPr>
        <w:spacing w:after="160" w:line="240" w:lineRule="auto"/>
        <w:jc w:val="both"/>
        <w:rPr>
          <w:rFonts w:eastAsia="Calibri" w:cs="Times New Roman"/>
          <w:szCs w:val="24"/>
          <w:lang w:val="en-US"/>
        </w:rPr>
      </w:pPr>
      <w:r w:rsidRPr="00D430A2">
        <w:rPr>
          <w:rFonts w:eastAsia="Calibri" w:cs="Times New Roman"/>
          <w:i/>
          <w:szCs w:val="24"/>
          <w:lang w:val="en-US"/>
        </w:rPr>
        <w:t>Gale S.</w:t>
      </w:r>
      <w:r w:rsidRPr="00D430A2">
        <w:rPr>
          <w:rFonts w:eastAsia="Calibri" w:cs="Times New Roman"/>
          <w:szCs w:val="24"/>
          <w:lang w:val="en-US"/>
        </w:rPr>
        <w:t xml:space="preserve"> Prolegomenon to an Interrogative Theory of Scientific Inquiry // Questions. Dordrecht, Boston, 1978.</w:t>
      </w:r>
    </w:p>
    <w:p w:rsidR="00D430A2" w:rsidRPr="00D430A2" w:rsidRDefault="00D430A2" w:rsidP="00D430A2">
      <w:pPr>
        <w:spacing w:after="160" w:line="240" w:lineRule="auto"/>
        <w:jc w:val="both"/>
        <w:rPr>
          <w:rFonts w:eastAsia="Calibri" w:cs="Times New Roman"/>
          <w:szCs w:val="24"/>
          <w:lang w:val="en-US"/>
        </w:rPr>
      </w:pPr>
      <w:r w:rsidRPr="00D430A2">
        <w:rPr>
          <w:rFonts w:eastAsia="Calibri" w:cs="Times New Roman"/>
          <w:i/>
          <w:szCs w:val="24"/>
          <w:lang w:val="en-US"/>
        </w:rPr>
        <w:t>Harrah D.</w:t>
      </w:r>
      <w:r w:rsidRPr="00D430A2">
        <w:rPr>
          <w:rFonts w:eastAsia="Calibri" w:cs="Times New Roman"/>
          <w:szCs w:val="24"/>
          <w:lang w:val="en-US"/>
        </w:rPr>
        <w:t xml:space="preserve"> Communication: A Logical Model. Cambridge Press, 1963.</w:t>
      </w:r>
    </w:p>
    <w:p w:rsidR="00D430A2" w:rsidRPr="00D430A2" w:rsidRDefault="00D430A2" w:rsidP="00D430A2">
      <w:pPr>
        <w:spacing w:after="160" w:line="240" w:lineRule="auto"/>
        <w:jc w:val="both"/>
        <w:rPr>
          <w:rFonts w:eastAsia="Calibri" w:cs="Times New Roman"/>
          <w:szCs w:val="24"/>
          <w:lang w:val="en-US"/>
        </w:rPr>
      </w:pPr>
      <w:r w:rsidRPr="00D430A2">
        <w:rPr>
          <w:rFonts w:eastAsia="Calibri" w:cs="Times New Roman"/>
          <w:i/>
          <w:szCs w:val="24"/>
          <w:lang w:val="en-US"/>
        </w:rPr>
        <w:lastRenderedPageBreak/>
        <w:t>Maslow A.</w:t>
      </w:r>
      <w:r w:rsidRPr="00D430A2">
        <w:rPr>
          <w:rFonts w:eastAsia="Calibri" w:cs="Times New Roman"/>
          <w:szCs w:val="24"/>
          <w:lang w:val="en-US"/>
        </w:rPr>
        <w:t xml:space="preserve"> Motivation and Personality. New York, 1954. </w:t>
      </w:r>
    </w:p>
    <w:p w:rsidR="00D430A2" w:rsidRPr="00D430A2" w:rsidRDefault="00D430A2" w:rsidP="00D430A2">
      <w:pPr>
        <w:spacing w:after="160" w:line="240" w:lineRule="auto"/>
        <w:jc w:val="both"/>
        <w:rPr>
          <w:rFonts w:eastAsia="Calibri" w:cs="Times New Roman"/>
          <w:szCs w:val="24"/>
          <w:lang w:val="en-US"/>
        </w:rPr>
      </w:pPr>
      <w:r w:rsidRPr="00D430A2">
        <w:rPr>
          <w:rFonts w:eastAsia="Calibri" w:cs="Times New Roman"/>
          <w:i/>
          <w:szCs w:val="24"/>
          <w:lang w:val="en-US"/>
        </w:rPr>
        <w:t>Simon H.A.</w:t>
      </w:r>
      <w:r w:rsidRPr="00D430A2">
        <w:rPr>
          <w:rFonts w:eastAsia="Calibri" w:cs="Times New Roman"/>
          <w:szCs w:val="24"/>
          <w:lang w:val="en-US"/>
        </w:rPr>
        <w:t xml:space="preserve"> The new Science of Management Decision. Harper, New York, 1960.</w:t>
      </w:r>
    </w:p>
    <w:p w:rsidR="00D430A2" w:rsidRPr="0082668A" w:rsidRDefault="00D430A2" w:rsidP="005B04D5">
      <w:pPr>
        <w:spacing w:after="160" w:line="240" w:lineRule="auto"/>
        <w:jc w:val="both"/>
        <w:rPr>
          <w:rFonts w:eastAsia="Calibri" w:cs="Times New Roman"/>
          <w:szCs w:val="24"/>
          <w:lang w:val="en-US"/>
        </w:rPr>
      </w:pPr>
      <w:r w:rsidRPr="00D430A2">
        <w:rPr>
          <w:rFonts w:eastAsia="Calibri" w:cs="Times New Roman"/>
          <w:szCs w:val="24"/>
          <w:lang w:val="en-US"/>
        </w:rPr>
        <w:t xml:space="preserve">Social Skills in Interpersonal Communication / Owen </w:t>
      </w:r>
      <w:proofErr w:type="spellStart"/>
      <w:r w:rsidRPr="00D430A2">
        <w:rPr>
          <w:rFonts w:eastAsia="Calibri" w:cs="Times New Roman"/>
          <w:szCs w:val="24"/>
          <w:lang w:val="en-US"/>
        </w:rPr>
        <w:t>Hargie</w:t>
      </w:r>
      <w:proofErr w:type="spellEnd"/>
      <w:r w:rsidRPr="00D430A2">
        <w:rPr>
          <w:rFonts w:eastAsia="Calibri" w:cs="Times New Roman"/>
          <w:szCs w:val="24"/>
          <w:lang w:val="en-US"/>
        </w:rPr>
        <w:t>, Ch. Saunders, D. Dickson. Routledge: London and New Yor</w:t>
      </w:r>
      <w:r w:rsidR="005B04D5">
        <w:rPr>
          <w:rFonts w:eastAsia="Calibri" w:cs="Times New Roman"/>
          <w:szCs w:val="24"/>
          <w:lang w:val="en-US"/>
        </w:rPr>
        <w:t>k, 1995.</w:t>
      </w:r>
    </w:p>
    <w:p w:rsidR="00D430A2" w:rsidRPr="0082668A" w:rsidRDefault="00D430A2" w:rsidP="00D430A2">
      <w:pPr>
        <w:spacing w:after="160" w:line="240" w:lineRule="auto"/>
        <w:ind w:left="142" w:firstLine="567"/>
        <w:jc w:val="center"/>
        <w:rPr>
          <w:rFonts w:eastAsia="Calibri" w:cs="Times New Roman"/>
          <w:szCs w:val="24"/>
          <w:lang w:val="en-US"/>
        </w:rPr>
      </w:pPr>
    </w:p>
    <w:p w:rsidR="00D430A2" w:rsidRPr="0082668A" w:rsidRDefault="00D430A2" w:rsidP="00D430A2">
      <w:pPr>
        <w:spacing w:after="160" w:line="240" w:lineRule="auto"/>
        <w:ind w:left="709"/>
        <w:jc w:val="both"/>
        <w:rPr>
          <w:rFonts w:eastAsia="Calibri" w:cs="Times New Roman"/>
          <w:szCs w:val="24"/>
          <w:lang w:val="en-US"/>
        </w:rPr>
      </w:pPr>
    </w:p>
    <w:p w:rsidR="00D430A2" w:rsidRPr="00912514" w:rsidRDefault="00D430A2" w:rsidP="00D430A2">
      <w:pPr>
        <w:pStyle w:val="a3"/>
        <w:numPr>
          <w:ilvl w:val="0"/>
          <w:numId w:val="3"/>
        </w:numPr>
        <w:spacing w:after="160" w:line="240" w:lineRule="auto"/>
        <w:jc w:val="both"/>
        <w:rPr>
          <w:rFonts w:eastAsia="Calibri" w:cs="Times New Roman"/>
          <w:szCs w:val="24"/>
        </w:rPr>
      </w:pPr>
      <w:r w:rsidRPr="00912514">
        <w:rPr>
          <w:rFonts w:eastAsia="Calibri" w:cs="Times New Roman"/>
          <w:b/>
          <w:szCs w:val="24"/>
        </w:rPr>
        <w:t xml:space="preserve">Шаронов Д.И. </w:t>
      </w:r>
      <w:r w:rsidRPr="00912514">
        <w:rPr>
          <w:rFonts w:eastAsia="Calibri" w:cs="Times New Roman"/>
          <w:szCs w:val="24"/>
        </w:rPr>
        <w:t xml:space="preserve">к.ф.н., доцент кафедры философии языка и коммуникации. </w:t>
      </w:r>
    </w:p>
    <w:p w:rsidR="00D430A2" w:rsidRPr="00912514" w:rsidRDefault="00D430A2" w:rsidP="00D430A2">
      <w:pPr>
        <w:pStyle w:val="a3"/>
        <w:spacing w:after="160" w:line="240" w:lineRule="auto"/>
        <w:ind w:left="1069"/>
        <w:jc w:val="both"/>
        <w:rPr>
          <w:rFonts w:eastAsia="Calibri" w:cs="Times New Roman"/>
          <w:b/>
          <w:szCs w:val="24"/>
        </w:rPr>
      </w:pPr>
    </w:p>
    <w:p w:rsidR="00D430A2" w:rsidRPr="00912514" w:rsidRDefault="00D430A2" w:rsidP="00D430A2">
      <w:pPr>
        <w:pStyle w:val="a3"/>
        <w:spacing w:after="160" w:line="240" w:lineRule="auto"/>
        <w:ind w:left="1069"/>
        <w:jc w:val="both"/>
        <w:rPr>
          <w:rFonts w:eastAsia="Calibri" w:cs="Times New Roman"/>
          <w:szCs w:val="24"/>
        </w:rPr>
      </w:pPr>
      <w:r w:rsidRPr="00912514">
        <w:rPr>
          <w:rFonts w:eastAsia="Calibri" w:cs="Times New Roman"/>
          <w:szCs w:val="24"/>
        </w:rPr>
        <w:t>Модуль «</w:t>
      </w:r>
      <w:r w:rsidRPr="00912514">
        <w:rPr>
          <w:rFonts w:eastAsia="Calibri" w:cs="Times New Roman"/>
          <w:b/>
          <w:szCs w:val="24"/>
        </w:rPr>
        <w:t xml:space="preserve">Основы управления </w:t>
      </w:r>
      <w:proofErr w:type="spellStart"/>
      <w:r w:rsidRPr="00912514">
        <w:rPr>
          <w:rFonts w:eastAsia="Calibri" w:cs="Times New Roman"/>
          <w:b/>
          <w:szCs w:val="24"/>
        </w:rPr>
        <w:t>репутационными</w:t>
      </w:r>
      <w:proofErr w:type="spellEnd"/>
      <w:r w:rsidRPr="00912514">
        <w:rPr>
          <w:rFonts w:eastAsia="Calibri" w:cs="Times New Roman"/>
          <w:b/>
          <w:szCs w:val="24"/>
        </w:rPr>
        <w:t xml:space="preserve"> рисками организации»</w:t>
      </w:r>
    </w:p>
    <w:p w:rsidR="00D430A2" w:rsidRPr="00D430A2" w:rsidRDefault="00D430A2" w:rsidP="00D430A2">
      <w:pPr>
        <w:spacing w:after="160"/>
        <w:ind w:firstLine="709"/>
        <w:jc w:val="both"/>
        <w:rPr>
          <w:rFonts w:eastAsia="Calibri" w:cs="Times New Roman"/>
          <w:szCs w:val="24"/>
        </w:rPr>
      </w:pPr>
    </w:p>
    <w:p w:rsidR="00D430A2" w:rsidRPr="00D430A2" w:rsidRDefault="00D430A2" w:rsidP="00D430A2">
      <w:pPr>
        <w:spacing w:after="160"/>
        <w:ind w:firstLine="709"/>
        <w:jc w:val="both"/>
        <w:rPr>
          <w:rFonts w:eastAsia="Calibri" w:cs="Times New Roman"/>
          <w:szCs w:val="24"/>
        </w:rPr>
      </w:pPr>
      <w:r w:rsidRPr="00D430A2">
        <w:rPr>
          <w:rFonts w:eastAsia="Calibri" w:cs="Times New Roman"/>
          <w:szCs w:val="24"/>
        </w:rPr>
        <w:t xml:space="preserve">Целью курса является знакомство с возможностями и ограничениями процессов управления </w:t>
      </w:r>
      <w:proofErr w:type="spellStart"/>
      <w:r w:rsidRPr="00D430A2">
        <w:rPr>
          <w:rFonts w:eastAsia="Calibri" w:cs="Times New Roman"/>
          <w:szCs w:val="24"/>
        </w:rPr>
        <w:t>репутационными</w:t>
      </w:r>
      <w:proofErr w:type="spellEnd"/>
      <w:r w:rsidRPr="00D430A2">
        <w:rPr>
          <w:rFonts w:eastAsia="Calibri" w:cs="Times New Roman"/>
          <w:szCs w:val="24"/>
        </w:rPr>
        <w:t xml:space="preserve"> рисками компании </w:t>
      </w:r>
    </w:p>
    <w:p w:rsidR="00D430A2" w:rsidRPr="00D430A2" w:rsidRDefault="00D430A2" w:rsidP="00D430A2">
      <w:pPr>
        <w:spacing w:after="160"/>
        <w:ind w:firstLine="709"/>
        <w:jc w:val="both"/>
        <w:rPr>
          <w:rFonts w:eastAsia="Calibri" w:cs="Times New Roman"/>
          <w:color w:val="000000"/>
          <w:szCs w:val="24"/>
        </w:rPr>
      </w:pPr>
      <w:r w:rsidRPr="00D430A2">
        <w:rPr>
          <w:rFonts w:eastAsia="Calibri" w:cs="Times New Roman"/>
          <w:szCs w:val="24"/>
        </w:rPr>
        <w:t>Задачами  дисциплины являются:</w:t>
      </w:r>
      <w:r w:rsidRPr="00D430A2">
        <w:rPr>
          <w:rFonts w:eastAsia="Calibri" w:cs="Times New Roman"/>
          <w:color w:val="000000"/>
          <w:szCs w:val="24"/>
        </w:rPr>
        <w:t xml:space="preserve"> </w:t>
      </w:r>
    </w:p>
    <w:p w:rsidR="00D430A2" w:rsidRPr="00D430A2" w:rsidRDefault="00D430A2" w:rsidP="00D430A2">
      <w:pPr>
        <w:autoSpaceDE w:val="0"/>
        <w:autoSpaceDN w:val="0"/>
        <w:adjustRightInd w:val="0"/>
        <w:spacing w:after="160"/>
        <w:ind w:firstLine="709"/>
        <w:jc w:val="both"/>
        <w:rPr>
          <w:rFonts w:eastAsia="TimesNewRomanPSMT" w:cs="Times New Roman"/>
          <w:szCs w:val="24"/>
        </w:rPr>
      </w:pPr>
      <w:r w:rsidRPr="00D430A2">
        <w:rPr>
          <w:rFonts w:eastAsia="TimesNewRomanPSMT" w:cs="Times New Roman"/>
          <w:szCs w:val="24"/>
        </w:rPr>
        <w:t xml:space="preserve">1. Знакомство с ключевыми трендами развития практик социальной корпоративной ответственности в современном мире; </w:t>
      </w:r>
    </w:p>
    <w:p w:rsidR="00D430A2" w:rsidRPr="00D430A2" w:rsidRDefault="00D430A2" w:rsidP="00D430A2">
      <w:pPr>
        <w:autoSpaceDE w:val="0"/>
        <w:autoSpaceDN w:val="0"/>
        <w:adjustRightInd w:val="0"/>
        <w:spacing w:after="160"/>
        <w:ind w:firstLine="709"/>
        <w:jc w:val="both"/>
        <w:rPr>
          <w:rFonts w:eastAsia="Calibri" w:cs="Times New Roman"/>
          <w:szCs w:val="24"/>
        </w:rPr>
      </w:pPr>
      <w:r w:rsidRPr="00D430A2">
        <w:rPr>
          <w:rFonts w:eastAsia="TimesNewRomanPSMT" w:cs="Times New Roman"/>
          <w:szCs w:val="24"/>
        </w:rPr>
        <w:t xml:space="preserve">2.  Овладение методиками типологии и прогнозирования организационных рисков;  </w:t>
      </w:r>
    </w:p>
    <w:p w:rsidR="00D430A2" w:rsidRPr="00D430A2" w:rsidRDefault="00D430A2" w:rsidP="00D430A2">
      <w:pPr>
        <w:autoSpaceDE w:val="0"/>
        <w:autoSpaceDN w:val="0"/>
        <w:adjustRightInd w:val="0"/>
        <w:spacing w:after="160"/>
        <w:ind w:firstLine="709"/>
        <w:jc w:val="both"/>
        <w:rPr>
          <w:rFonts w:eastAsia="Calibri" w:cs="Times New Roman"/>
          <w:szCs w:val="24"/>
        </w:rPr>
      </w:pPr>
      <w:r w:rsidRPr="00D430A2">
        <w:rPr>
          <w:rFonts w:eastAsia="TimesNewRomanPSMT" w:cs="Times New Roman"/>
          <w:szCs w:val="24"/>
        </w:rPr>
        <w:t>3. Выработка первичных навыков применения инструментария антикризисного реагирования в современной организации</w:t>
      </w:r>
    </w:p>
    <w:p w:rsidR="00D430A2" w:rsidRPr="00D430A2" w:rsidRDefault="00D430A2" w:rsidP="00D430A2">
      <w:pPr>
        <w:spacing w:after="160"/>
        <w:ind w:firstLine="709"/>
        <w:jc w:val="both"/>
        <w:rPr>
          <w:rFonts w:eastAsia="Calibri" w:cs="Times New Roman"/>
          <w:szCs w:val="24"/>
        </w:rPr>
      </w:pPr>
    </w:p>
    <w:p w:rsidR="00D430A2" w:rsidRPr="00FD45D5" w:rsidRDefault="00D430A2" w:rsidP="00D430A2">
      <w:pPr>
        <w:spacing w:after="160"/>
        <w:ind w:firstLine="709"/>
        <w:jc w:val="both"/>
        <w:rPr>
          <w:rFonts w:eastAsia="Calibri" w:cs="Times New Roman"/>
          <w:b/>
          <w:szCs w:val="24"/>
        </w:rPr>
      </w:pPr>
      <w:r w:rsidRPr="00FD45D5">
        <w:rPr>
          <w:rFonts w:eastAsia="Calibri" w:cs="Times New Roman"/>
          <w:b/>
          <w:szCs w:val="24"/>
        </w:rPr>
        <w:t xml:space="preserve">Лекция 1. Управление репутацией современной компании. </w:t>
      </w:r>
    </w:p>
    <w:p w:rsidR="00D430A2" w:rsidRPr="00D430A2" w:rsidRDefault="00D430A2" w:rsidP="00D430A2">
      <w:pPr>
        <w:spacing w:after="160"/>
        <w:ind w:firstLine="709"/>
        <w:jc w:val="both"/>
        <w:rPr>
          <w:rFonts w:eastAsia="Calibri" w:cs="Times New Roman"/>
          <w:szCs w:val="24"/>
        </w:rPr>
      </w:pPr>
      <w:r w:rsidRPr="00D430A2">
        <w:rPr>
          <w:rFonts w:eastAsia="Calibri" w:cs="Times New Roman"/>
          <w:szCs w:val="24"/>
        </w:rPr>
        <w:t xml:space="preserve">Исходные понятия и определения. «Корпоративное гражданство», его нормы и ценности. Международные стандарты и российская специфика. </w:t>
      </w:r>
      <w:proofErr w:type="spellStart"/>
      <w:r w:rsidRPr="00D430A2">
        <w:rPr>
          <w:rFonts w:eastAsia="Calibri" w:cs="Times New Roman"/>
          <w:szCs w:val="24"/>
        </w:rPr>
        <w:t>Репутационный</w:t>
      </w:r>
      <w:proofErr w:type="spellEnd"/>
      <w:r w:rsidRPr="00D430A2">
        <w:rPr>
          <w:rFonts w:eastAsia="Calibri" w:cs="Times New Roman"/>
          <w:szCs w:val="24"/>
        </w:rPr>
        <w:t xml:space="preserve"> аудит. Концепция социальной ответственности организации.</w:t>
      </w:r>
    </w:p>
    <w:p w:rsidR="00D430A2" w:rsidRPr="00D430A2" w:rsidRDefault="00D430A2" w:rsidP="00D430A2">
      <w:pPr>
        <w:spacing w:after="160"/>
        <w:ind w:firstLine="709"/>
        <w:jc w:val="both"/>
        <w:rPr>
          <w:rFonts w:eastAsia="Calibri" w:cs="Times New Roman"/>
          <w:szCs w:val="24"/>
        </w:rPr>
      </w:pPr>
    </w:p>
    <w:p w:rsidR="00D430A2" w:rsidRPr="00FD45D5" w:rsidRDefault="00D430A2" w:rsidP="00D430A2">
      <w:pPr>
        <w:snapToGrid w:val="0"/>
        <w:spacing w:after="160"/>
        <w:ind w:firstLine="709"/>
        <w:jc w:val="both"/>
        <w:rPr>
          <w:rFonts w:eastAsia="Calibri" w:cs="Times New Roman"/>
          <w:b/>
          <w:szCs w:val="24"/>
        </w:rPr>
      </w:pPr>
      <w:r w:rsidRPr="00FD45D5">
        <w:rPr>
          <w:rFonts w:eastAsia="Calibri" w:cs="Times New Roman"/>
          <w:b/>
          <w:szCs w:val="24"/>
        </w:rPr>
        <w:t xml:space="preserve">Лекция 2. </w:t>
      </w:r>
      <w:proofErr w:type="spellStart"/>
      <w:r w:rsidRPr="00FD45D5">
        <w:rPr>
          <w:rFonts w:eastAsia="Calibri" w:cs="Times New Roman"/>
          <w:b/>
          <w:szCs w:val="24"/>
        </w:rPr>
        <w:t>Репутационные</w:t>
      </w:r>
      <w:proofErr w:type="spellEnd"/>
      <w:r w:rsidRPr="00FD45D5">
        <w:rPr>
          <w:rFonts w:eastAsia="Calibri" w:cs="Times New Roman"/>
          <w:b/>
          <w:szCs w:val="24"/>
        </w:rPr>
        <w:t xml:space="preserve"> риски и их оценка. </w:t>
      </w:r>
    </w:p>
    <w:p w:rsidR="00D430A2" w:rsidRPr="00D430A2" w:rsidRDefault="00D430A2" w:rsidP="00D430A2">
      <w:pPr>
        <w:spacing w:after="160"/>
        <w:ind w:firstLine="709"/>
        <w:jc w:val="both"/>
        <w:rPr>
          <w:rFonts w:eastAsia="Calibri" w:cs="Times New Roman"/>
          <w:szCs w:val="24"/>
        </w:rPr>
      </w:pPr>
      <w:r w:rsidRPr="00D430A2">
        <w:rPr>
          <w:rFonts w:eastAsia="Calibri" w:cs="Times New Roman"/>
          <w:szCs w:val="24"/>
        </w:rPr>
        <w:t xml:space="preserve">Риск-менеджмент в управлении проектами. Роль ситуационного анализа и прогнозирования. Типология рисков: вероятность и величина возможных потерь. Коммуникационные аспекты </w:t>
      </w:r>
      <w:proofErr w:type="spellStart"/>
      <w:r w:rsidRPr="00D430A2">
        <w:rPr>
          <w:rFonts w:eastAsia="Calibri" w:cs="Times New Roman"/>
          <w:szCs w:val="24"/>
        </w:rPr>
        <w:t>репутационных</w:t>
      </w:r>
      <w:proofErr w:type="spellEnd"/>
      <w:r w:rsidRPr="00D430A2">
        <w:rPr>
          <w:rFonts w:eastAsia="Calibri" w:cs="Times New Roman"/>
          <w:szCs w:val="24"/>
        </w:rPr>
        <w:t xml:space="preserve"> рисков: сообщения СМИ, слухи, индустриальные рейтинги. Экспертные комментарии и их последствия.</w:t>
      </w:r>
    </w:p>
    <w:p w:rsidR="00D430A2" w:rsidRPr="00D430A2" w:rsidRDefault="00D430A2" w:rsidP="00D430A2">
      <w:pPr>
        <w:spacing w:after="160"/>
        <w:ind w:firstLine="709"/>
        <w:jc w:val="both"/>
        <w:rPr>
          <w:rFonts w:eastAsia="Calibri" w:cs="Times New Roman"/>
          <w:szCs w:val="24"/>
        </w:rPr>
      </w:pPr>
    </w:p>
    <w:p w:rsidR="00D430A2" w:rsidRPr="00FD45D5" w:rsidRDefault="00D430A2" w:rsidP="00D430A2">
      <w:pPr>
        <w:snapToGrid w:val="0"/>
        <w:spacing w:after="160"/>
        <w:ind w:firstLine="709"/>
        <w:jc w:val="both"/>
        <w:rPr>
          <w:rFonts w:eastAsia="Calibri" w:cs="Times New Roman"/>
          <w:b/>
          <w:szCs w:val="24"/>
          <w:u w:val="single"/>
        </w:rPr>
      </w:pPr>
      <w:r w:rsidRPr="00FD45D5">
        <w:rPr>
          <w:rFonts w:eastAsia="Calibri" w:cs="Times New Roman"/>
          <w:b/>
          <w:szCs w:val="24"/>
        </w:rPr>
        <w:t>Лекция 3.</w:t>
      </w:r>
      <w:r w:rsidRPr="00FD45D5">
        <w:rPr>
          <w:rFonts w:eastAsia="Calibri" w:cs="Times New Roman"/>
          <w:b/>
          <w:szCs w:val="24"/>
          <w:u w:val="single"/>
        </w:rPr>
        <w:t xml:space="preserve"> </w:t>
      </w:r>
      <w:r w:rsidRPr="00FD45D5">
        <w:rPr>
          <w:rFonts w:eastAsia="Calibri" w:cs="Times New Roman"/>
          <w:b/>
          <w:szCs w:val="24"/>
        </w:rPr>
        <w:t>Фазы проблемного управления.</w:t>
      </w:r>
    </w:p>
    <w:p w:rsidR="00D430A2" w:rsidRPr="00D430A2" w:rsidRDefault="00D430A2" w:rsidP="00D430A2">
      <w:pPr>
        <w:spacing w:after="160"/>
        <w:ind w:firstLine="709"/>
        <w:jc w:val="both"/>
        <w:rPr>
          <w:rFonts w:eastAsia="Calibri" w:cs="Times New Roman"/>
          <w:szCs w:val="24"/>
        </w:rPr>
      </w:pPr>
      <w:r w:rsidRPr="00D430A2">
        <w:rPr>
          <w:rFonts w:eastAsia="Calibri" w:cs="Times New Roman"/>
          <w:szCs w:val="24"/>
        </w:rPr>
        <w:lastRenderedPageBreak/>
        <w:t xml:space="preserve">Основные этапы «жизненного цикла» проблемной ситуации. Латентный этап: риск актуализации. Идентификация проблемы. Сбор данных и спонтанные утечки. Роль СМИ: угроза драматизации сценария. Поиск стратегий и процедур </w:t>
      </w:r>
      <w:proofErr w:type="spellStart"/>
      <w:r w:rsidRPr="00D430A2">
        <w:rPr>
          <w:rFonts w:eastAsia="Calibri" w:cs="Times New Roman"/>
          <w:szCs w:val="24"/>
        </w:rPr>
        <w:t>фасилитации</w:t>
      </w:r>
      <w:proofErr w:type="spellEnd"/>
      <w:r w:rsidRPr="00D430A2">
        <w:rPr>
          <w:rFonts w:eastAsia="Calibri" w:cs="Times New Roman"/>
          <w:szCs w:val="24"/>
        </w:rPr>
        <w:t xml:space="preserve"> конфликта. Варианты разрешения проблемной ситуации. </w:t>
      </w:r>
      <w:proofErr w:type="gramStart"/>
      <w:r w:rsidRPr="00D430A2">
        <w:rPr>
          <w:rFonts w:eastAsia="Calibri" w:cs="Times New Roman"/>
          <w:szCs w:val="24"/>
        </w:rPr>
        <w:t>Пост-кризисное</w:t>
      </w:r>
      <w:proofErr w:type="gramEnd"/>
      <w:r w:rsidRPr="00D430A2">
        <w:rPr>
          <w:rFonts w:eastAsia="Calibri" w:cs="Times New Roman"/>
          <w:szCs w:val="24"/>
        </w:rPr>
        <w:t xml:space="preserve"> реагирование.</w:t>
      </w:r>
    </w:p>
    <w:p w:rsidR="00D430A2" w:rsidRPr="00D430A2" w:rsidRDefault="00D430A2" w:rsidP="00D430A2">
      <w:pPr>
        <w:spacing w:after="160"/>
        <w:ind w:firstLine="709"/>
        <w:jc w:val="both"/>
        <w:rPr>
          <w:rFonts w:eastAsia="Calibri" w:cs="Times New Roman"/>
          <w:szCs w:val="24"/>
        </w:rPr>
      </w:pPr>
    </w:p>
    <w:p w:rsidR="00D430A2" w:rsidRPr="00FD45D5" w:rsidRDefault="00D430A2" w:rsidP="00D430A2">
      <w:pPr>
        <w:autoSpaceDE w:val="0"/>
        <w:autoSpaceDN w:val="0"/>
        <w:adjustRightInd w:val="0"/>
        <w:spacing w:after="160"/>
        <w:ind w:firstLine="709"/>
        <w:jc w:val="both"/>
        <w:rPr>
          <w:rFonts w:eastAsia="Calibri" w:cs="Times New Roman"/>
          <w:b/>
          <w:szCs w:val="24"/>
        </w:rPr>
      </w:pPr>
      <w:r w:rsidRPr="00FD45D5">
        <w:rPr>
          <w:rFonts w:eastAsia="Calibri" w:cs="Times New Roman"/>
          <w:b/>
          <w:szCs w:val="24"/>
        </w:rPr>
        <w:t xml:space="preserve">Лекция 4. Работа с медиа </w:t>
      </w:r>
    </w:p>
    <w:p w:rsidR="00D430A2" w:rsidRPr="00D430A2" w:rsidRDefault="00D430A2" w:rsidP="00D430A2">
      <w:pPr>
        <w:autoSpaceDE w:val="0"/>
        <w:autoSpaceDN w:val="0"/>
        <w:adjustRightInd w:val="0"/>
        <w:spacing w:after="160"/>
        <w:ind w:firstLine="709"/>
        <w:jc w:val="both"/>
        <w:rPr>
          <w:rFonts w:eastAsia="Calibri" w:cs="Times New Roman"/>
          <w:szCs w:val="24"/>
        </w:rPr>
      </w:pPr>
      <w:r w:rsidRPr="00D430A2">
        <w:rPr>
          <w:rFonts w:eastAsia="Calibri" w:cs="Times New Roman"/>
          <w:szCs w:val="24"/>
        </w:rPr>
        <w:t xml:space="preserve">Особенности журналистских запросов. Пул, аккредитация и эксклюзивы. Инструменты поддержания лояльности медиа. Пресс- мероприятия: брифинг и «тяжелая» пресс-конференция. </w:t>
      </w:r>
      <w:r w:rsidRPr="00D430A2">
        <w:rPr>
          <w:rFonts w:eastAsia="Calibri" w:cs="Times New Roman"/>
          <w:szCs w:val="24"/>
          <w:lang w:val="en-US"/>
        </w:rPr>
        <w:t>A</w:t>
      </w:r>
      <w:r w:rsidRPr="00D430A2">
        <w:rPr>
          <w:rFonts w:eastAsia="Calibri" w:cs="Times New Roman"/>
          <w:szCs w:val="24"/>
        </w:rPr>
        <w:t>&amp;</w:t>
      </w:r>
      <w:r w:rsidRPr="00D430A2">
        <w:rPr>
          <w:rFonts w:eastAsia="Calibri" w:cs="Times New Roman"/>
          <w:szCs w:val="24"/>
          <w:lang w:val="en-US"/>
        </w:rPr>
        <w:t>Q</w:t>
      </w:r>
      <w:r w:rsidRPr="00D430A2">
        <w:rPr>
          <w:rFonts w:eastAsia="Calibri" w:cs="Times New Roman"/>
          <w:szCs w:val="24"/>
        </w:rPr>
        <w:t xml:space="preserve">, ключевые тезисы и другие разработки. Медиа-тренинг руководства (возможности и ограничения). </w:t>
      </w:r>
    </w:p>
    <w:p w:rsidR="00D430A2" w:rsidRPr="00D430A2" w:rsidRDefault="00D430A2" w:rsidP="00D430A2">
      <w:pPr>
        <w:spacing w:after="160"/>
        <w:ind w:firstLine="709"/>
        <w:jc w:val="both"/>
        <w:rPr>
          <w:rFonts w:eastAsia="Calibri" w:cs="Times New Roman"/>
          <w:szCs w:val="24"/>
        </w:rPr>
      </w:pPr>
    </w:p>
    <w:p w:rsidR="00D430A2" w:rsidRPr="00D430A2" w:rsidRDefault="00D430A2" w:rsidP="00D430A2">
      <w:pPr>
        <w:spacing w:after="160"/>
        <w:ind w:firstLine="709"/>
        <w:jc w:val="both"/>
        <w:rPr>
          <w:rFonts w:eastAsia="Calibri" w:cs="Times New Roman"/>
          <w:szCs w:val="24"/>
        </w:rPr>
      </w:pPr>
      <w:r w:rsidRPr="00D430A2">
        <w:rPr>
          <w:rFonts w:eastAsia="Calibri" w:cs="Times New Roman"/>
          <w:szCs w:val="24"/>
        </w:rPr>
        <w:t>Рекомендуемая  литература:</w:t>
      </w:r>
    </w:p>
    <w:p w:rsidR="00D430A2" w:rsidRPr="00D430A2" w:rsidRDefault="00D430A2" w:rsidP="00D430A2">
      <w:pPr>
        <w:numPr>
          <w:ilvl w:val="0"/>
          <w:numId w:val="2"/>
        </w:numPr>
        <w:autoSpaceDE w:val="0"/>
        <w:autoSpaceDN w:val="0"/>
        <w:adjustRightInd w:val="0"/>
        <w:spacing w:after="160" w:line="240" w:lineRule="auto"/>
        <w:contextualSpacing/>
        <w:jc w:val="both"/>
        <w:rPr>
          <w:rFonts w:eastAsia="Calibri" w:cs="Times New Roman"/>
          <w:szCs w:val="24"/>
        </w:rPr>
      </w:pPr>
      <w:proofErr w:type="spellStart"/>
      <w:r w:rsidRPr="00D430A2">
        <w:rPr>
          <w:rFonts w:eastAsia="Calibri" w:cs="Times New Roman"/>
          <w:szCs w:val="24"/>
        </w:rPr>
        <w:t>Ариф</w:t>
      </w:r>
      <w:proofErr w:type="spellEnd"/>
      <w:r w:rsidRPr="00D430A2">
        <w:rPr>
          <w:rFonts w:eastAsia="Calibri" w:cs="Times New Roman"/>
          <w:szCs w:val="24"/>
        </w:rPr>
        <w:t xml:space="preserve"> З. </w:t>
      </w:r>
      <w:proofErr w:type="spellStart"/>
      <w:r w:rsidRPr="00D430A2">
        <w:rPr>
          <w:rFonts w:eastAsia="Calibri" w:cs="Times New Roman"/>
          <w:szCs w:val="24"/>
        </w:rPr>
        <w:t>Репутационный</w:t>
      </w:r>
      <w:proofErr w:type="spellEnd"/>
      <w:r w:rsidRPr="00D430A2">
        <w:rPr>
          <w:rFonts w:eastAsia="Calibri" w:cs="Times New Roman"/>
          <w:szCs w:val="24"/>
        </w:rPr>
        <w:t xml:space="preserve"> риск: управление в целях создания стоимости.- М.:2008</w:t>
      </w:r>
    </w:p>
    <w:p w:rsidR="00D430A2" w:rsidRPr="00D430A2" w:rsidRDefault="00D430A2" w:rsidP="00D430A2">
      <w:pPr>
        <w:numPr>
          <w:ilvl w:val="0"/>
          <w:numId w:val="2"/>
        </w:numPr>
        <w:autoSpaceDE w:val="0"/>
        <w:autoSpaceDN w:val="0"/>
        <w:adjustRightInd w:val="0"/>
        <w:spacing w:after="160" w:line="240" w:lineRule="auto"/>
        <w:contextualSpacing/>
        <w:jc w:val="both"/>
        <w:rPr>
          <w:rFonts w:eastAsia="Calibri" w:cs="Times New Roman"/>
          <w:szCs w:val="24"/>
        </w:rPr>
      </w:pPr>
      <w:proofErr w:type="spellStart"/>
      <w:r w:rsidRPr="00D430A2">
        <w:rPr>
          <w:rFonts w:eastAsia="Calibri" w:cs="Times New Roman"/>
          <w:szCs w:val="24"/>
        </w:rPr>
        <w:t>Безгодова</w:t>
      </w:r>
      <w:proofErr w:type="spellEnd"/>
      <w:r w:rsidRPr="00D430A2">
        <w:rPr>
          <w:rFonts w:eastAsia="Calibri" w:cs="Times New Roman"/>
          <w:szCs w:val="24"/>
        </w:rPr>
        <w:t xml:space="preserve"> О.В. Управление </w:t>
      </w:r>
      <w:proofErr w:type="spellStart"/>
      <w:r w:rsidRPr="00D430A2">
        <w:rPr>
          <w:rFonts w:eastAsia="Calibri" w:cs="Times New Roman"/>
          <w:szCs w:val="24"/>
        </w:rPr>
        <w:t>репутационными</w:t>
      </w:r>
      <w:proofErr w:type="spellEnd"/>
      <w:r w:rsidRPr="00D430A2">
        <w:rPr>
          <w:rFonts w:eastAsia="Calibri" w:cs="Times New Roman"/>
          <w:szCs w:val="24"/>
        </w:rPr>
        <w:t xml:space="preserve"> рисками в условиях минимизации </w:t>
      </w:r>
      <w:r w:rsidRPr="00D430A2">
        <w:rPr>
          <w:rFonts w:eastAsia="Calibri" w:cs="Times New Roman"/>
          <w:szCs w:val="24"/>
          <w:lang w:val="en-US"/>
        </w:rPr>
        <w:t>PR</w:t>
      </w:r>
      <w:r w:rsidRPr="00D430A2">
        <w:rPr>
          <w:rFonts w:eastAsia="Calibri" w:cs="Times New Roman"/>
          <w:szCs w:val="24"/>
        </w:rPr>
        <w:t xml:space="preserve">- бюджета //Индустриальный и </w:t>
      </w:r>
      <w:r w:rsidRPr="00D430A2">
        <w:rPr>
          <w:rFonts w:eastAsia="Calibri" w:cs="Times New Roman"/>
          <w:szCs w:val="24"/>
          <w:lang w:val="en-US"/>
        </w:rPr>
        <w:t>B</w:t>
      </w:r>
      <w:r w:rsidRPr="00D430A2">
        <w:rPr>
          <w:rFonts w:eastAsia="Calibri" w:cs="Times New Roman"/>
          <w:szCs w:val="24"/>
        </w:rPr>
        <w:t>2</w:t>
      </w:r>
      <w:r w:rsidRPr="00D430A2">
        <w:rPr>
          <w:rFonts w:eastAsia="Calibri" w:cs="Times New Roman"/>
          <w:szCs w:val="24"/>
          <w:lang w:val="en-US"/>
        </w:rPr>
        <w:t>B</w:t>
      </w:r>
      <w:r w:rsidRPr="00D430A2">
        <w:rPr>
          <w:rFonts w:eastAsia="Calibri" w:cs="Times New Roman"/>
          <w:szCs w:val="24"/>
        </w:rPr>
        <w:t xml:space="preserve"> маркетинг, 2009, №2, С.106 - 114</w:t>
      </w:r>
    </w:p>
    <w:p w:rsidR="00D430A2" w:rsidRPr="00D430A2" w:rsidRDefault="00D430A2" w:rsidP="00D430A2">
      <w:pPr>
        <w:numPr>
          <w:ilvl w:val="0"/>
          <w:numId w:val="2"/>
        </w:numPr>
        <w:autoSpaceDE w:val="0"/>
        <w:autoSpaceDN w:val="0"/>
        <w:adjustRightInd w:val="0"/>
        <w:spacing w:after="160" w:line="240" w:lineRule="auto"/>
        <w:contextualSpacing/>
        <w:jc w:val="both"/>
        <w:rPr>
          <w:rFonts w:eastAsia="Calibri" w:cs="Times New Roman"/>
          <w:szCs w:val="24"/>
        </w:rPr>
      </w:pPr>
      <w:proofErr w:type="spellStart"/>
      <w:r w:rsidRPr="00D430A2">
        <w:rPr>
          <w:rFonts w:eastAsia="Calibri" w:cs="Times New Roman"/>
          <w:szCs w:val="24"/>
        </w:rPr>
        <w:t>Гриффин</w:t>
      </w:r>
      <w:proofErr w:type="spellEnd"/>
      <w:r w:rsidRPr="00D430A2">
        <w:rPr>
          <w:rFonts w:eastAsia="Calibri" w:cs="Times New Roman"/>
          <w:szCs w:val="24"/>
        </w:rPr>
        <w:t xml:space="preserve"> Э. Управление </w:t>
      </w:r>
      <w:proofErr w:type="spellStart"/>
      <w:r w:rsidRPr="00D430A2">
        <w:rPr>
          <w:rFonts w:eastAsia="Calibri" w:cs="Times New Roman"/>
          <w:szCs w:val="24"/>
        </w:rPr>
        <w:t>репутационными</w:t>
      </w:r>
      <w:proofErr w:type="spellEnd"/>
      <w:r w:rsidRPr="00D430A2">
        <w:rPr>
          <w:rFonts w:eastAsia="Calibri" w:cs="Times New Roman"/>
          <w:szCs w:val="24"/>
        </w:rPr>
        <w:t xml:space="preserve"> рисками: стратегический подход.- М.:2008</w:t>
      </w:r>
    </w:p>
    <w:p w:rsidR="00D430A2" w:rsidRPr="00D430A2" w:rsidRDefault="00D430A2" w:rsidP="00D430A2">
      <w:pPr>
        <w:numPr>
          <w:ilvl w:val="0"/>
          <w:numId w:val="2"/>
        </w:numPr>
        <w:autoSpaceDE w:val="0"/>
        <w:autoSpaceDN w:val="0"/>
        <w:adjustRightInd w:val="0"/>
        <w:spacing w:after="160" w:line="240" w:lineRule="auto"/>
        <w:contextualSpacing/>
        <w:jc w:val="both"/>
        <w:rPr>
          <w:rFonts w:eastAsia="Calibri" w:cs="Times New Roman"/>
          <w:i/>
          <w:szCs w:val="24"/>
        </w:rPr>
      </w:pPr>
      <w:proofErr w:type="spellStart"/>
      <w:r w:rsidRPr="00912514">
        <w:rPr>
          <w:rFonts w:eastAsia="Times New Roman" w:cs="Times New Roman"/>
          <w:i/>
          <w:iCs/>
          <w:szCs w:val="24"/>
          <w:lang w:eastAsia="ru-RU"/>
        </w:rPr>
        <w:t>Даулинг</w:t>
      </w:r>
      <w:proofErr w:type="spellEnd"/>
      <w:r w:rsidRPr="00912514">
        <w:rPr>
          <w:rFonts w:eastAsia="Times New Roman" w:cs="Times New Roman"/>
          <w:i/>
          <w:iCs/>
          <w:szCs w:val="24"/>
          <w:lang w:eastAsia="ru-RU"/>
        </w:rPr>
        <w:t xml:space="preserve"> Г</w:t>
      </w:r>
      <w:r w:rsidRPr="00D430A2">
        <w:rPr>
          <w:rFonts w:eastAsia="Times New Roman" w:cs="Times New Roman"/>
          <w:i/>
          <w:szCs w:val="24"/>
          <w:lang w:eastAsia="ru-RU"/>
        </w:rPr>
        <w:t xml:space="preserve">. </w:t>
      </w:r>
      <w:r w:rsidRPr="00912514">
        <w:rPr>
          <w:rFonts w:eastAsia="Times New Roman" w:cs="Times New Roman"/>
          <w:i/>
          <w:iCs/>
          <w:szCs w:val="24"/>
          <w:lang w:eastAsia="ru-RU"/>
        </w:rPr>
        <w:t>Репутация фирмы: создание, управление и оценка эффективности.- М.: 2003</w:t>
      </w:r>
    </w:p>
    <w:p w:rsidR="00D430A2" w:rsidRPr="00D430A2" w:rsidRDefault="00D430A2" w:rsidP="00D430A2">
      <w:pPr>
        <w:numPr>
          <w:ilvl w:val="0"/>
          <w:numId w:val="2"/>
        </w:numPr>
        <w:autoSpaceDE w:val="0"/>
        <w:autoSpaceDN w:val="0"/>
        <w:adjustRightInd w:val="0"/>
        <w:spacing w:after="160" w:line="240" w:lineRule="auto"/>
        <w:contextualSpacing/>
        <w:jc w:val="both"/>
        <w:rPr>
          <w:rFonts w:eastAsia="Calibri" w:cs="Times New Roman"/>
          <w:szCs w:val="24"/>
        </w:rPr>
      </w:pPr>
      <w:r w:rsidRPr="00D430A2">
        <w:rPr>
          <w:rFonts w:eastAsia="Calibri" w:cs="Times New Roman"/>
          <w:szCs w:val="24"/>
        </w:rPr>
        <w:t xml:space="preserve">Олейник И., </w:t>
      </w:r>
      <w:proofErr w:type="spellStart"/>
      <w:r w:rsidRPr="00D430A2">
        <w:rPr>
          <w:rFonts w:eastAsia="Calibri" w:cs="Times New Roman"/>
          <w:szCs w:val="24"/>
        </w:rPr>
        <w:t>Лапшов</w:t>
      </w:r>
      <w:proofErr w:type="spellEnd"/>
      <w:r w:rsidRPr="00D430A2">
        <w:rPr>
          <w:rFonts w:eastAsia="Calibri" w:cs="Times New Roman"/>
          <w:szCs w:val="24"/>
        </w:rPr>
        <w:t xml:space="preserve"> А. «Плюс/Минус» репутация.- Самара: 2003</w:t>
      </w:r>
    </w:p>
    <w:p w:rsidR="00D430A2" w:rsidRPr="00D430A2" w:rsidRDefault="00D430A2" w:rsidP="00D430A2">
      <w:pPr>
        <w:numPr>
          <w:ilvl w:val="0"/>
          <w:numId w:val="2"/>
        </w:numPr>
        <w:autoSpaceDE w:val="0"/>
        <w:autoSpaceDN w:val="0"/>
        <w:adjustRightInd w:val="0"/>
        <w:spacing w:after="160" w:line="240" w:lineRule="auto"/>
        <w:contextualSpacing/>
        <w:jc w:val="both"/>
        <w:rPr>
          <w:rFonts w:eastAsia="Calibri" w:cs="Times New Roman"/>
          <w:szCs w:val="24"/>
        </w:rPr>
      </w:pPr>
      <w:proofErr w:type="spellStart"/>
      <w:r w:rsidRPr="00D430A2">
        <w:rPr>
          <w:rFonts w:eastAsia="Calibri" w:cs="Times New Roman"/>
          <w:szCs w:val="24"/>
        </w:rPr>
        <w:t>Ольшевский</w:t>
      </w:r>
      <w:proofErr w:type="spellEnd"/>
      <w:r w:rsidRPr="00D430A2">
        <w:rPr>
          <w:rFonts w:eastAsia="Calibri" w:cs="Times New Roman"/>
          <w:szCs w:val="24"/>
        </w:rPr>
        <w:t xml:space="preserve"> А.С. Антикризисный PR и консалтинг. — СПб.: 2003</w:t>
      </w:r>
    </w:p>
    <w:p w:rsidR="00D430A2" w:rsidRPr="00912514" w:rsidRDefault="00D430A2" w:rsidP="00D430A2">
      <w:pPr>
        <w:numPr>
          <w:ilvl w:val="0"/>
          <w:numId w:val="2"/>
        </w:numPr>
        <w:autoSpaceDE w:val="0"/>
        <w:autoSpaceDN w:val="0"/>
        <w:adjustRightInd w:val="0"/>
        <w:spacing w:after="160" w:line="240" w:lineRule="auto"/>
        <w:contextualSpacing/>
        <w:jc w:val="both"/>
        <w:rPr>
          <w:rFonts w:eastAsia="Calibri" w:cs="Times New Roman"/>
          <w:szCs w:val="24"/>
        </w:rPr>
      </w:pPr>
      <w:r w:rsidRPr="00D430A2">
        <w:rPr>
          <w:rFonts w:eastAsia="Calibri" w:cs="Times New Roman"/>
          <w:szCs w:val="24"/>
        </w:rPr>
        <w:t>Сальникова Л.С. Репутация в российском бизнесе технологии создания и укрепления.- М.: 2008</w:t>
      </w:r>
    </w:p>
    <w:p w:rsidR="00D430A2" w:rsidRPr="00912514" w:rsidRDefault="00D430A2" w:rsidP="00D430A2">
      <w:pPr>
        <w:autoSpaceDE w:val="0"/>
        <w:autoSpaceDN w:val="0"/>
        <w:adjustRightInd w:val="0"/>
        <w:spacing w:after="160" w:line="240" w:lineRule="auto"/>
        <w:contextualSpacing/>
        <w:jc w:val="both"/>
        <w:rPr>
          <w:rFonts w:eastAsia="Calibri" w:cs="Times New Roman"/>
          <w:szCs w:val="24"/>
        </w:rPr>
      </w:pPr>
    </w:p>
    <w:p w:rsidR="00D430A2" w:rsidRPr="00912514" w:rsidRDefault="00D430A2" w:rsidP="00D430A2">
      <w:pPr>
        <w:autoSpaceDE w:val="0"/>
        <w:autoSpaceDN w:val="0"/>
        <w:adjustRightInd w:val="0"/>
        <w:spacing w:after="160" w:line="240" w:lineRule="auto"/>
        <w:contextualSpacing/>
        <w:jc w:val="both"/>
        <w:rPr>
          <w:rFonts w:eastAsia="Calibri" w:cs="Times New Roman"/>
          <w:szCs w:val="24"/>
        </w:rPr>
      </w:pPr>
    </w:p>
    <w:p w:rsidR="00D430A2" w:rsidRPr="00D430A2" w:rsidRDefault="00D430A2" w:rsidP="00D430A2">
      <w:pPr>
        <w:autoSpaceDE w:val="0"/>
        <w:autoSpaceDN w:val="0"/>
        <w:adjustRightInd w:val="0"/>
        <w:spacing w:after="160" w:line="240" w:lineRule="auto"/>
        <w:contextualSpacing/>
        <w:jc w:val="both"/>
        <w:rPr>
          <w:rFonts w:eastAsia="Calibri" w:cs="Times New Roman"/>
          <w:szCs w:val="24"/>
        </w:rPr>
      </w:pPr>
    </w:p>
    <w:p w:rsidR="00D430A2" w:rsidRPr="00912514" w:rsidRDefault="00D430A2" w:rsidP="00D430A2">
      <w:pPr>
        <w:pStyle w:val="a3"/>
        <w:numPr>
          <w:ilvl w:val="0"/>
          <w:numId w:val="3"/>
        </w:numPr>
        <w:spacing w:before="100" w:beforeAutospacing="1" w:after="100" w:afterAutospacing="1" w:line="240" w:lineRule="auto"/>
        <w:jc w:val="both"/>
        <w:outlineLvl w:val="2"/>
        <w:rPr>
          <w:rFonts w:eastAsia="Times New Roman" w:cs="Times New Roman"/>
          <w:b/>
          <w:bCs/>
          <w:color w:val="000000"/>
          <w:szCs w:val="24"/>
          <w:lang w:eastAsia="ru-RU"/>
        </w:rPr>
      </w:pPr>
      <w:r w:rsidRPr="00912514">
        <w:rPr>
          <w:rFonts w:eastAsia="Times New Roman" w:cs="Times New Roman"/>
          <w:b/>
          <w:bCs/>
          <w:color w:val="000000"/>
          <w:szCs w:val="24"/>
          <w:lang w:eastAsia="ru-RU"/>
        </w:rPr>
        <w:t xml:space="preserve">Сегал А.П. </w:t>
      </w:r>
      <w:r w:rsidRPr="00912514">
        <w:rPr>
          <w:rFonts w:eastAsia="Times New Roman" w:cs="Times New Roman"/>
          <w:bCs/>
          <w:color w:val="000000"/>
          <w:szCs w:val="24"/>
          <w:lang w:eastAsia="ru-RU"/>
        </w:rPr>
        <w:t xml:space="preserve">к.ф.н., научный сотрудник, зам. зав. кафедрой философии языка и коммуникации по научной работе. </w:t>
      </w:r>
    </w:p>
    <w:p w:rsidR="00D430A2" w:rsidRPr="00912514" w:rsidRDefault="00D430A2" w:rsidP="00D430A2">
      <w:pPr>
        <w:pStyle w:val="a3"/>
        <w:spacing w:before="100" w:beforeAutospacing="1" w:after="100" w:afterAutospacing="1" w:line="240" w:lineRule="auto"/>
        <w:ind w:left="1069"/>
        <w:jc w:val="both"/>
        <w:outlineLvl w:val="2"/>
        <w:rPr>
          <w:rFonts w:eastAsia="Times New Roman" w:cs="Times New Roman"/>
          <w:b/>
          <w:bCs/>
          <w:color w:val="000000"/>
          <w:szCs w:val="24"/>
          <w:lang w:eastAsia="ru-RU"/>
        </w:rPr>
      </w:pPr>
    </w:p>
    <w:p w:rsidR="00D430A2" w:rsidRPr="00FD45D5" w:rsidRDefault="00D430A2" w:rsidP="00FD45D5">
      <w:pPr>
        <w:spacing w:after="160"/>
        <w:jc w:val="both"/>
        <w:rPr>
          <w:rFonts w:eastAsiaTheme="majorEastAsia" w:cs="Times New Roman"/>
          <w:b/>
          <w:bCs/>
          <w:szCs w:val="24"/>
        </w:rPr>
      </w:pPr>
      <w:r w:rsidRPr="00FD45D5">
        <w:rPr>
          <w:rFonts w:eastAsiaTheme="majorEastAsia" w:cs="Times New Roman"/>
          <w:b/>
          <w:bCs/>
          <w:szCs w:val="24"/>
        </w:rPr>
        <w:t>Лекция 1</w:t>
      </w:r>
      <w:r w:rsidR="00FD45D5" w:rsidRPr="00FD45D5">
        <w:rPr>
          <w:rFonts w:eastAsiaTheme="majorEastAsia" w:cs="Times New Roman"/>
          <w:b/>
          <w:bCs/>
          <w:szCs w:val="24"/>
        </w:rPr>
        <w:t xml:space="preserve">. </w:t>
      </w:r>
      <w:r w:rsidRPr="00FD45D5">
        <w:rPr>
          <w:rFonts w:eastAsiaTheme="majorEastAsia" w:cs="Times New Roman"/>
          <w:b/>
          <w:bCs/>
          <w:szCs w:val="24"/>
        </w:rPr>
        <w:t xml:space="preserve">Ошибка победителей, или как не надо строить стратегию коммуникаций </w:t>
      </w:r>
    </w:p>
    <w:p w:rsidR="00D430A2" w:rsidRPr="00D430A2" w:rsidRDefault="00D430A2" w:rsidP="00FD45D5">
      <w:pPr>
        <w:spacing w:after="200" w:line="276" w:lineRule="auto"/>
        <w:ind w:firstLine="708"/>
        <w:jc w:val="both"/>
        <w:rPr>
          <w:rFonts w:cs="Times New Roman"/>
          <w:szCs w:val="24"/>
        </w:rPr>
      </w:pPr>
      <w:r w:rsidRPr="00D430A2">
        <w:rPr>
          <w:rFonts w:cs="Times New Roman"/>
          <w:szCs w:val="24"/>
        </w:rPr>
        <w:t>В наше время одним из движущих мотивов образования для молодого поколения стал успех. Успешность действий рассматривается едва ли не как главное, чему им следует обучаться. В то же время на Западе романтический период гонки за успехом закончился, и исследователи в области гуманитарных наук настроены довольно пессимистично (или, по крайней мере, реалистично). Свидетельством тому, к примеру, весьма популярная теория «Черного лебедя», рассматривающая неучтенные факторы успеха и неуспеха и трактующая рекомендации по «</w:t>
      </w:r>
      <w:proofErr w:type="spellStart"/>
      <w:r w:rsidRPr="00D430A2">
        <w:rPr>
          <w:rFonts w:cs="Times New Roman"/>
          <w:szCs w:val="24"/>
        </w:rPr>
        <w:t>селф-мейкингу</w:t>
      </w:r>
      <w:proofErr w:type="spellEnd"/>
      <w:r w:rsidRPr="00D430A2">
        <w:rPr>
          <w:rFonts w:cs="Times New Roman"/>
          <w:szCs w:val="24"/>
        </w:rPr>
        <w:t>» как «систематическую ошибку отбора».</w:t>
      </w:r>
    </w:p>
    <w:p w:rsidR="00D430A2" w:rsidRPr="00D430A2" w:rsidRDefault="00D430A2" w:rsidP="00FD45D5">
      <w:pPr>
        <w:spacing w:after="200" w:line="276" w:lineRule="auto"/>
        <w:ind w:firstLine="708"/>
        <w:jc w:val="both"/>
        <w:rPr>
          <w:rFonts w:cs="Times New Roman"/>
          <w:szCs w:val="24"/>
        </w:rPr>
      </w:pPr>
      <w:r w:rsidRPr="00D430A2">
        <w:rPr>
          <w:rFonts w:cs="Times New Roman"/>
          <w:szCs w:val="24"/>
        </w:rPr>
        <w:t xml:space="preserve">В лекции предложен анализ негативного опыта коммуникаций с точки зрения преодоления т.н. «ошибки выживших» – </w:t>
      </w:r>
      <w:proofErr w:type="spellStart"/>
      <w:r w:rsidRPr="00D430A2">
        <w:rPr>
          <w:rFonts w:cs="Times New Roman"/>
          <w:szCs w:val="24"/>
        </w:rPr>
        <w:t>неучета</w:t>
      </w:r>
      <w:proofErr w:type="spellEnd"/>
      <w:r w:rsidRPr="00D430A2">
        <w:rPr>
          <w:rFonts w:cs="Times New Roman"/>
          <w:szCs w:val="24"/>
        </w:rPr>
        <w:t xml:space="preserve"> действий, ведущих к неудаче. </w:t>
      </w:r>
    </w:p>
    <w:p w:rsidR="00F13A65" w:rsidRDefault="00D430A2" w:rsidP="00FD45D5">
      <w:pPr>
        <w:spacing w:after="200" w:line="276" w:lineRule="auto"/>
        <w:ind w:firstLine="708"/>
        <w:jc w:val="both"/>
        <w:rPr>
          <w:rFonts w:cs="Times New Roman"/>
          <w:szCs w:val="24"/>
        </w:rPr>
      </w:pPr>
      <w:r w:rsidRPr="00D430A2">
        <w:rPr>
          <w:rFonts w:cs="Times New Roman"/>
          <w:szCs w:val="24"/>
        </w:rPr>
        <w:lastRenderedPageBreak/>
        <w:t>Выделяются два типа фатальных ошибок коммуникативного проекта: в постановке цели и в определении целевой аудитории, – и эти ошибки связываются с обыденным восприятием процесса коммуникаций.</w:t>
      </w:r>
    </w:p>
    <w:p w:rsidR="00D430A2" w:rsidRPr="00FD45D5" w:rsidRDefault="00D430A2" w:rsidP="00FD45D5">
      <w:pPr>
        <w:spacing w:after="200" w:line="276" w:lineRule="auto"/>
        <w:jc w:val="both"/>
        <w:rPr>
          <w:rFonts w:eastAsiaTheme="majorEastAsia" w:cs="Times New Roman"/>
          <w:b/>
          <w:bCs/>
          <w:szCs w:val="24"/>
        </w:rPr>
      </w:pPr>
      <w:r w:rsidRPr="00FD45D5">
        <w:rPr>
          <w:rFonts w:eastAsiaTheme="majorEastAsia" w:cs="Times New Roman"/>
          <w:b/>
          <w:bCs/>
          <w:szCs w:val="24"/>
        </w:rPr>
        <w:t>Лекция 2</w:t>
      </w:r>
      <w:r w:rsidR="00FD45D5">
        <w:rPr>
          <w:rFonts w:eastAsiaTheme="majorEastAsia" w:cs="Times New Roman"/>
          <w:b/>
          <w:bCs/>
          <w:szCs w:val="24"/>
        </w:rPr>
        <w:t xml:space="preserve">. </w:t>
      </w:r>
      <w:r w:rsidRPr="00FD45D5">
        <w:rPr>
          <w:rFonts w:eastAsiaTheme="majorEastAsia" w:cs="Times New Roman"/>
          <w:b/>
          <w:bCs/>
          <w:szCs w:val="24"/>
        </w:rPr>
        <w:t>Повседневные коммуникации. Обыденное сознание как субъект и объект коммуникаций.</w:t>
      </w:r>
    </w:p>
    <w:p w:rsidR="00D430A2" w:rsidRPr="00D430A2" w:rsidRDefault="00D430A2" w:rsidP="00FD45D5">
      <w:pPr>
        <w:spacing w:after="200" w:line="276" w:lineRule="auto"/>
        <w:ind w:firstLine="708"/>
        <w:jc w:val="both"/>
        <w:rPr>
          <w:rFonts w:cs="Times New Roman"/>
          <w:szCs w:val="24"/>
        </w:rPr>
      </w:pPr>
      <w:r w:rsidRPr="00D430A2">
        <w:rPr>
          <w:rFonts w:cs="Times New Roman"/>
          <w:szCs w:val="24"/>
        </w:rPr>
        <w:t xml:space="preserve">В лекции будет показана специфика восприятия носителя обыденного сознания. При ближайшем рассмотрении обыденное сознание предстает как «отрицательная определенность» сознания, его непосредственная, поверхностная сторона. Однако говорить о том, что обыденное сознание – это сознание необразованного человека – неверно. </w:t>
      </w:r>
      <w:r w:rsidRPr="00D430A2">
        <w:rPr>
          <w:rFonts w:eastAsia="Calibri" w:cs="Times New Roman"/>
          <w:szCs w:val="24"/>
        </w:rPr>
        <w:t>Сегодня наука становится непосредственной производительной силой, и знания даже рядовых людей несравнимы со знаниями прежних поколений. Обыденное сознание «умнеет». Но при этом проявление «обыденности» не уменьшается. Более того, оказывается, что даже носители научного знания за пределами своей «научной повседневности» предстают как носители обыденного сознания.</w:t>
      </w:r>
    </w:p>
    <w:p w:rsidR="00D430A2" w:rsidRPr="00D430A2" w:rsidRDefault="00D430A2" w:rsidP="00FD45D5">
      <w:pPr>
        <w:spacing w:after="200" w:line="240" w:lineRule="auto"/>
        <w:ind w:firstLine="708"/>
        <w:jc w:val="both"/>
        <w:rPr>
          <w:rFonts w:cs="Times New Roman"/>
          <w:szCs w:val="24"/>
        </w:rPr>
      </w:pPr>
      <w:r w:rsidRPr="00D430A2">
        <w:rPr>
          <w:rFonts w:cs="Times New Roman"/>
          <w:szCs w:val="24"/>
        </w:rPr>
        <w:t>Сознание становится обыденным тогда, когда перестает рефлексировать свое пребывание вне своей зоны компетентности, точнее – в зоне своей некомпетентности. Именно поэтому, например, реклама постоянно стремится затянуть обыденное сознание в зону его некомпетентности: там оно беззащитно, ибо, как всегда, самоуверенно – и потому не замечает обмана.</w:t>
      </w:r>
    </w:p>
    <w:p w:rsidR="00D430A2" w:rsidRPr="00912514" w:rsidRDefault="00D430A2" w:rsidP="00912514">
      <w:pPr>
        <w:jc w:val="both"/>
        <w:rPr>
          <w:rFonts w:cs="Times New Roman"/>
          <w:szCs w:val="24"/>
        </w:rPr>
      </w:pPr>
      <w:r w:rsidRPr="00912514">
        <w:rPr>
          <w:rFonts w:cs="Times New Roman"/>
          <w:szCs w:val="24"/>
        </w:rPr>
        <w:t xml:space="preserve">Понимание места обыденного сознания в структуре сознания в целом представляет собой не только академический интерес, но и вполне практическую ценность: при стратегическом планировании коммуникаций оно, во-первых, позволяет правильно оценить целевую аудиторию и соответствующие ей каналы, формы и содержательные характеристики коммуникаций, избежать информационного «шума» и </w:t>
      </w:r>
      <w:proofErr w:type="gramStart"/>
      <w:r w:rsidRPr="00912514">
        <w:rPr>
          <w:rFonts w:cs="Times New Roman"/>
          <w:szCs w:val="24"/>
        </w:rPr>
        <w:t>выявить  недружественную</w:t>
      </w:r>
      <w:proofErr w:type="gramEnd"/>
      <w:r w:rsidRPr="00912514">
        <w:rPr>
          <w:rFonts w:cs="Times New Roman"/>
          <w:szCs w:val="24"/>
        </w:rPr>
        <w:t xml:space="preserve"> </w:t>
      </w:r>
      <w:proofErr w:type="spellStart"/>
      <w:r w:rsidRPr="00912514">
        <w:rPr>
          <w:rFonts w:cs="Times New Roman"/>
          <w:szCs w:val="24"/>
        </w:rPr>
        <w:t>манипулятивную</w:t>
      </w:r>
      <w:proofErr w:type="spellEnd"/>
      <w:r w:rsidRPr="00912514">
        <w:rPr>
          <w:rFonts w:cs="Times New Roman"/>
          <w:szCs w:val="24"/>
        </w:rPr>
        <w:t xml:space="preserve"> активность.</w:t>
      </w:r>
    </w:p>
    <w:p w:rsidR="00D430A2" w:rsidRPr="00912514" w:rsidRDefault="00D430A2" w:rsidP="00D430A2">
      <w:pPr>
        <w:rPr>
          <w:rFonts w:cs="Times New Roman"/>
          <w:szCs w:val="24"/>
        </w:rPr>
      </w:pPr>
    </w:p>
    <w:p w:rsidR="00D430A2" w:rsidRPr="00912514" w:rsidRDefault="00D430A2" w:rsidP="00D430A2">
      <w:pPr>
        <w:pStyle w:val="a3"/>
        <w:numPr>
          <w:ilvl w:val="0"/>
          <w:numId w:val="3"/>
        </w:numPr>
        <w:rPr>
          <w:rFonts w:cs="Times New Roman"/>
          <w:szCs w:val="24"/>
        </w:rPr>
      </w:pPr>
      <w:r w:rsidRPr="00912514">
        <w:rPr>
          <w:rFonts w:cs="Times New Roman"/>
          <w:b/>
          <w:szCs w:val="24"/>
        </w:rPr>
        <w:t xml:space="preserve">Костикова А.А. </w:t>
      </w:r>
      <w:r w:rsidRPr="00912514">
        <w:rPr>
          <w:rFonts w:cs="Times New Roman"/>
          <w:szCs w:val="24"/>
        </w:rPr>
        <w:t>зав. кафедрой философии языка и коммуникации, к.ф.н., доцент.</w:t>
      </w:r>
    </w:p>
    <w:p w:rsidR="00D430A2" w:rsidRPr="00912514" w:rsidRDefault="00912514" w:rsidP="00D430A2">
      <w:pPr>
        <w:pStyle w:val="a3"/>
        <w:ind w:left="1069"/>
        <w:rPr>
          <w:rFonts w:cs="Times New Roman"/>
          <w:szCs w:val="24"/>
        </w:rPr>
      </w:pPr>
      <w:r w:rsidRPr="00912514">
        <w:rPr>
          <w:rFonts w:cs="Times New Roman"/>
          <w:b/>
          <w:szCs w:val="24"/>
        </w:rPr>
        <w:t>Модули:</w:t>
      </w:r>
    </w:p>
    <w:p w:rsidR="00912514" w:rsidRPr="00912514" w:rsidRDefault="00912514" w:rsidP="00D430A2">
      <w:pPr>
        <w:pStyle w:val="a3"/>
        <w:ind w:left="1069"/>
        <w:rPr>
          <w:rFonts w:cs="Times New Roman"/>
          <w:szCs w:val="24"/>
        </w:rPr>
      </w:pPr>
      <w:r w:rsidRPr="00912514">
        <w:rPr>
          <w:rFonts w:cs="Times New Roman"/>
          <w:szCs w:val="24"/>
        </w:rPr>
        <w:t xml:space="preserve">-Введение в современную </w:t>
      </w:r>
      <w:proofErr w:type="spellStart"/>
      <w:r w:rsidRPr="00912514">
        <w:rPr>
          <w:rFonts w:cs="Times New Roman"/>
          <w:szCs w:val="24"/>
        </w:rPr>
        <w:t>коммуникативистику</w:t>
      </w:r>
      <w:proofErr w:type="spellEnd"/>
    </w:p>
    <w:p w:rsidR="00912514" w:rsidRPr="00912514" w:rsidRDefault="00912514" w:rsidP="00D430A2">
      <w:pPr>
        <w:pStyle w:val="a3"/>
        <w:ind w:left="1069"/>
        <w:rPr>
          <w:rFonts w:cs="Times New Roman"/>
          <w:szCs w:val="24"/>
        </w:rPr>
      </w:pPr>
      <w:r w:rsidRPr="00912514">
        <w:rPr>
          <w:rFonts w:cs="Times New Roman"/>
          <w:szCs w:val="24"/>
        </w:rPr>
        <w:t>-Основные научно-практические подходы к коммуникации</w:t>
      </w:r>
    </w:p>
    <w:p w:rsidR="00912514" w:rsidRPr="00912514" w:rsidRDefault="00912514" w:rsidP="00D430A2">
      <w:pPr>
        <w:pStyle w:val="a3"/>
        <w:ind w:left="1069"/>
        <w:rPr>
          <w:rFonts w:cs="Times New Roman"/>
          <w:szCs w:val="24"/>
        </w:rPr>
      </w:pPr>
      <w:r w:rsidRPr="00912514">
        <w:rPr>
          <w:rFonts w:cs="Times New Roman"/>
          <w:szCs w:val="24"/>
        </w:rPr>
        <w:t>-Невербальная семиотика</w:t>
      </w:r>
    </w:p>
    <w:p w:rsidR="00912514" w:rsidRPr="00912514" w:rsidRDefault="00912514" w:rsidP="00D430A2">
      <w:pPr>
        <w:pStyle w:val="a3"/>
        <w:ind w:left="1069"/>
        <w:rPr>
          <w:rFonts w:cs="Times New Roman"/>
          <w:szCs w:val="24"/>
        </w:rPr>
      </w:pPr>
      <w:r w:rsidRPr="00912514">
        <w:rPr>
          <w:rFonts w:cs="Times New Roman"/>
          <w:szCs w:val="24"/>
        </w:rPr>
        <w:t>-Моделирование коммуникационных ситуаций</w:t>
      </w:r>
    </w:p>
    <w:p w:rsidR="00912514" w:rsidRPr="00912514" w:rsidRDefault="00912514" w:rsidP="00D430A2">
      <w:pPr>
        <w:pStyle w:val="a3"/>
        <w:ind w:left="1069"/>
        <w:rPr>
          <w:rFonts w:cs="Times New Roman"/>
          <w:szCs w:val="24"/>
        </w:rPr>
      </w:pPr>
    </w:p>
    <w:p w:rsidR="00912514" w:rsidRPr="00912514" w:rsidRDefault="00912514" w:rsidP="00912514">
      <w:pPr>
        <w:pStyle w:val="a3"/>
        <w:numPr>
          <w:ilvl w:val="0"/>
          <w:numId w:val="3"/>
        </w:numPr>
        <w:rPr>
          <w:rFonts w:cs="Times New Roman"/>
          <w:szCs w:val="24"/>
        </w:rPr>
      </w:pPr>
      <w:r w:rsidRPr="00912514">
        <w:rPr>
          <w:rFonts w:cs="Times New Roman"/>
          <w:b/>
          <w:szCs w:val="24"/>
        </w:rPr>
        <w:t xml:space="preserve">Прокудина Е.К. </w:t>
      </w:r>
      <w:proofErr w:type="spellStart"/>
      <w:r w:rsidRPr="00912514">
        <w:rPr>
          <w:rFonts w:cs="Times New Roman"/>
          <w:szCs w:val="24"/>
        </w:rPr>
        <w:t>зам.зав</w:t>
      </w:r>
      <w:proofErr w:type="spellEnd"/>
      <w:r w:rsidRPr="00912514">
        <w:rPr>
          <w:rFonts w:cs="Times New Roman"/>
          <w:szCs w:val="24"/>
        </w:rPr>
        <w:t xml:space="preserve">. кафедрой философии языка и коммуникации по учебной работе, </w:t>
      </w:r>
      <w:proofErr w:type="spellStart"/>
      <w:r w:rsidRPr="00912514">
        <w:rPr>
          <w:rFonts w:cs="Times New Roman"/>
          <w:szCs w:val="24"/>
        </w:rPr>
        <w:t>к.с.н</w:t>
      </w:r>
      <w:proofErr w:type="spellEnd"/>
      <w:r w:rsidRPr="00912514">
        <w:rPr>
          <w:rFonts w:cs="Times New Roman"/>
          <w:szCs w:val="24"/>
        </w:rPr>
        <w:t>., доцент.</w:t>
      </w:r>
    </w:p>
    <w:p w:rsidR="00912514" w:rsidRPr="00912514" w:rsidRDefault="00912514" w:rsidP="00912514">
      <w:pPr>
        <w:pStyle w:val="a3"/>
        <w:ind w:left="1069"/>
        <w:rPr>
          <w:rFonts w:cs="Times New Roman"/>
          <w:szCs w:val="24"/>
        </w:rPr>
      </w:pPr>
      <w:r w:rsidRPr="00912514">
        <w:rPr>
          <w:rFonts w:cs="Times New Roman"/>
          <w:szCs w:val="24"/>
        </w:rPr>
        <w:t xml:space="preserve">Модуль «Коммуникация в </w:t>
      </w:r>
      <w:r w:rsidR="00FD45D5">
        <w:rPr>
          <w:rFonts w:cs="Times New Roman"/>
          <w:szCs w:val="24"/>
        </w:rPr>
        <w:t>креативной индустрии</w:t>
      </w:r>
      <w:r w:rsidRPr="00912514">
        <w:rPr>
          <w:rFonts w:cs="Times New Roman"/>
          <w:szCs w:val="24"/>
        </w:rPr>
        <w:t>»</w:t>
      </w:r>
    </w:p>
    <w:sectPr w:rsidR="00912514" w:rsidRPr="00912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F0CB5"/>
    <w:multiLevelType w:val="hybridMultilevel"/>
    <w:tmpl w:val="7C74C9E4"/>
    <w:lvl w:ilvl="0" w:tplc="81F890C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71B79FA"/>
    <w:multiLevelType w:val="multilevel"/>
    <w:tmpl w:val="BD783C80"/>
    <w:lvl w:ilvl="0">
      <w:start w:val="1"/>
      <w:numFmt w:val="decimal"/>
      <w:lvlText w:val="%1."/>
      <w:lvlJc w:val="left"/>
      <w:pPr>
        <w:tabs>
          <w:tab w:val="num" w:pos="644"/>
        </w:tabs>
        <w:ind w:left="644"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6667C7E"/>
    <w:multiLevelType w:val="hybridMultilevel"/>
    <w:tmpl w:val="451E14D0"/>
    <w:lvl w:ilvl="0" w:tplc="59EE7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A2"/>
    <w:rsid w:val="0001561B"/>
    <w:rsid w:val="00090D86"/>
    <w:rsid w:val="00117551"/>
    <w:rsid w:val="005B04D5"/>
    <w:rsid w:val="007E6BD7"/>
    <w:rsid w:val="0082668A"/>
    <w:rsid w:val="00912514"/>
    <w:rsid w:val="00D430A2"/>
    <w:rsid w:val="00E64D77"/>
    <w:rsid w:val="00F13A65"/>
    <w:rsid w:val="00FD4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D2CFA-90D7-483B-9C03-79662F65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1570</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philos</dc:creator>
  <cp:lastModifiedBy>farush</cp:lastModifiedBy>
  <cp:revision>4</cp:revision>
  <dcterms:created xsi:type="dcterms:W3CDTF">2021-06-11T06:07:00Z</dcterms:created>
  <dcterms:modified xsi:type="dcterms:W3CDTF">2021-10-04T08:32:00Z</dcterms:modified>
</cp:coreProperties>
</file>