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5226" w14:textId="77777777" w:rsidR="00EC4C6C" w:rsidRPr="00EC4C6C" w:rsidRDefault="00EC4C6C" w:rsidP="00EC4C6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4C6C">
        <w:rPr>
          <w:rFonts w:ascii="Times New Roman" w:hAnsi="Times New Roman" w:cs="Times New Roman"/>
          <w:b/>
          <w:bCs/>
        </w:rPr>
        <w:t>ПРИМЕРНЫЙ СПИСОК УСТНЫХ ВОПРОСОВ К ЗАЧЕТУ:</w:t>
      </w:r>
    </w:p>
    <w:p w14:paraId="25D12431" w14:textId="77777777" w:rsidR="00EC4C6C" w:rsidRDefault="00EC4C6C" w:rsidP="00EC4C6C">
      <w:pPr>
        <w:spacing w:after="0"/>
        <w:jc w:val="both"/>
        <w:rPr>
          <w:rFonts w:ascii="Times New Roman" w:hAnsi="Times New Roman" w:cs="Times New Roman"/>
        </w:rPr>
      </w:pPr>
    </w:p>
    <w:p w14:paraId="636641F7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1) Предмет и методы индоевропеистики.</w:t>
      </w:r>
    </w:p>
    <w:p w14:paraId="64FD9C96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2) Основные этапы становления индоевропеистики как науки и современные индоевропейские исследования.</w:t>
      </w:r>
    </w:p>
    <w:p w14:paraId="706D09FF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 xml:space="preserve">3) Классификация индоевропейских языков и исторические регионы их распространения. </w:t>
      </w:r>
    </w:p>
    <w:p w14:paraId="22255DDF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 xml:space="preserve">4) Основные характеристики </w:t>
      </w:r>
      <w:proofErr w:type="spellStart"/>
      <w:r w:rsidRPr="00A044B5">
        <w:rPr>
          <w:rFonts w:ascii="Times New Roman" w:hAnsi="Times New Roman" w:cs="Times New Roman"/>
        </w:rPr>
        <w:t>праиндоевропейского</w:t>
      </w:r>
      <w:proofErr w:type="spellEnd"/>
      <w:r w:rsidRPr="00A044B5">
        <w:rPr>
          <w:rFonts w:ascii="Times New Roman" w:hAnsi="Times New Roman" w:cs="Times New Roman"/>
        </w:rPr>
        <w:t xml:space="preserve"> языка и метод этимологического анализа.</w:t>
      </w:r>
    </w:p>
    <w:p w14:paraId="0E8EEC96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5) Структура и содержание «</w:t>
      </w:r>
      <w:proofErr w:type="spellStart"/>
      <w:r w:rsidRPr="00A044B5">
        <w:rPr>
          <w:rFonts w:ascii="Times New Roman" w:hAnsi="Times New Roman" w:cs="Times New Roman"/>
        </w:rPr>
        <w:t>Ригведы</w:t>
      </w:r>
      <w:proofErr w:type="spellEnd"/>
      <w:r w:rsidRPr="00A044B5">
        <w:rPr>
          <w:rFonts w:ascii="Times New Roman" w:hAnsi="Times New Roman" w:cs="Times New Roman"/>
        </w:rPr>
        <w:t>».</w:t>
      </w:r>
    </w:p>
    <w:p w14:paraId="1C16EF4A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6) Структура и содержание «Авесты». Зороастрийский канон и средневековая персидская литература.</w:t>
      </w:r>
    </w:p>
    <w:p w14:paraId="36E6B796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7) Западноевропейский героический эпос: ключевые тексты и общие черты.</w:t>
      </w:r>
    </w:p>
    <w:p w14:paraId="4C1DB6D4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8) Роль и функции поэта в индоевропейской традиции.</w:t>
      </w:r>
    </w:p>
    <w:p w14:paraId="2AFBCBD8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 xml:space="preserve">9) Реконструкция индоевропейского героико-эпического архетипа в работах К. </w:t>
      </w:r>
      <w:proofErr w:type="spellStart"/>
      <w:r w:rsidRPr="00A044B5">
        <w:rPr>
          <w:rFonts w:ascii="Times New Roman" w:hAnsi="Times New Roman" w:cs="Times New Roman"/>
        </w:rPr>
        <w:t>Уоткинса</w:t>
      </w:r>
      <w:proofErr w:type="spellEnd"/>
      <w:r w:rsidRPr="00A044B5">
        <w:rPr>
          <w:rFonts w:ascii="Times New Roman" w:hAnsi="Times New Roman" w:cs="Times New Roman"/>
        </w:rPr>
        <w:t xml:space="preserve"> и М. Уэста.</w:t>
      </w:r>
    </w:p>
    <w:p w14:paraId="18C7D55E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10) Положение анатолийских языков и индоевропейская проблема.</w:t>
      </w:r>
    </w:p>
    <w:p w14:paraId="45513DF5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11) Академические и неакадемические гипотезы о происхождении индоевропейцев.</w:t>
      </w:r>
    </w:p>
    <w:p w14:paraId="58C2AC6E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 xml:space="preserve">12) Культура курганных племен и «старая Европа» в концепции М. </w:t>
      </w:r>
      <w:proofErr w:type="spellStart"/>
      <w:r w:rsidRPr="00A044B5">
        <w:rPr>
          <w:rFonts w:ascii="Times New Roman" w:hAnsi="Times New Roman" w:cs="Times New Roman"/>
        </w:rPr>
        <w:t>Гимбутас</w:t>
      </w:r>
      <w:proofErr w:type="spellEnd"/>
      <w:r w:rsidRPr="00A044B5">
        <w:rPr>
          <w:rFonts w:ascii="Times New Roman" w:hAnsi="Times New Roman" w:cs="Times New Roman"/>
        </w:rPr>
        <w:t>.</w:t>
      </w:r>
    </w:p>
    <w:p w14:paraId="3F5DDC4A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13) Лексика «</w:t>
      </w:r>
      <w:proofErr w:type="spellStart"/>
      <w:r w:rsidRPr="00A044B5">
        <w:rPr>
          <w:rFonts w:ascii="Times New Roman" w:hAnsi="Times New Roman" w:cs="Times New Roman"/>
        </w:rPr>
        <w:t>Ригведы</w:t>
      </w:r>
      <w:proofErr w:type="spellEnd"/>
      <w:r w:rsidRPr="00A044B5">
        <w:rPr>
          <w:rFonts w:ascii="Times New Roman" w:hAnsi="Times New Roman" w:cs="Times New Roman"/>
        </w:rPr>
        <w:t>» как аргумент для сторонников теории исхода из Индии.</w:t>
      </w:r>
    </w:p>
    <w:p w14:paraId="0ED8E50B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 xml:space="preserve">14) Трехчастное деление индоевропейского общества по Ж. </w:t>
      </w:r>
      <w:proofErr w:type="spellStart"/>
      <w:r w:rsidRPr="00A044B5">
        <w:rPr>
          <w:rFonts w:ascii="Times New Roman" w:hAnsi="Times New Roman" w:cs="Times New Roman"/>
        </w:rPr>
        <w:t>Дюмезилю</w:t>
      </w:r>
      <w:proofErr w:type="spellEnd"/>
      <w:r w:rsidRPr="00A044B5">
        <w:rPr>
          <w:rFonts w:ascii="Times New Roman" w:hAnsi="Times New Roman" w:cs="Times New Roman"/>
        </w:rPr>
        <w:t>. Функциональная и половозрастная дифференциация.</w:t>
      </w:r>
    </w:p>
    <w:p w14:paraId="31D78886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15) Религиозная культура древних индоевропейцев: миф и ритуал. Сакральная лексика.</w:t>
      </w:r>
    </w:p>
    <w:p w14:paraId="349D58FE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16) Реконструкции индоевропейского пантеона. Верховные боги индоевропейцев.</w:t>
      </w:r>
    </w:p>
    <w:p w14:paraId="136BD9B9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17) Обрядовые практики древних индоевропейцев.</w:t>
      </w:r>
    </w:p>
    <w:p w14:paraId="2B8C52B1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 xml:space="preserve">18) «Основной» индоевропейский миф в работах В. </w:t>
      </w:r>
      <w:proofErr w:type="spellStart"/>
      <w:r w:rsidRPr="00A044B5">
        <w:rPr>
          <w:rFonts w:ascii="Times New Roman" w:hAnsi="Times New Roman" w:cs="Times New Roman"/>
        </w:rPr>
        <w:t>Топорова</w:t>
      </w:r>
      <w:proofErr w:type="spellEnd"/>
      <w:r w:rsidRPr="00A044B5">
        <w:rPr>
          <w:rFonts w:ascii="Times New Roman" w:hAnsi="Times New Roman" w:cs="Times New Roman"/>
        </w:rPr>
        <w:t xml:space="preserve"> и </w:t>
      </w:r>
      <w:proofErr w:type="spellStart"/>
      <w:r w:rsidRPr="00A044B5">
        <w:rPr>
          <w:rFonts w:ascii="Times New Roman" w:hAnsi="Times New Roman" w:cs="Times New Roman"/>
        </w:rPr>
        <w:t>Вяч</w:t>
      </w:r>
      <w:proofErr w:type="spellEnd"/>
      <w:r w:rsidRPr="00A044B5">
        <w:rPr>
          <w:rFonts w:ascii="Times New Roman" w:hAnsi="Times New Roman" w:cs="Times New Roman"/>
        </w:rPr>
        <w:t>. Иванова.</w:t>
      </w:r>
    </w:p>
    <w:p w14:paraId="414D2AE4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19) Космогонические и эсхатологические представления индоевропейских народов.</w:t>
      </w:r>
    </w:p>
    <w:p w14:paraId="48733775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  <w:r w:rsidRPr="00A044B5">
        <w:rPr>
          <w:rFonts w:ascii="Times New Roman" w:hAnsi="Times New Roman" w:cs="Times New Roman"/>
        </w:rPr>
        <w:t>20) Центральные сюжеты индоевропейских мифов.</w:t>
      </w:r>
    </w:p>
    <w:p w14:paraId="07235A0D" w14:textId="77777777" w:rsidR="00EC4C6C" w:rsidRPr="00A044B5" w:rsidRDefault="00EC4C6C" w:rsidP="00EC4C6C">
      <w:pPr>
        <w:spacing w:after="0"/>
        <w:jc w:val="both"/>
        <w:rPr>
          <w:rFonts w:ascii="Times New Roman" w:hAnsi="Times New Roman" w:cs="Times New Roman"/>
        </w:rPr>
      </w:pPr>
    </w:p>
    <w:p w14:paraId="132E6BD2" w14:textId="77777777" w:rsidR="00EC4C6C" w:rsidRDefault="00EC4C6C"/>
    <w:sectPr w:rsidR="00E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6C"/>
    <w:rsid w:val="00E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27BCD"/>
  <w15:chartTrackingRefBased/>
  <w15:docId w15:val="{DC222BAE-3212-1A4C-A6A0-DC3F1A43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2021-10-03T06:36:00Z</dcterms:created>
  <dcterms:modified xsi:type="dcterms:W3CDTF">2021-10-03T06:36:00Z</dcterms:modified>
</cp:coreProperties>
</file>