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D6A1" w14:textId="77777777" w:rsidR="00651848" w:rsidRPr="006F620C" w:rsidRDefault="00651848" w:rsidP="00651848">
      <w:pPr>
        <w:keepNext/>
        <w:spacing w:after="120"/>
        <w:jc w:val="center"/>
        <w:rPr>
          <w:b/>
          <w:szCs w:val="24"/>
        </w:rPr>
      </w:pPr>
      <w:r w:rsidRPr="006F620C">
        <w:rPr>
          <w:b/>
          <w:szCs w:val="24"/>
        </w:rPr>
        <w:t>ВОПРОСЫ К ЗАЧЕТУ</w:t>
      </w:r>
    </w:p>
    <w:p w14:paraId="625FB896" w14:textId="77777777" w:rsidR="00651848" w:rsidRPr="006F620C" w:rsidRDefault="00651848" w:rsidP="00651848">
      <w:pPr>
        <w:numPr>
          <w:ilvl w:val="0"/>
          <w:numId w:val="1"/>
        </w:numPr>
        <w:tabs>
          <w:tab w:val="clear" w:pos="0"/>
          <w:tab w:val="num" w:pos="1134"/>
        </w:tabs>
        <w:ind w:left="0" w:firstLine="709"/>
        <w:rPr>
          <w:szCs w:val="24"/>
        </w:rPr>
      </w:pPr>
      <w:r w:rsidRPr="006F620C">
        <w:rPr>
          <w:szCs w:val="24"/>
        </w:rPr>
        <w:t>Пределы методологии позитивизма и постмодернизма и потенциал диалектического исследования современных нелинейных трансформаций.</w:t>
      </w:r>
    </w:p>
    <w:p w14:paraId="0D394FC7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Марксистская философия истории. Марксистский ответ на вызовы «конца истории» и «столкновения цивилизаций»: критический марксизм </w:t>
      </w:r>
      <w:r w:rsidRPr="006F620C">
        <w:rPr>
          <w:rFonts w:ascii="Times New Roman" w:hAnsi="Times New Roman"/>
          <w:sz w:val="24"/>
          <w:szCs w:val="24"/>
          <w:lang w:val="en-US"/>
        </w:rPr>
        <w:t>vs</w:t>
      </w:r>
      <w:r w:rsidRPr="006F62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620C">
        <w:rPr>
          <w:rFonts w:ascii="Times New Roman" w:hAnsi="Times New Roman"/>
          <w:sz w:val="24"/>
          <w:szCs w:val="24"/>
        </w:rPr>
        <w:t>Фрэнсис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20C">
        <w:rPr>
          <w:rFonts w:ascii="Times New Roman" w:hAnsi="Times New Roman"/>
          <w:sz w:val="24"/>
          <w:szCs w:val="24"/>
        </w:rPr>
        <w:t>Фукуяма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620C">
        <w:rPr>
          <w:rFonts w:ascii="Times New Roman" w:hAnsi="Times New Roman"/>
          <w:sz w:val="24"/>
          <w:szCs w:val="24"/>
        </w:rPr>
        <w:t>Сэмюэл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20C">
        <w:rPr>
          <w:rFonts w:ascii="Times New Roman" w:hAnsi="Times New Roman"/>
          <w:sz w:val="24"/>
          <w:szCs w:val="24"/>
        </w:rPr>
        <w:t>Хантингтон</w:t>
      </w:r>
      <w:proofErr w:type="spellEnd"/>
      <w:r w:rsidRPr="006F620C">
        <w:rPr>
          <w:rFonts w:ascii="Times New Roman" w:hAnsi="Times New Roman"/>
          <w:sz w:val="24"/>
          <w:szCs w:val="24"/>
        </w:rPr>
        <w:t>.</w:t>
      </w:r>
    </w:p>
    <w:p w14:paraId="6AB62D61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Свобода, демократия и пределы частной собственности: марксизм </w:t>
      </w:r>
      <w:r w:rsidRPr="006F620C">
        <w:rPr>
          <w:rFonts w:ascii="Times New Roman" w:hAnsi="Times New Roman"/>
          <w:sz w:val="24"/>
          <w:szCs w:val="24"/>
          <w:lang w:val="en-US"/>
        </w:rPr>
        <w:t>vs</w:t>
      </w:r>
      <w:r w:rsidRPr="006F62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620C">
        <w:rPr>
          <w:rFonts w:ascii="Times New Roman" w:hAnsi="Times New Roman"/>
          <w:sz w:val="24"/>
          <w:szCs w:val="24"/>
        </w:rPr>
        <w:t>Хайек</w:t>
      </w:r>
      <w:proofErr w:type="spellEnd"/>
      <w:r w:rsidRPr="006F620C">
        <w:rPr>
          <w:rFonts w:ascii="Times New Roman" w:hAnsi="Times New Roman"/>
          <w:sz w:val="24"/>
          <w:szCs w:val="24"/>
        </w:rPr>
        <w:t>.</w:t>
      </w:r>
    </w:p>
    <w:p w14:paraId="69F7C2E5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Современная марксистская теория человека. </w:t>
      </w:r>
      <w:r w:rsidRPr="006F620C">
        <w:rPr>
          <w:rFonts w:ascii="Times New Roman" w:hAnsi="Times New Roman"/>
          <w:sz w:val="24"/>
          <w:szCs w:val="24"/>
          <w:lang w:val="en-US"/>
        </w:rPr>
        <w:t>Homo</w:t>
      </w:r>
      <w:r w:rsidRPr="006F620C">
        <w:rPr>
          <w:rFonts w:ascii="Times New Roman" w:hAnsi="Times New Roman"/>
          <w:sz w:val="24"/>
          <w:szCs w:val="24"/>
        </w:rPr>
        <w:t xml:space="preserve"> </w:t>
      </w:r>
      <w:r w:rsidRPr="006F620C">
        <w:rPr>
          <w:rFonts w:ascii="Times New Roman" w:hAnsi="Times New Roman"/>
          <w:sz w:val="24"/>
          <w:szCs w:val="24"/>
          <w:lang w:val="en-US"/>
        </w:rPr>
        <w:t>creator</w:t>
      </w:r>
      <w:r w:rsidRPr="006F620C">
        <w:rPr>
          <w:rFonts w:ascii="Times New Roman" w:hAnsi="Times New Roman"/>
          <w:sz w:val="24"/>
          <w:szCs w:val="24"/>
        </w:rPr>
        <w:t xml:space="preserve"> </w:t>
      </w:r>
      <w:r w:rsidRPr="006F620C">
        <w:rPr>
          <w:rFonts w:ascii="Times New Roman" w:hAnsi="Times New Roman"/>
          <w:sz w:val="24"/>
          <w:szCs w:val="24"/>
          <w:lang w:val="en-US"/>
        </w:rPr>
        <w:t>vs</w:t>
      </w:r>
      <w:r w:rsidRPr="006F620C">
        <w:rPr>
          <w:rFonts w:ascii="Times New Roman" w:hAnsi="Times New Roman"/>
          <w:sz w:val="24"/>
          <w:szCs w:val="24"/>
        </w:rPr>
        <w:t xml:space="preserve">. </w:t>
      </w:r>
      <w:r w:rsidRPr="006F620C">
        <w:rPr>
          <w:rFonts w:ascii="Times New Roman" w:hAnsi="Times New Roman"/>
          <w:sz w:val="24"/>
          <w:szCs w:val="24"/>
          <w:lang w:val="en-US"/>
        </w:rPr>
        <w:t>homo</w:t>
      </w:r>
      <w:r w:rsidRPr="006F620C">
        <w:rPr>
          <w:rFonts w:ascii="Times New Roman" w:hAnsi="Times New Roman"/>
          <w:sz w:val="24"/>
          <w:szCs w:val="24"/>
        </w:rPr>
        <w:t xml:space="preserve"> </w:t>
      </w:r>
      <w:r w:rsidRPr="006F620C">
        <w:rPr>
          <w:rFonts w:ascii="Times New Roman" w:hAnsi="Times New Roman"/>
          <w:sz w:val="24"/>
          <w:szCs w:val="24"/>
          <w:lang w:val="en-US"/>
        </w:rPr>
        <w:t>economicus</w:t>
      </w:r>
      <w:r w:rsidRPr="006F620C">
        <w:rPr>
          <w:rFonts w:ascii="Times New Roman" w:hAnsi="Times New Roman"/>
          <w:sz w:val="24"/>
          <w:szCs w:val="24"/>
        </w:rPr>
        <w:t>: к критике «общества потребления» и экономики симулякров.</w:t>
      </w:r>
    </w:p>
    <w:p w14:paraId="60FCB12B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Проблема отчуждения и </w:t>
      </w:r>
      <w:proofErr w:type="spellStart"/>
      <w:r w:rsidRPr="006F620C">
        <w:rPr>
          <w:rFonts w:ascii="Times New Roman" w:hAnsi="Times New Roman"/>
          <w:sz w:val="24"/>
          <w:szCs w:val="24"/>
        </w:rPr>
        <w:t>разотчуждения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 человека. Творческий человек (</w:t>
      </w:r>
      <w:r w:rsidRPr="006F620C">
        <w:rPr>
          <w:rFonts w:ascii="Times New Roman" w:hAnsi="Times New Roman"/>
          <w:sz w:val="24"/>
          <w:szCs w:val="24"/>
          <w:lang w:val="en-US"/>
        </w:rPr>
        <w:t>homo</w:t>
      </w:r>
      <w:r w:rsidRPr="006F620C">
        <w:rPr>
          <w:rFonts w:ascii="Times New Roman" w:hAnsi="Times New Roman"/>
          <w:sz w:val="24"/>
          <w:szCs w:val="24"/>
        </w:rPr>
        <w:t xml:space="preserve"> </w:t>
      </w:r>
      <w:r w:rsidRPr="006F620C">
        <w:rPr>
          <w:rFonts w:ascii="Times New Roman" w:hAnsi="Times New Roman"/>
          <w:sz w:val="24"/>
          <w:szCs w:val="24"/>
          <w:lang w:val="en-US"/>
        </w:rPr>
        <w:t>creator</w:t>
      </w:r>
      <w:r w:rsidRPr="006F620C">
        <w:rPr>
          <w:rFonts w:ascii="Times New Roman" w:hAnsi="Times New Roman"/>
          <w:sz w:val="24"/>
          <w:szCs w:val="24"/>
        </w:rPr>
        <w:t>): ценности и мотивы, новое соотношение свободного и рабочего времени, система мотивации и ценностей.</w:t>
      </w:r>
    </w:p>
    <w:p w14:paraId="5925A0A0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Центр, периферия и марксистская политико-экономическая география: от </w:t>
      </w:r>
      <w:proofErr w:type="spellStart"/>
      <w:r w:rsidRPr="006F620C">
        <w:rPr>
          <w:rFonts w:ascii="Times New Roman" w:hAnsi="Times New Roman"/>
          <w:sz w:val="24"/>
          <w:szCs w:val="24"/>
        </w:rPr>
        <w:t>Иммануила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20C">
        <w:rPr>
          <w:rFonts w:ascii="Times New Roman" w:hAnsi="Times New Roman"/>
          <w:sz w:val="24"/>
          <w:szCs w:val="24"/>
        </w:rPr>
        <w:t>Валлерстайна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620C">
        <w:rPr>
          <w:rFonts w:ascii="Times New Roman" w:hAnsi="Times New Roman"/>
          <w:sz w:val="24"/>
          <w:szCs w:val="24"/>
        </w:rPr>
        <w:t>Самира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 Амина к Дэвиду Харви. </w:t>
      </w:r>
    </w:p>
    <w:p w14:paraId="13900A72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Тотальный рынок и глобальный капитал. Политэкономия брендов и трендов, товары-симулякры, экономика </w:t>
      </w:r>
      <w:proofErr w:type="spellStart"/>
      <w:r w:rsidRPr="006F620C">
        <w:rPr>
          <w:rFonts w:ascii="Times New Roman" w:hAnsi="Times New Roman"/>
          <w:sz w:val="24"/>
          <w:szCs w:val="24"/>
        </w:rPr>
        <w:t>фейков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620C">
        <w:rPr>
          <w:rFonts w:ascii="Times New Roman" w:hAnsi="Times New Roman"/>
          <w:sz w:val="24"/>
          <w:szCs w:val="24"/>
        </w:rPr>
        <w:t>фан</w:t>
      </w:r>
      <w:proofErr w:type="spellEnd"/>
      <w:r w:rsidRPr="006F620C">
        <w:rPr>
          <w:rFonts w:ascii="Times New Roman" w:hAnsi="Times New Roman"/>
          <w:sz w:val="24"/>
          <w:szCs w:val="24"/>
        </w:rPr>
        <w:t>-экономика как характерные явления современного капитализма.</w:t>
      </w:r>
    </w:p>
    <w:p w14:paraId="17ED759B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Современная политэкономия </w:t>
      </w:r>
      <w:proofErr w:type="spellStart"/>
      <w:r w:rsidRPr="006F620C">
        <w:rPr>
          <w:rFonts w:ascii="Times New Roman" w:hAnsi="Times New Roman"/>
          <w:sz w:val="24"/>
          <w:szCs w:val="24"/>
        </w:rPr>
        <w:t>финансиализации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: «социальная теория накопления» и/или Пол </w:t>
      </w:r>
      <w:proofErr w:type="spellStart"/>
      <w:r w:rsidRPr="006F620C">
        <w:rPr>
          <w:rFonts w:ascii="Times New Roman" w:hAnsi="Times New Roman"/>
          <w:sz w:val="24"/>
          <w:szCs w:val="24"/>
        </w:rPr>
        <w:t>Кругман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. </w:t>
      </w:r>
    </w:p>
    <w:p w14:paraId="0BC58C03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Креативный класс в условиях креативной революции. Анатомия эксплуатации креативного работника: прибавочная стоимость и/или интеллектуальная рента? </w:t>
      </w:r>
      <w:proofErr w:type="gramStart"/>
      <w:r w:rsidRPr="006F620C">
        <w:rPr>
          <w:rFonts w:ascii="Times New Roman" w:hAnsi="Times New Roman"/>
          <w:sz w:val="24"/>
          <w:szCs w:val="24"/>
        </w:rPr>
        <w:t>Р(</w:t>
      </w:r>
      <w:proofErr w:type="spellStart"/>
      <w:proofErr w:type="gramEnd"/>
      <w:r w:rsidRPr="006F620C">
        <w:rPr>
          <w:rFonts w:ascii="Times New Roman" w:hAnsi="Times New Roman"/>
          <w:sz w:val="24"/>
          <w:szCs w:val="24"/>
        </w:rPr>
        <w:t>ичард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 Флорида, Алан </w:t>
      </w:r>
      <w:proofErr w:type="spellStart"/>
      <w:r w:rsidRPr="006F620C">
        <w:rPr>
          <w:rFonts w:ascii="Times New Roman" w:hAnsi="Times New Roman"/>
          <w:sz w:val="24"/>
          <w:szCs w:val="24"/>
        </w:rPr>
        <w:t>Фримен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 и др.).</w:t>
      </w:r>
    </w:p>
    <w:p w14:paraId="3498F441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Государство: дискуссии о роли государства в условиях стабильной экономики. Роль государства в условиях пандемии и сопутствующего кризиса (прямая поддержка ключевых отраслей экономики и населения, косвенные методы регулирования). Формы и методы поддержки бизнеса. </w:t>
      </w:r>
    </w:p>
    <w:p w14:paraId="6ADF3F0C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>Углубление социальных проблем в условиях пандемии и роль государства в их решении.</w:t>
      </w:r>
    </w:p>
    <w:p w14:paraId="11829C9C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Социально-экономические основы глобального неравенства. Мировые тренды неравенства: к критике «Капитала в XXI веке» Т. </w:t>
      </w:r>
      <w:proofErr w:type="spellStart"/>
      <w:r w:rsidRPr="006F620C">
        <w:rPr>
          <w:rFonts w:ascii="Times New Roman" w:hAnsi="Times New Roman"/>
          <w:sz w:val="24"/>
          <w:szCs w:val="24"/>
        </w:rPr>
        <w:t>Пикетти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. </w:t>
      </w:r>
    </w:p>
    <w:p w14:paraId="5ABEB9DA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Структура глобального неравенства: неравенство в доступе к ресурсам, неравенство доходов, неравенство качества жизни. </w:t>
      </w:r>
    </w:p>
    <w:p w14:paraId="61ECCE57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Особенности распределения богатства и социального неравенства в России. Чрезмерное неравенство как угроза социально-экономическому и </w:t>
      </w:r>
      <w:proofErr w:type="spellStart"/>
      <w:proofErr w:type="gramStart"/>
      <w:r w:rsidRPr="006F620C">
        <w:rPr>
          <w:rFonts w:ascii="Times New Roman" w:hAnsi="Times New Roman"/>
          <w:sz w:val="24"/>
          <w:szCs w:val="24"/>
        </w:rPr>
        <w:t>социо</w:t>
      </w:r>
      <w:proofErr w:type="spellEnd"/>
      <w:r w:rsidRPr="006F620C">
        <w:rPr>
          <w:rFonts w:ascii="Times New Roman" w:hAnsi="Times New Roman"/>
          <w:sz w:val="24"/>
          <w:szCs w:val="24"/>
        </w:rPr>
        <w:t>-культурному</w:t>
      </w:r>
      <w:proofErr w:type="gramEnd"/>
      <w:r w:rsidRPr="006F620C">
        <w:rPr>
          <w:rFonts w:ascii="Times New Roman" w:hAnsi="Times New Roman"/>
          <w:sz w:val="24"/>
          <w:szCs w:val="24"/>
        </w:rPr>
        <w:t xml:space="preserve"> развитию.</w:t>
      </w:r>
    </w:p>
    <w:p w14:paraId="54B4B9E5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Интеллектуальная частная собственность и всеобщая интеллектуальная собственность («собственность каждого на все»): их соотношение, преимущества и недостатки. </w:t>
      </w:r>
    </w:p>
    <w:p w14:paraId="344C5B50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Проблемы монополизации интеллектуальных продуктов и ноу-хау. </w:t>
      </w:r>
    </w:p>
    <w:p w14:paraId="7057CCB9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20C">
        <w:rPr>
          <w:rFonts w:ascii="Times New Roman" w:hAnsi="Times New Roman"/>
          <w:sz w:val="24"/>
          <w:szCs w:val="24"/>
        </w:rPr>
        <w:t>Викиномика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 и марксистская теория общественных благ: путь к преодолению «провалов» рынка и государства? Роль общественного сектора в современной экономике. </w:t>
      </w:r>
    </w:p>
    <w:p w14:paraId="7355CC0A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Изменение соотношения частного и общественного секторов в условиях пандемии, сопутствующего кризиса и </w:t>
      </w:r>
      <w:proofErr w:type="spellStart"/>
      <w:r w:rsidRPr="006F620C">
        <w:rPr>
          <w:rFonts w:ascii="Times New Roman" w:hAnsi="Times New Roman"/>
          <w:sz w:val="24"/>
          <w:szCs w:val="24"/>
        </w:rPr>
        <w:t>постпандемийного</w:t>
      </w:r>
      <w:proofErr w:type="spellEnd"/>
      <w:r w:rsidRPr="006F620C">
        <w:rPr>
          <w:rFonts w:ascii="Times New Roman" w:hAnsi="Times New Roman"/>
          <w:sz w:val="24"/>
          <w:szCs w:val="24"/>
        </w:rPr>
        <w:t xml:space="preserve"> развития. Проблема социализации здравоохранения.</w:t>
      </w:r>
    </w:p>
    <w:p w14:paraId="3D819F22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Первый и второй мировые кризисы XXI века: природа и причины. Пандемия как триггер социально-экономического кризиса. </w:t>
      </w:r>
      <w:proofErr w:type="gramStart"/>
      <w:r w:rsidRPr="006F620C">
        <w:rPr>
          <w:rFonts w:ascii="Times New Roman" w:hAnsi="Times New Roman"/>
          <w:sz w:val="24"/>
          <w:szCs w:val="24"/>
        </w:rPr>
        <w:t>2019-2020</w:t>
      </w:r>
      <w:proofErr w:type="gramEnd"/>
      <w:r w:rsidRPr="006F620C">
        <w:rPr>
          <w:rFonts w:ascii="Times New Roman" w:hAnsi="Times New Roman"/>
          <w:sz w:val="24"/>
          <w:szCs w:val="24"/>
        </w:rPr>
        <w:t xml:space="preserve"> гг. </w:t>
      </w:r>
    </w:p>
    <w:p w14:paraId="30C2ACCD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 xml:space="preserve">Сравнительный анализ программ и результатов борьбы с последствиями пандемии в различных социально-экономических системах. </w:t>
      </w:r>
    </w:p>
    <w:p w14:paraId="376BF8F5" w14:textId="77777777" w:rsidR="00651848" w:rsidRPr="006F620C" w:rsidRDefault="00651848" w:rsidP="00651848">
      <w:pPr>
        <w:pStyle w:val="a3"/>
        <w:numPr>
          <w:ilvl w:val="0"/>
          <w:numId w:val="1"/>
        </w:numPr>
        <w:tabs>
          <w:tab w:val="clear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20C">
        <w:rPr>
          <w:rFonts w:ascii="Times New Roman" w:hAnsi="Times New Roman"/>
          <w:sz w:val="24"/>
          <w:szCs w:val="24"/>
        </w:rPr>
        <w:t>Содержание и условия реализации экологических, социальных и гуманитарных приоритетов социально-экономического развития</w:t>
      </w:r>
    </w:p>
    <w:p w14:paraId="357E51B3" w14:textId="77777777" w:rsidR="00651848" w:rsidRDefault="00651848"/>
    <w:sectPr w:rsidR="0065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DCF"/>
    <w:multiLevelType w:val="hybridMultilevel"/>
    <w:tmpl w:val="452C1F84"/>
    <w:lvl w:ilvl="0" w:tplc="2616987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48"/>
    <w:rsid w:val="0065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D6237"/>
  <w15:chartTrackingRefBased/>
  <w15:docId w15:val="{516CE5C4-75DC-8E41-9662-35318B78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848"/>
    <w:pPr>
      <w:ind w:firstLine="709"/>
      <w:jc w:val="both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84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2021-10-03T06:32:00Z</dcterms:created>
  <dcterms:modified xsi:type="dcterms:W3CDTF">2021-10-03T06:33:00Z</dcterms:modified>
</cp:coreProperties>
</file>