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33" w:rsidRPr="008C2355" w:rsidRDefault="004C62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к зачету по курсу</w:t>
      </w:r>
    </w:p>
    <w:p w:rsidR="006C4379" w:rsidRPr="008C2355" w:rsidRDefault="006C4379">
      <w:pPr>
        <w:jc w:val="center"/>
        <w:rPr>
          <w:rFonts w:ascii="Times New Roman" w:hAnsi="Times New Roman" w:cs="Times New Roman"/>
        </w:rPr>
      </w:pPr>
      <w:r w:rsidRPr="008C2355">
        <w:rPr>
          <w:rFonts w:ascii="Times New Roman" w:hAnsi="Times New Roman" w:cs="Times New Roman"/>
        </w:rPr>
        <w:t>«Физика общества» (</w:t>
      </w:r>
      <w:r w:rsidR="00D36FC4" w:rsidRPr="00D36FC4">
        <w:rPr>
          <w:rFonts w:ascii="Times New Roman" w:hAnsi="Times New Roman" w:cs="Times New Roman"/>
        </w:rPr>
        <w:t>24</w:t>
      </w:r>
      <w:r w:rsidRPr="008C2355">
        <w:rPr>
          <w:rFonts w:ascii="Times New Roman" w:hAnsi="Times New Roman" w:cs="Times New Roman"/>
        </w:rPr>
        <w:t xml:space="preserve"> ч.</w:t>
      </w:r>
      <w:r w:rsidR="00D36FC4">
        <w:rPr>
          <w:rFonts w:ascii="Times New Roman" w:hAnsi="Times New Roman" w:cs="Times New Roman"/>
        </w:rPr>
        <w:t>, 1</w:t>
      </w:r>
      <w:r w:rsidR="00D36FC4" w:rsidRPr="00D36FC4">
        <w:rPr>
          <w:rFonts w:ascii="Times New Roman" w:hAnsi="Times New Roman" w:cs="Times New Roman"/>
        </w:rPr>
        <w:t>2</w:t>
      </w:r>
      <w:r w:rsidR="00E671B0">
        <w:rPr>
          <w:rFonts w:ascii="Times New Roman" w:hAnsi="Times New Roman" w:cs="Times New Roman"/>
        </w:rPr>
        <w:t xml:space="preserve"> лекций</w:t>
      </w:r>
      <w:r w:rsidRPr="008C2355">
        <w:rPr>
          <w:rFonts w:ascii="Times New Roman" w:hAnsi="Times New Roman" w:cs="Times New Roman"/>
        </w:rPr>
        <w:t>)</w:t>
      </w:r>
    </w:p>
    <w:p w:rsidR="003B5687" w:rsidRDefault="006C4379" w:rsidP="004C6239">
      <w:pPr>
        <w:jc w:val="center"/>
        <w:rPr>
          <w:rFonts w:ascii="Times New Roman" w:hAnsi="Times New Roman" w:cs="Times New Roman"/>
        </w:rPr>
      </w:pPr>
      <w:r w:rsidRPr="008C2355">
        <w:rPr>
          <w:rFonts w:ascii="Times New Roman" w:hAnsi="Times New Roman" w:cs="Times New Roman"/>
        </w:rPr>
        <w:t>д.х.н</w:t>
      </w:r>
      <w:bookmarkStart w:id="0" w:name="_GoBack"/>
      <w:bookmarkEnd w:id="0"/>
      <w:r w:rsidRPr="008C2355">
        <w:rPr>
          <w:rFonts w:ascii="Times New Roman" w:hAnsi="Times New Roman" w:cs="Times New Roman"/>
        </w:rPr>
        <w:t xml:space="preserve">. </w:t>
      </w:r>
      <w:proofErr w:type="spellStart"/>
      <w:r w:rsidRPr="008C2355">
        <w:rPr>
          <w:rFonts w:ascii="Times New Roman" w:hAnsi="Times New Roman" w:cs="Times New Roman"/>
        </w:rPr>
        <w:t>Ю.Л.Словохотов</w:t>
      </w:r>
      <w:proofErr w:type="spellEnd"/>
      <w:r w:rsidR="003B5687">
        <w:rPr>
          <w:rFonts w:ascii="Times New Roman" w:hAnsi="Times New Roman" w:cs="Times New Roman"/>
        </w:rPr>
        <w:t xml:space="preserve"> </w:t>
      </w:r>
    </w:p>
    <w:p w:rsidR="003B5687" w:rsidRPr="008C2355" w:rsidRDefault="003B5687">
      <w:pPr>
        <w:jc w:val="center"/>
        <w:rPr>
          <w:rFonts w:ascii="Times New Roman" w:hAnsi="Times New Roman" w:cs="Times New Roman"/>
        </w:rPr>
      </w:pPr>
    </w:p>
    <w:p w:rsidR="006C4379" w:rsidRDefault="004C6239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Области интересов физики сложных систем</w:t>
      </w:r>
      <w:r w:rsidR="00297B18">
        <w:rPr>
          <w:rFonts w:ascii="Times New Roman" w:hAnsi="Times New Roman" w:cs="Times New Roman"/>
        </w:rPr>
        <w:t>, их пересечение с математическими моделями биологии и наук об обществе.</w:t>
      </w:r>
    </w:p>
    <w:p w:rsidR="006C4379" w:rsidRPr="008C2355" w:rsidRDefault="004C6239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</w:t>
      </w:r>
      <w:r w:rsidR="00297B1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Гаусса</w:t>
      </w:r>
      <w:r w:rsidR="00297B18">
        <w:rPr>
          <w:rFonts w:ascii="Times New Roman" w:hAnsi="Times New Roman" w:cs="Times New Roman"/>
        </w:rPr>
        <w:t xml:space="preserve"> и Коши</w:t>
      </w:r>
      <w:r>
        <w:rPr>
          <w:rFonts w:ascii="Times New Roman" w:hAnsi="Times New Roman" w:cs="Times New Roman"/>
        </w:rPr>
        <w:t>, центральная предельная теорема</w:t>
      </w:r>
    </w:p>
    <w:p w:rsidR="006C4379" w:rsidRDefault="004C6239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Уравнение Ланжевена, применение к моделированию автомобильного трафика и движения пешеходов.</w:t>
      </w:r>
    </w:p>
    <w:p w:rsidR="00E671B0" w:rsidRDefault="004C6239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Уравнение </w:t>
      </w:r>
      <w:proofErr w:type="spellStart"/>
      <w:r>
        <w:rPr>
          <w:rFonts w:ascii="Times New Roman" w:hAnsi="Times New Roman" w:cs="Times New Roman"/>
        </w:rPr>
        <w:t>Фоккера</w:t>
      </w:r>
      <w:proofErr w:type="spellEnd"/>
      <w:r>
        <w:rPr>
          <w:rFonts w:ascii="Times New Roman" w:hAnsi="Times New Roman" w:cs="Times New Roman"/>
        </w:rPr>
        <w:t>-Планка, диффузионные модели распространения земледелия.</w:t>
      </w:r>
    </w:p>
    <w:p w:rsidR="00193858" w:rsidRDefault="00193858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Кинетические уравнения. Динамическое равновесие, принцип </w:t>
      </w:r>
      <w:proofErr w:type="spellStart"/>
      <w:r>
        <w:rPr>
          <w:rFonts w:ascii="Times New Roman" w:hAnsi="Times New Roman" w:cs="Times New Roman"/>
        </w:rPr>
        <w:t>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Шателье</w:t>
      </w:r>
      <w:proofErr w:type="spellEnd"/>
      <w:r>
        <w:rPr>
          <w:rFonts w:ascii="Times New Roman" w:hAnsi="Times New Roman" w:cs="Times New Roman"/>
        </w:rPr>
        <w:t>. Сдвиг динамического равновесия.</w:t>
      </w:r>
    </w:p>
    <w:p w:rsidR="00193858" w:rsidRDefault="00193858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Модель Лотки-</w:t>
      </w:r>
      <w:proofErr w:type="spellStart"/>
      <w:r>
        <w:rPr>
          <w:rFonts w:ascii="Times New Roman" w:hAnsi="Times New Roman" w:cs="Times New Roman"/>
        </w:rPr>
        <w:t>Вольтерра</w:t>
      </w:r>
      <w:proofErr w:type="spellEnd"/>
      <w:r>
        <w:rPr>
          <w:rFonts w:ascii="Times New Roman" w:hAnsi="Times New Roman" w:cs="Times New Roman"/>
        </w:rPr>
        <w:t>. Ее применение к описанию численности популяций и социальным процессам.</w:t>
      </w:r>
    </w:p>
    <w:p w:rsidR="004C6239" w:rsidRDefault="004C6239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Энтропия Гиббса и Шеннона</w:t>
      </w:r>
    </w:p>
    <w:p w:rsidR="004C6239" w:rsidRDefault="004C6239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Марковские процессы</w:t>
      </w:r>
    </w:p>
    <w:p w:rsidR="004C6239" w:rsidRDefault="004C6239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Устойчивость решений по Ляпунову, особые точки: предельный цикл, фокус, седло.</w:t>
      </w:r>
    </w:p>
    <w:p w:rsidR="004C6239" w:rsidRDefault="004C6239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Мультиагентные</w:t>
      </w:r>
      <w:proofErr w:type="spellEnd"/>
      <w:r>
        <w:rPr>
          <w:rFonts w:ascii="Times New Roman" w:hAnsi="Times New Roman" w:cs="Times New Roman"/>
        </w:rPr>
        <w:t xml:space="preserve"> социальные системы: аналогии с «неживыми» </w:t>
      </w:r>
      <w:proofErr w:type="spellStart"/>
      <w:r>
        <w:rPr>
          <w:rFonts w:ascii="Times New Roman" w:hAnsi="Times New Roman" w:cs="Times New Roman"/>
        </w:rPr>
        <w:t>многочастичными</w:t>
      </w:r>
      <w:proofErr w:type="spellEnd"/>
      <w:r>
        <w:rPr>
          <w:rFonts w:ascii="Times New Roman" w:hAnsi="Times New Roman" w:cs="Times New Roman"/>
        </w:rPr>
        <w:t xml:space="preserve"> системами и отличия от них. Случайные процессы в социальных системах.</w:t>
      </w:r>
    </w:p>
    <w:p w:rsidR="00297B18" w:rsidRPr="00297B18" w:rsidRDefault="00297B18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управления социальными системами.</w:t>
      </w:r>
    </w:p>
    <w:p w:rsidR="00297B18" w:rsidRDefault="00297B18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Характерные состояния транспортного потока и результаты его </w:t>
      </w:r>
      <w:proofErr w:type="spellStart"/>
      <w:r>
        <w:rPr>
          <w:rFonts w:ascii="Times New Roman" w:hAnsi="Times New Roman" w:cs="Times New Roman"/>
        </w:rPr>
        <w:t>микромоделирования</w:t>
      </w:r>
      <w:proofErr w:type="spellEnd"/>
      <w:r>
        <w:rPr>
          <w:rFonts w:ascii="Times New Roman" w:hAnsi="Times New Roman" w:cs="Times New Roman"/>
        </w:rPr>
        <w:t>.</w:t>
      </w:r>
    </w:p>
    <w:p w:rsidR="00297B18" w:rsidRDefault="00297B18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Модели пешеходного движения. «Социальное поле».</w:t>
      </w:r>
    </w:p>
    <w:p w:rsidR="00297B18" w:rsidRDefault="00297B18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распределений биржевых данных. Распределение Леви.</w:t>
      </w:r>
    </w:p>
    <w:p w:rsidR="004C6239" w:rsidRDefault="004C6239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Стохастический резонанс. Примеры ко</w:t>
      </w:r>
      <w:r w:rsidR="004C47CB">
        <w:rPr>
          <w:rFonts w:ascii="Times New Roman" w:hAnsi="Times New Roman" w:cs="Times New Roman"/>
        </w:rPr>
        <w:t>оперативных</w:t>
      </w:r>
      <w:r>
        <w:rPr>
          <w:rFonts w:ascii="Times New Roman" w:hAnsi="Times New Roman" w:cs="Times New Roman"/>
        </w:rPr>
        <w:t xml:space="preserve"> действий </w:t>
      </w:r>
      <w:r w:rsidR="004C47CB">
        <w:rPr>
          <w:rFonts w:ascii="Times New Roman" w:hAnsi="Times New Roman" w:cs="Times New Roman"/>
        </w:rPr>
        <w:t xml:space="preserve">в социальных системах </w:t>
      </w:r>
      <w:r>
        <w:rPr>
          <w:rFonts w:ascii="Times New Roman" w:hAnsi="Times New Roman" w:cs="Times New Roman"/>
        </w:rPr>
        <w:t>(</w:t>
      </w:r>
      <w:r w:rsidR="004C47CB">
        <w:rPr>
          <w:rFonts w:ascii="Times New Roman" w:hAnsi="Times New Roman" w:cs="Times New Roman"/>
        </w:rPr>
        <w:t xml:space="preserve">движение стаи, </w:t>
      </w:r>
      <w:r>
        <w:rPr>
          <w:rFonts w:ascii="Times New Roman" w:hAnsi="Times New Roman" w:cs="Times New Roman"/>
        </w:rPr>
        <w:t>«мексиканская волна», синхронизация осцилляторов)</w:t>
      </w:r>
    </w:p>
    <w:p w:rsidR="004C6239" w:rsidRDefault="004C6239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Модель </w:t>
      </w:r>
      <w:proofErr w:type="spellStart"/>
      <w:r>
        <w:rPr>
          <w:rFonts w:ascii="Times New Roman" w:hAnsi="Times New Roman" w:cs="Times New Roman"/>
        </w:rPr>
        <w:t>Изинга</w:t>
      </w:r>
      <w:proofErr w:type="spellEnd"/>
      <w:r>
        <w:rPr>
          <w:rFonts w:ascii="Times New Roman" w:hAnsi="Times New Roman" w:cs="Times New Roman"/>
        </w:rPr>
        <w:t xml:space="preserve"> и ее применение к распространению мнений</w:t>
      </w:r>
      <w:r w:rsidR="004C47CB">
        <w:rPr>
          <w:rFonts w:ascii="Times New Roman" w:hAnsi="Times New Roman" w:cs="Times New Roman"/>
        </w:rPr>
        <w:t>.</w:t>
      </w:r>
    </w:p>
    <w:p w:rsidR="004C47CB" w:rsidRDefault="004C47CB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Уравнение </w:t>
      </w:r>
      <w:proofErr w:type="spellStart"/>
      <w:r>
        <w:rPr>
          <w:rFonts w:ascii="Times New Roman" w:hAnsi="Times New Roman" w:cs="Times New Roman"/>
        </w:rPr>
        <w:t>Ферхюльста</w:t>
      </w:r>
      <w:proofErr w:type="spellEnd"/>
      <w:r>
        <w:rPr>
          <w:rFonts w:ascii="Times New Roman" w:hAnsi="Times New Roman" w:cs="Times New Roman"/>
        </w:rPr>
        <w:t xml:space="preserve"> и логистическая кривая. «Диффузия инноваций».</w:t>
      </w:r>
    </w:p>
    <w:p w:rsidR="004C6239" w:rsidRDefault="004C47CB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Ципфа и его </w:t>
      </w:r>
      <w:proofErr w:type="spellStart"/>
      <w:r>
        <w:rPr>
          <w:rFonts w:ascii="Times New Roman" w:hAnsi="Times New Roman" w:cs="Times New Roman"/>
        </w:rPr>
        <w:t>социо</w:t>
      </w:r>
      <w:proofErr w:type="spellEnd"/>
      <w:r>
        <w:rPr>
          <w:rFonts w:ascii="Times New Roman" w:hAnsi="Times New Roman" w:cs="Times New Roman"/>
        </w:rPr>
        <w:t>-экономические проявления.</w:t>
      </w:r>
    </w:p>
    <w:p w:rsidR="004C47CB" w:rsidRDefault="004C47CB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Случайные сети и их топологические характеристики.</w:t>
      </w:r>
    </w:p>
    <w:p w:rsidR="004C47CB" w:rsidRDefault="004C47CB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решений в конфликтной ситуации и игра в нормальной форме. Матрица выигрышей. Равновесие </w:t>
      </w:r>
      <w:proofErr w:type="spellStart"/>
      <w:r>
        <w:rPr>
          <w:rFonts w:ascii="Times New Roman" w:hAnsi="Times New Roman" w:cs="Times New Roman"/>
        </w:rPr>
        <w:t>Нэша</w:t>
      </w:r>
      <w:proofErr w:type="spellEnd"/>
      <w:r>
        <w:rPr>
          <w:rFonts w:ascii="Times New Roman" w:hAnsi="Times New Roman" w:cs="Times New Roman"/>
        </w:rPr>
        <w:t>.</w:t>
      </w:r>
    </w:p>
    <w:p w:rsidR="004C47CB" w:rsidRDefault="004C47CB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Конкуренция и кооперация в социуме. «Дилемма заключенного»</w:t>
      </w:r>
      <w:r w:rsidR="00297B18">
        <w:rPr>
          <w:rFonts w:ascii="Times New Roman" w:hAnsi="Times New Roman" w:cs="Times New Roman"/>
        </w:rPr>
        <w:t>.</w:t>
      </w:r>
    </w:p>
    <w:p w:rsidR="004C47CB" w:rsidRDefault="00297B18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Пространственная модель политической конкуренции. Закон </w:t>
      </w:r>
      <w:proofErr w:type="spellStart"/>
      <w:r>
        <w:rPr>
          <w:rFonts w:ascii="Times New Roman" w:hAnsi="Times New Roman" w:cs="Times New Roman"/>
        </w:rPr>
        <w:t>Бенфорда</w:t>
      </w:r>
      <w:proofErr w:type="spellEnd"/>
      <w:r>
        <w:rPr>
          <w:rFonts w:ascii="Times New Roman" w:hAnsi="Times New Roman" w:cs="Times New Roman"/>
        </w:rPr>
        <w:t>.</w:t>
      </w:r>
    </w:p>
    <w:p w:rsidR="00297B18" w:rsidRPr="008C2355" w:rsidRDefault="00297B18" w:rsidP="00297B1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Самоорганизованная</w:t>
      </w:r>
      <w:proofErr w:type="spellEnd"/>
      <w:r>
        <w:rPr>
          <w:rFonts w:ascii="Times New Roman" w:hAnsi="Times New Roman" w:cs="Times New Roman"/>
        </w:rPr>
        <w:t xml:space="preserve"> критичность». Модель Бака-</w:t>
      </w:r>
      <w:proofErr w:type="spellStart"/>
      <w:r>
        <w:rPr>
          <w:rFonts w:ascii="Times New Roman" w:hAnsi="Times New Roman" w:cs="Times New Roman"/>
        </w:rPr>
        <w:t>Снеппена</w:t>
      </w:r>
      <w:proofErr w:type="spellEnd"/>
      <w:r>
        <w:rPr>
          <w:rFonts w:ascii="Times New Roman" w:hAnsi="Times New Roman" w:cs="Times New Roman"/>
        </w:rPr>
        <w:t>, ее применение к эволюции и политическим конфликтам.</w:t>
      </w:r>
    </w:p>
    <w:p w:rsidR="005B4014" w:rsidRPr="00E671B0" w:rsidRDefault="005B4014" w:rsidP="00297B1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B4014" w:rsidRPr="00E671B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258"/>
    <w:multiLevelType w:val="hybridMultilevel"/>
    <w:tmpl w:val="D3F8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48FC"/>
    <w:multiLevelType w:val="hybridMultilevel"/>
    <w:tmpl w:val="34B8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3604"/>
    <w:multiLevelType w:val="hybridMultilevel"/>
    <w:tmpl w:val="585C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E6326"/>
    <w:multiLevelType w:val="hybridMultilevel"/>
    <w:tmpl w:val="59800A26"/>
    <w:lvl w:ilvl="0" w:tplc="2D1AAD48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83CC7"/>
    <w:multiLevelType w:val="hybridMultilevel"/>
    <w:tmpl w:val="876E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3E"/>
    <w:rsid w:val="00031E99"/>
    <w:rsid w:val="0003615E"/>
    <w:rsid w:val="000D22CD"/>
    <w:rsid w:val="000F0433"/>
    <w:rsid w:val="001177A3"/>
    <w:rsid w:val="001243B3"/>
    <w:rsid w:val="00193858"/>
    <w:rsid w:val="001B48D3"/>
    <w:rsid w:val="001D67BF"/>
    <w:rsid w:val="00254577"/>
    <w:rsid w:val="00297B18"/>
    <w:rsid w:val="002F2945"/>
    <w:rsid w:val="003B5687"/>
    <w:rsid w:val="004C47CB"/>
    <w:rsid w:val="004C6239"/>
    <w:rsid w:val="005B4014"/>
    <w:rsid w:val="006368C6"/>
    <w:rsid w:val="00683025"/>
    <w:rsid w:val="006C4379"/>
    <w:rsid w:val="0071582C"/>
    <w:rsid w:val="008C2355"/>
    <w:rsid w:val="008D2CCE"/>
    <w:rsid w:val="008D7222"/>
    <w:rsid w:val="00900A75"/>
    <w:rsid w:val="009334B2"/>
    <w:rsid w:val="00941293"/>
    <w:rsid w:val="0094656B"/>
    <w:rsid w:val="00960A31"/>
    <w:rsid w:val="0099253B"/>
    <w:rsid w:val="00A515D6"/>
    <w:rsid w:val="00A9383E"/>
    <w:rsid w:val="00AC44CD"/>
    <w:rsid w:val="00AE7954"/>
    <w:rsid w:val="00B55FDC"/>
    <w:rsid w:val="00CE3996"/>
    <w:rsid w:val="00D36FC4"/>
    <w:rsid w:val="00E671B0"/>
    <w:rsid w:val="00E71CB3"/>
    <w:rsid w:val="00E90E27"/>
    <w:rsid w:val="00F952F5"/>
    <w:rsid w:val="00FB1C55"/>
    <w:rsid w:val="00FD7688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styleId="a7">
    <w:name w:val="Hyperlink"/>
    <w:basedOn w:val="a0"/>
    <w:rsid w:val="005B4014"/>
    <w:rPr>
      <w:color w:val="0000FF"/>
      <w:u w:val="single"/>
    </w:rPr>
  </w:style>
  <w:style w:type="paragraph" w:styleId="a8">
    <w:name w:val="Balloon Text"/>
    <w:basedOn w:val="a"/>
    <w:link w:val="a9"/>
    <w:rsid w:val="00F952F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rsid w:val="00F952F5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styleId="a7">
    <w:name w:val="Hyperlink"/>
    <w:basedOn w:val="a0"/>
    <w:rsid w:val="005B4014"/>
    <w:rPr>
      <w:color w:val="0000FF"/>
      <w:u w:val="single"/>
    </w:rPr>
  </w:style>
  <w:style w:type="paragraph" w:styleId="a8">
    <w:name w:val="Balloon Text"/>
    <w:basedOn w:val="a"/>
    <w:link w:val="a9"/>
    <w:rsid w:val="00F952F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rsid w:val="00F952F5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компьютер</cp:lastModifiedBy>
  <cp:revision>3</cp:revision>
  <cp:lastPrinted>2015-05-07T15:31:00Z</cp:lastPrinted>
  <dcterms:created xsi:type="dcterms:W3CDTF">2021-09-14T20:48:00Z</dcterms:created>
  <dcterms:modified xsi:type="dcterms:W3CDTF">2021-09-14T20:51:00Z</dcterms:modified>
</cp:coreProperties>
</file>