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курса «Европейский опыт охраны ландшафтов»</w:t>
      </w:r>
    </w:p>
    <w:p>
      <w:pPr>
        <w:spacing w:after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Автор программы: 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доцент кафедры физической географии и ландшафтоведения 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географического факультета МГУ</w:t>
      </w:r>
    </w:p>
    <w:p>
      <w:pPr>
        <w:spacing w:after="0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>Калуцкова Наталия Николаевна</w:t>
      </w:r>
    </w:p>
    <w:p>
      <w:pPr>
        <w:spacing w:after="0"/>
        <w:ind w:firstLine="720"/>
        <w:jc w:val="center"/>
        <w:rPr>
          <w:b/>
          <w:i/>
          <w:sz w:val="28"/>
          <w:szCs w:val="28"/>
        </w:rPr>
      </w:pPr>
    </w:p>
    <w:p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. Социально-экономическое положение Европы. Демографические проблемы. Миграционные потоки. Рост городского населения. ВВП Европы по сравнению с мировыми значениями. Экологический сл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ед и биоемкость Европы по сравнению с мировыми значениями.  Глобальные экологические проблемы и  их проявление на территории Европы.</w:t>
      </w: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европейской охраны природы. </w:t>
      </w:r>
      <w:r>
        <w:rPr>
          <w:rFonts w:ascii="Times New Roman" w:hAnsi="Times New Roman" w:cs="Times New Roman"/>
          <w:sz w:val="24"/>
          <w:szCs w:val="24"/>
        </w:rPr>
        <w:t>Европейские природоохранные международные договоры и конвенции (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>- нач.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в.). Первая международная конференция по охране природы (1913 г.). Роль Лиги наций. Создание ООН, образование  ЮНЕСКО. Стокгольмская конференция по окружающей среде 1972 г.  Программа ЮНЕП.</w:t>
      </w:r>
    </w:p>
    <w:p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Ландшафтная структура  и система  ООПТ Европы. 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ландшафтной структуры Европы. Степень сохранности природных ландшафтов. Представленность ООПТ в пределах зональных типов ландшафтов.  Общее черты  и различия систем ООПТ в  странах Европы. Категории охраняемых территорий, не имеющие аналогов в российском законодательстве: особой эстетической природной привлекательности, территории «особо научного интереса» и др. «Горячие точки» биоразнообразия  и их ландшафтная приуроченность к Средиземноморскому побережью. </w:t>
      </w:r>
    </w:p>
    <w:p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Красные книги Европы и инвазивные виды. </w:t>
      </w:r>
      <w:r>
        <w:rPr>
          <w:rFonts w:ascii="Times New Roman" w:hAnsi="Times New Roman" w:cs="Times New Roman"/>
          <w:sz w:val="24"/>
          <w:szCs w:val="24"/>
        </w:rPr>
        <w:t>История создания Красных книг. Структура Красной книги. Видовое разнообразие растений и животных Европы. Инвазивные виды. Особенности проникновения. Меры борьбы с ними.</w:t>
      </w:r>
    </w:p>
    <w:p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европейских стран в международных природоохранных конвенциях.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Конвенция по сохранению биоразнообразия.   Конвенция по охране водно-болотных угодий.   Конвенция по охране природного и культурного наследия. Боннская конвенция. Бернская конвенция. </w:t>
      </w:r>
    </w:p>
    <w:p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Европейские приоритетные  проекты по охране  ландшафтов. </w:t>
      </w:r>
    </w:p>
    <w:p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Натура- 2000.</w:t>
      </w:r>
      <w:r>
        <w:rPr>
          <w:rFonts w:ascii="Times New Roman" w:hAnsi="Times New Roman" w:cs="Times New Roman"/>
          <w:sz w:val="24"/>
          <w:szCs w:val="24"/>
        </w:rPr>
        <w:t xml:space="preserve"> История создания. Принципы включения в сеть. Основные директивы, используемые европейским сообществом для включения в сеть Натуры-2000. Страны-участницы. Оценка ландшафтного разнообразия территорий, включенных в сеть Натура- 2000 на примерах разных стран (Финляндия, Болгария и др.). Ограничения и проблемы использования земель на территориях, включенных в Натуру-2000. </w:t>
      </w:r>
    </w:p>
    <w:p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Сеть Изумруд.</w:t>
      </w:r>
      <w:r>
        <w:rPr>
          <w:rFonts w:ascii="Times New Roman" w:hAnsi="Times New Roman" w:cs="Times New Roman"/>
          <w:sz w:val="24"/>
          <w:szCs w:val="24"/>
        </w:rPr>
        <w:t xml:space="preserve"> Причины создания. Основные положения. Требования к территориям для включения в Сеть. Ландшафтная составляющая проекта  сети Изумруд.</w:t>
      </w:r>
    </w:p>
    <w:p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Биосферные резерваты. </w:t>
      </w:r>
      <w:r>
        <w:rPr>
          <w:rFonts w:ascii="Times New Roman" w:hAnsi="Times New Roman" w:cs="Times New Roman"/>
          <w:sz w:val="24"/>
          <w:szCs w:val="24"/>
        </w:rPr>
        <w:t>Распределение по странам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Современный этап развития биосферных резерватов. Вклад биосферных резерватов в устойчивое развитие территории (на примере Германии).  Проблемы, связанные с выполнением  основных функций резерватов.</w:t>
      </w:r>
    </w:p>
    <w:p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Геопарки ЮНЕСКО. </w:t>
      </w:r>
      <w:r>
        <w:rPr>
          <w:rFonts w:ascii="Times New Roman" w:hAnsi="Times New Roman" w:cs="Times New Roman"/>
          <w:sz w:val="24"/>
          <w:szCs w:val="24"/>
        </w:rPr>
        <w:t>История создания. Причины создания. Первые геопарки. Современные требования к включению территорий в систему геопарков. Геологическое и ландшафтное разнообразие геопарков.  Формы номинации. Классификация геопарков по объектам охраны. Перспективы развития сети.</w:t>
      </w:r>
    </w:p>
    <w:p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Трансграничные европейские проекты.</w:t>
      </w:r>
    </w:p>
    <w:p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 «Зеленый пояс»</w:t>
      </w:r>
      <w:r>
        <w:rPr>
          <w:rFonts w:ascii="Times New Roman" w:hAnsi="Times New Roman" w:cs="Times New Roman"/>
          <w:sz w:val="24"/>
          <w:szCs w:val="24"/>
        </w:rPr>
        <w:t>. История создания. Скандинавская, Центральная и  Балканская части Зеленого пояса. Анализ ландшафтной структуры территорий, входящих в Зеленый пояс. Современное состояние.</w:t>
      </w:r>
    </w:p>
    <w:p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Проекты по восстановлению речных геосистем. </w:t>
      </w:r>
      <w:r>
        <w:rPr>
          <w:rFonts w:ascii="Times New Roman" w:hAnsi="Times New Roman" w:cs="Times New Roman"/>
          <w:sz w:val="24"/>
          <w:szCs w:val="24"/>
        </w:rPr>
        <w:t xml:space="preserve">Проект Рейн-2020. </w:t>
      </w:r>
    </w:p>
    <w:p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Проекты по поддержанию горных ландшафтов Европы. </w:t>
      </w:r>
      <w:r>
        <w:rPr>
          <w:rFonts w:ascii="Times New Roman" w:hAnsi="Times New Roman" w:cs="Times New Roman"/>
          <w:bCs/>
          <w:sz w:val="24"/>
          <w:szCs w:val="24"/>
        </w:rPr>
        <w:t>Экологический коридор «Кантабрианские горы – Альпы», Проект «Альпийская сеть».</w:t>
      </w:r>
    </w:p>
    <w:p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Перспективы развития охраны ландшафтов в Европе.</w:t>
      </w:r>
    </w:p>
    <w:p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Европейская ландшафтная конвенция (2000 г.) – гармонизация национальных законодательств в отношении управления ландшафтами.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Реформирование Единой селькохозяйственной политики  и охрана «сельских» ландшафтов. Программы  лесовосстановления в странах Европы и др. Перспективы развития экологического и сельского туризма. Европейские экологические тропы и организация брендовых маршрутов. Сертификация туров 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Nature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Best</w:t>
      </w:r>
      <w:r>
        <w:rPr>
          <w:rFonts w:ascii="Times New Roman" w:hAnsi="Times New Roman" w:cs="Times New Roman"/>
          <w:bCs/>
          <w:sz w:val="24"/>
          <w:szCs w:val="24"/>
        </w:rPr>
        <w:t>». Развитие сети экопоселений.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Список литературы</w:t>
      </w:r>
    </w:p>
    <w:p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Бабич С.В. </w:t>
      </w:r>
      <w:r>
        <w:rPr>
          <w:rFonts w:ascii="Times New Roman" w:hAnsi="Times New Roman" w:cs="Times New Roman"/>
          <w:sz w:val="24"/>
          <w:szCs w:val="24"/>
        </w:rPr>
        <w:t xml:space="preserve"> Природопользование и охрана природы в странах Зарубежной Европы : учебное пособие / С.В. Бабич. – СПб. : Изд-во СПбГЭУ, 2016. –51 с.</w:t>
      </w:r>
    </w:p>
    <w:p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Географические основы формирования экологических сетей в Северной Евразии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Том 6. </w:t>
      </w:r>
      <w:r>
        <w:rPr>
          <w:rFonts w:ascii="Times New Roman" w:hAnsi="Times New Roman" w:cs="Times New Roman"/>
          <w:sz w:val="24"/>
          <w:szCs w:val="24"/>
        </w:rPr>
        <w:t>Мат-лы Шестой международной научной конф. (Тверь, 8-10 ноября 2016 г). М.: Институт географии РАН, 2016. с.</w:t>
      </w:r>
    </w:p>
    <w:p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Глобальная перспектива в области биоразнообразия 5. 2020.  В свободном доступе по адресу: www.cbd.int/GBO5.</w:t>
      </w:r>
    </w:p>
    <w:p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А.Н., Чижова В.П. Охраняемые природные территории: Учебное пособие. - М.: Изд-во ЮРАЙТ, 2017. 183 с.</w:t>
      </w:r>
    </w:p>
    <w:p>
      <w:pPr>
        <w:pStyle w:val="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Калуцкова Н.Н. Теория и практика заповедного дела. М.:Изд-во Моск. Ун-та, 2011. 154 с.</w:t>
      </w:r>
    </w:p>
    <w:p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экосистем на пороге тысячелетия. </w:t>
      </w:r>
      <w:r>
        <w:rPr>
          <w:rFonts w:ascii="Times New Roman" w:hAnsi="Times New Roman" w:cs="Times New Roman"/>
          <w:iCs/>
          <w:sz w:val="24"/>
          <w:szCs w:val="24"/>
        </w:rPr>
        <w:t xml:space="preserve">Экосистемы и благосостояние человека: водно-болотные угодья и водные ресурсы. Синтез. </w:t>
      </w:r>
      <w:r>
        <w:rPr>
          <w:rFonts w:ascii="Times New Roman" w:hAnsi="Times New Roman" w:cs="Times New Roman"/>
          <w:sz w:val="24"/>
          <w:szCs w:val="24"/>
        </w:rPr>
        <w:t>Институт мировых ресурсов, Вашингтон, округ Колумбия, 2005.</w:t>
      </w:r>
    </w:p>
    <w:p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Состояние лесов мира. Леса, биоразнообразие и люди. </w:t>
      </w:r>
      <w:r>
        <w:rPr>
          <w:rFonts w:ascii="Times New Roman" w:hAnsi="Times New Roman" w:cs="Times New Roman"/>
          <w:sz w:val="24"/>
          <w:szCs w:val="24"/>
        </w:rPr>
        <w:t>Рим, ФАО и ЮНЕП. 2020.</w:t>
      </w:r>
    </w:p>
    <w:p>
      <w:pPr>
        <w:shd w:val="clear" w:color="auto" w:fill="FFFFFF"/>
        <w:spacing w:after="0"/>
        <w:ind w:right="360" w:firstLine="567"/>
        <w:textAlignment w:val="baseline"/>
        <w:rPr>
          <w:rFonts w:ascii="Times New Roman" w:hAnsi="Times New Roman" w:eastAsia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val="en-US" w:eastAsia="ru-RU"/>
        </w:rPr>
        <w:t xml:space="preserve">GEO-6. Assessment for the Pan-European Region. Dronin N.M., D Mangalagiu (eds ). United Nations Environment Programme Nairobi, Kenya, NEP/UNECE. 2016.  363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en-US" w:eastAsia="ru-RU"/>
        </w:rPr>
        <w:t>.</w:t>
      </w:r>
    </w:p>
    <w:p>
      <w:pPr>
        <w:pStyle w:val="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LIFE and Europe’s wetlands: Restoring a vital ecosystem. Luxembourg: Office for Official Publications of the European Communities, 2007.</w:t>
      </w:r>
    </w:p>
    <w:p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HelveticaNeue-Thin" w:cs="Times New Roman"/>
          <w:sz w:val="24"/>
          <w:szCs w:val="24"/>
          <w:lang w:val="en-US"/>
        </w:rPr>
        <w:t xml:space="preserve">Osipova, E., Emslie-Smith, M., Osti, M., Murai, M., Åberg, U., Shadie, P.  </w:t>
      </w:r>
      <w:r>
        <w:rPr>
          <w:rFonts w:ascii="Times New Roman" w:hAnsi="Times New Roman" w:eastAsia="HelveticaNeue-Thin" w:cs="Times New Roman"/>
          <w:iCs/>
          <w:sz w:val="24"/>
          <w:szCs w:val="24"/>
          <w:lang w:val="en-US"/>
        </w:rPr>
        <w:t xml:space="preserve">IUCN World Heritage Outlook 3: A conservation assessment of all natural World Heritage sites, November 2020. </w:t>
      </w:r>
      <w:r>
        <w:rPr>
          <w:rFonts w:ascii="Times New Roman" w:hAnsi="Times New Roman" w:eastAsia="HelveticaNeue-Thin" w:cs="Times New Roman"/>
          <w:sz w:val="24"/>
          <w:szCs w:val="24"/>
          <w:lang w:val="en-US"/>
        </w:rPr>
        <w:t xml:space="preserve">Gland, Switzerland: IUCN. </w:t>
      </w:r>
    </w:p>
    <w:p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Terry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Ullrich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. and RieckenW . The Green Belt of Europe. From Vision to Reality. IUCN, Gland, Switzerland and Cambridge, UK, 2006.</w:t>
      </w:r>
    </w:p>
    <w:p>
      <w:pPr>
        <w:pStyle w:val="4"/>
        <w:tabs>
          <w:tab w:val="left" w:pos="567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Neue-Thin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D6"/>
    <w:rsid w:val="00034524"/>
    <w:rsid w:val="00051658"/>
    <w:rsid w:val="001205D8"/>
    <w:rsid w:val="002815BC"/>
    <w:rsid w:val="003834C7"/>
    <w:rsid w:val="00563EB5"/>
    <w:rsid w:val="005E2AD1"/>
    <w:rsid w:val="00643881"/>
    <w:rsid w:val="006E634D"/>
    <w:rsid w:val="00745AF1"/>
    <w:rsid w:val="00771D46"/>
    <w:rsid w:val="00790827"/>
    <w:rsid w:val="008C1F69"/>
    <w:rsid w:val="00942F3D"/>
    <w:rsid w:val="0096728D"/>
    <w:rsid w:val="009B4404"/>
    <w:rsid w:val="009F304A"/>
    <w:rsid w:val="009F5495"/>
    <w:rsid w:val="00AB7DA7"/>
    <w:rsid w:val="00AE4498"/>
    <w:rsid w:val="00B77840"/>
    <w:rsid w:val="00BD0D6F"/>
    <w:rsid w:val="00C461B6"/>
    <w:rsid w:val="00C80B8F"/>
    <w:rsid w:val="00CB76E3"/>
    <w:rsid w:val="00DA459B"/>
    <w:rsid w:val="00DE61D6"/>
    <w:rsid w:val="00E3588B"/>
    <w:rsid w:val="00E632C1"/>
    <w:rsid w:val="00ED6420"/>
    <w:rsid w:val="00F9100A"/>
    <w:rsid w:val="00F94F8B"/>
    <w:rsid w:val="00FA6418"/>
    <w:rsid w:val="0BF9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812</Words>
  <Characters>4634</Characters>
  <Lines>38</Lines>
  <Paragraphs>10</Paragraphs>
  <TotalTime>2141</TotalTime>
  <ScaleCrop>false</ScaleCrop>
  <LinksUpToDate>false</LinksUpToDate>
  <CharactersWithSpaces>5436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2021-09-10T16:35:00Z</dcterms:created>
  <dc:creator>Nataliya K.</dc:creator>
  <cp:lastModifiedBy>Prasolova</cp:lastModifiedBy>
  <dcterms:modified xsi:type="dcterms:W3CDTF">2021-09-17T14:22:19Z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E10FF36A789D45FC908D204E815ADCA5</vt:lpwstr>
  </property>
</Properties>
</file>