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55E4" w14:textId="77777777" w:rsidR="00464FBA" w:rsidRPr="00464FBA" w:rsidRDefault="00464FBA" w:rsidP="00464FBA">
      <w:pPr>
        <w:ind w:left="142" w:right="-186" w:hanging="284"/>
        <w:jc w:val="center"/>
        <w:rPr>
          <w:b/>
          <w:sz w:val="28"/>
          <w:szCs w:val="28"/>
        </w:rPr>
      </w:pPr>
      <w:r w:rsidRPr="00464FBA">
        <w:rPr>
          <w:b/>
          <w:sz w:val="28"/>
          <w:szCs w:val="28"/>
        </w:rPr>
        <w:t>Вопросы к зачету по курсу</w:t>
      </w:r>
      <w:r w:rsidRPr="00464FBA">
        <w:rPr>
          <w:b/>
          <w:sz w:val="28"/>
          <w:szCs w:val="28"/>
        </w:rPr>
        <w:t xml:space="preserve"> МФК </w:t>
      </w:r>
      <w:r w:rsidRPr="00464FBA">
        <w:rPr>
          <w:b/>
          <w:sz w:val="28"/>
          <w:szCs w:val="28"/>
        </w:rPr>
        <w:t xml:space="preserve">Микробиология в </w:t>
      </w:r>
      <w:r w:rsidRPr="00464FBA">
        <w:rPr>
          <w:b/>
          <w:sz w:val="28"/>
          <w:szCs w:val="28"/>
          <w:lang w:val="en-US"/>
        </w:rPr>
        <w:t>XXI</w:t>
      </w:r>
      <w:r w:rsidRPr="00464FBA">
        <w:rPr>
          <w:b/>
          <w:sz w:val="28"/>
          <w:szCs w:val="28"/>
        </w:rPr>
        <w:t xml:space="preserve"> веке</w:t>
      </w:r>
    </w:p>
    <w:p w14:paraId="5EEC6F7E" w14:textId="3C26E3A5" w:rsidR="00464FBA" w:rsidRPr="00426F41" w:rsidRDefault="00464FBA" w:rsidP="00464FBA">
      <w:pPr>
        <w:pStyle w:val="a3"/>
        <w:ind w:right="-186"/>
        <w:jc w:val="both"/>
        <w:rPr>
          <w:b/>
          <w:sz w:val="28"/>
          <w:szCs w:val="28"/>
        </w:rPr>
      </w:pPr>
    </w:p>
    <w:p w14:paraId="2F7E2C10" w14:textId="77777777" w:rsidR="00464FBA" w:rsidRPr="00426F41" w:rsidRDefault="00464FBA" w:rsidP="00464FBA">
      <w:pPr>
        <w:ind w:right="-186"/>
        <w:jc w:val="both"/>
        <w:rPr>
          <w:sz w:val="28"/>
          <w:szCs w:val="28"/>
        </w:rPr>
      </w:pPr>
    </w:p>
    <w:p w14:paraId="166D1BE3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Бактерии</w:t>
      </w:r>
      <w:r>
        <w:rPr>
          <w:sz w:val="28"/>
          <w:szCs w:val="28"/>
        </w:rPr>
        <w:t xml:space="preserve">: особенности строения клетки, систематика, отличия </w:t>
      </w:r>
      <w:proofErr w:type="gramStart"/>
      <w:r>
        <w:rPr>
          <w:sz w:val="28"/>
          <w:szCs w:val="28"/>
        </w:rPr>
        <w:t>от архей</w:t>
      </w:r>
      <w:proofErr w:type="gramEnd"/>
      <w:r>
        <w:rPr>
          <w:sz w:val="28"/>
          <w:szCs w:val="28"/>
        </w:rPr>
        <w:t>.</w:t>
      </w:r>
    </w:p>
    <w:p w14:paraId="72D37E2C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Археи</w:t>
      </w:r>
      <w:r>
        <w:rPr>
          <w:sz w:val="28"/>
          <w:szCs w:val="28"/>
        </w:rPr>
        <w:t>: особенности строения клетки, систематика, отличия от бактерий.</w:t>
      </w:r>
    </w:p>
    <w:p w14:paraId="369C4C5B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Микроскопические грибы</w:t>
      </w:r>
      <w:r>
        <w:rPr>
          <w:sz w:val="28"/>
          <w:szCs w:val="28"/>
        </w:rPr>
        <w:t>, их разнообразие, экологическая функция в природных экосистемах, значение для человека.</w:t>
      </w:r>
    </w:p>
    <w:p w14:paraId="252A07F7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Микроскопические водоросли</w:t>
      </w:r>
      <w:r>
        <w:rPr>
          <w:sz w:val="28"/>
          <w:szCs w:val="28"/>
        </w:rPr>
        <w:t>, их разнообразие,</w:t>
      </w:r>
      <w:r w:rsidRPr="00820C6D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экологическая функция в природных экосистемах, значение для человека.</w:t>
      </w:r>
    </w:p>
    <w:p w14:paraId="58805E74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Филогенетическая система прокариот</w:t>
      </w:r>
      <w:r>
        <w:rPr>
          <w:sz w:val="28"/>
          <w:szCs w:val="28"/>
        </w:rPr>
        <w:t>. Ее принципы, иерархия таксонов. Понятие филума.</w:t>
      </w:r>
    </w:p>
    <w:p w14:paraId="4FB46C2B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Методы исследования природных популяций микроорганизмов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Культуральные</w:t>
      </w:r>
      <w:proofErr w:type="spellEnd"/>
      <w:r>
        <w:rPr>
          <w:sz w:val="28"/>
          <w:szCs w:val="28"/>
        </w:rPr>
        <w:t>, радиоизотопные, молекулярно-биологические методы. Ингибиторный анализ. Анализ накопительных культур.</w:t>
      </w:r>
    </w:p>
    <w:p w14:paraId="57A69A44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Чистые культуры</w:t>
      </w:r>
      <w:r>
        <w:rPr>
          <w:sz w:val="28"/>
          <w:szCs w:val="28"/>
        </w:rPr>
        <w:t xml:space="preserve"> микроорганизмов. Значение метода чистых культур для микробиологии. Получение </w:t>
      </w:r>
      <w:r w:rsidRPr="00426F41">
        <w:rPr>
          <w:sz w:val="28"/>
          <w:szCs w:val="28"/>
        </w:rPr>
        <w:t>и применение</w:t>
      </w:r>
      <w:r>
        <w:rPr>
          <w:sz w:val="28"/>
          <w:szCs w:val="28"/>
        </w:rPr>
        <w:t xml:space="preserve"> чистых культур.</w:t>
      </w:r>
    </w:p>
    <w:p w14:paraId="2D790B14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Ограничения метода чистых культур</w:t>
      </w:r>
      <w:r>
        <w:rPr>
          <w:sz w:val="28"/>
          <w:szCs w:val="28"/>
        </w:rPr>
        <w:t>. Какими методами они могут быть восполнены?</w:t>
      </w:r>
    </w:p>
    <w:p w14:paraId="17AAD915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Молекулярно-биологические методы исследования природных сообществ</w:t>
      </w:r>
      <w:r>
        <w:rPr>
          <w:sz w:val="28"/>
          <w:szCs w:val="28"/>
        </w:rPr>
        <w:t xml:space="preserve">. ПЦР, способы разделения </w:t>
      </w:r>
      <w:proofErr w:type="spellStart"/>
      <w:r>
        <w:rPr>
          <w:sz w:val="28"/>
          <w:szCs w:val="28"/>
        </w:rPr>
        <w:t>ампликонов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NGS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секвенирование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FISH</w:t>
      </w:r>
      <w:r w:rsidRPr="00E626A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метагеномный</w:t>
      </w:r>
      <w:proofErr w:type="spellEnd"/>
      <w:r w:rsidRPr="00E626A2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анализ.</w:t>
      </w:r>
    </w:p>
    <w:p w14:paraId="1056B3CD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Фотосинтез у прокариот</w:t>
      </w:r>
      <w:r>
        <w:rPr>
          <w:sz w:val="28"/>
          <w:szCs w:val="28"/>
        </w:rPr>
        <w:t xml:space="preserve">. Бескислородный и кислородный фотосинтез. Экологическое значение </w:t>
      </w:r>
      <w:proofErr w:type="spellStart"/>
      <w:r>
        <w:rPr>
          <w:sz w:val="28"/>
          <w:szCs w:val="28"/>
        </w:rPr>
        <w:t>фототрофных</w:t>
      </w:r>
      <w:proofErr w:type="spellEnd"/>
      <w:r>
        <w:rPr>
          <w:sz w:val="28"/>
          <w:szCs w:val="28"/>
        </w:rPr>
        <w:t xml:space="preserve"> прокариот.</w:t>
      </w:r>
    </w:p>
    <w:p w14:paraId="693C89A6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Микроорганизмы, использующие энергию неорганических соединений</w:t>
      </w:r>
      <w:r>
        <w:rPr>
          <w:sz w:val="28"/>
          <w:szCs w:val="28"/>
        </w:rPr>
        <w:t xml:space="preserve">. Аэробные и анаэробные </w:t>
      </w:r>
      <w:proofErr w:type="spellStart"/>
      <w:r>
        <w:rPr>
          <w:sz w:val="28"/>
          <w:szCs w:val="28"/>
        </w:rPr>
        <w:t>литоавтотрофы</w:t>
      </w:r>
      <w:proofErr w:type="spellEnd"/>
      <w:r>
        <w:rPr>
          <w:sz w:val="28"/>
          <w:szCs w:val="28"/>
        </w:rPr>
        <w:t>.</w:t>
      </w:r>
    </w:p>
    <w:p w14:paraId="52799EC3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Анаэробные микроорганизмы</w:t>
      </w:r>
      <w:r>
        <w:rPr>
          <w:sz w:val="28"/>
          <w:szCs w:val="28"/>
        </w:rPr>
        <w:t>. Брожение. Анаэробное дыхание.</w:t>
      </w:r>
    </w:p>
    <w:p w14:paraId="1ECC898A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типов анаэробного дыхания. </w:t>
      </w:r>
      <w:proofErr w:type="spellStart"/>
      <w:r>
        <w:rPr>
          <w:sz w:val="28"/>
          <w:szCs w:val="28"/>
        </w:rPr>
        <w:t>Востановление</w:t>
      </w:r>
      <w:proofErr w:type="spellEnd"/>
      <w:r>
        <w:rPr>
          <w:sz w:val="28"/>
          <w:szCs w:val="28"/>
        </w:rPr>
        <w:t xml:space="preserve"> соединений азота, серы, металлов и металлоидов с переменной валентностью.</w:t>
      </w:r>
    </w:p>
    <w:p w14:paraId="27C53FC9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Биогеохимические циклы элементов</w:t>
      </w:r>
      <w:r>
        <w:rPr>
          <w:sz w:val="28"/>
          <w:szCs w:val="28"/>
        </w:rPr>
        <w:t>. Циклы углерода, азота, серы, железа.</w:t>
      </w:r>
    </w:p>
    <w:p w14:paraId="552CD4E4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Механизмы взаимодействия микроорганизмов в природных сообществах</w:t>
      </w:r>
      <w:r>
        <w:rPr>
          <w:sz w:val="28"/>
          <w:szCs w:val="28"/>
        </w:rPr>
        <w:t xml:space="preserve">. Явление </w:t>
      </w:r>
      <w:proofErr w:type="spellStart"/>
      <w:r>
        <w:rPr>
          <w:sz w:val="28"/>
          <w:szCs w:val="28"/>
        </w:rPr>
        <w:t>синтрофии</w:t>
      </w:r>
      <w:proofErr w:type="spellEnd"/>
      <w:r>
        <w:rPr>
          <w:sz w:val="28"/>
          <w:szCs w:val="28"/>
        </w:rPr>
        <w:t>. Биопленки.</w:t>
      </w:r>
    </w:p>
    <w:p w14:paraId="33F0049F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Особенности метаболизма микроорганизмов</w:t>
      </w:r>
      <w:r>
        <w:rPr>
          <w:sz w:val="28"/>
          <w:szCs w:val="28"/>
        </w:rPr>
        <w:t>. Пути ассимиляции углерода у автотрофных прокариот.</w:t>
      </w:r>
    </w:p>
    <w:p w14:paraId="19EE20C7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D1DEC">
        <w:rPr>
          <w:sz w:val="28"/>
          <w:szCs w:val="28"/>
        </w:rPr>
        <w:t>Экстремофильные</w:t>
      </w:r>
      <w:proofErr w:type="spellEnd"/>
      <w:r w:rsidRPr="004D1DEC">
        <w:rPr>
          <w:sz w:val="28"/>
          <w:szCs w:val="28"/>
        </w:rPr>
        <w:t xml:space="preserve"> микроорганизмы</w:t>
      </w:r>
      <w:r>
        <w:rPr>
          <w:sz w:val="28"/>
          <w:szCs w:val="28"/>
        </w:rPr>
        <w:t xml:space="preserve">. Экстремальные местообитания. Виды </w:t>
      </w:r>
      <w:proofErr w:type="spellStart"/>
      <w:r>
        <w:rPr>
          <w:sz w:val="28"/>
          <w:szCs w:val="28"/>
        </w:rPr>
        <w:t>экстремофилов</w:t>
      </w:r>
      <w:proofErr w:type="spellEnd"/>
      <w:r>
        <w:rPr>
          <w:sz w:val="28"/>
          <w:szCs w:val="28"/>
        </w:rPr>
        <w:t xml:space="preserve">. Использование </w:t>
      </w:r>
      <w:proofErr w:type="spellStart"/>
      <w:r>
        <w:rPr>
          <w:sz w:val="28"/>
          <w:szCs w:val="28"/>
        </w:rPr>
        <w:t>экстремофилов</w:t>
      </w:r>
      <w:proofErr w:type="spellEnd"/>
      <w:r>
        <w:rPr>
          <w:sz w:val="28"/>
          <w:szCs w:val="28"/>
        </w:rPr>
        <w:t xml:space="preserve"> в биотехнологии.</w:t>
      </w:r>
    </w:p>
    <w:p w14:paraId="5F6C440A" w14:textId="77777777" w:rsidR="00464FBA" w:rsidRPr="00426F41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Микроорганизмы и минералы</w:t>
      </w:r>
      <w:r>
        <w:rPr>
          <w:sz w:val="28"/>
          <w:szCs w:val="28"/>
        </w:rPr>
        <w:t>. Способы взаимодействия микроорганизмов с нерастворимыми донорами и акцепторами электронов.</w:t>
      </w:r>
    </w:p>
    <w:p w14:paraId="577B13FD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Микроорганизмы – симбионты растений и животных. Примеры с</w:t>
      </w:r>
      <w:r w:rsidRPr="00426F41">
        <w:rPr>
          <w:sz w:val="28"/>
          <w:szCs w:val="28"/>
        </w:rPr>
        <w:t>имбиоз</w:t>
      </w:r>
      <w:r>
        <w:rPr>
          <w:sz w:val="28"/>
          <w:szCs w:val="28"/>
        </w:rPr>
        <w:t>а</w:t>
      </w:r>
      <w:r w:rsidRPr="00426F41">
        <w:rPr>
          <w:sz w:val="28"/>
          <w:szCs w:val="28"/>
        </w:rPr>
        <w:t xml:space="preserve"> прокариот с высшими организмами</w:t>
      </w:r>
      <w:r>
        <w:rPr>
          <w:sz w:val="28"/>
          <w:szCs w:val="28"/>
        </w:rPr>
        <w:t>.</w:t>
      </w:r>
    </w:p>
    <w:p w14:paraId="27BAC161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proofErr w:type="spellStart"/>
      <w:r w:rsidRPr="00426F41">
        <w:rPr>
          <w:sz w:val="28"/>
          <w:szCs w:val="28"/>
        </w:rPr>
        <w:t>Микробиом</w:t>
      </w:r>
      <w:proofErr w:type="spellEnd"/>
      <w:r w:rsidRPr="00426F41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. Методы исследования </w:t>
      </w:r>
      <w:proofErr w:type="spellStart"/>
      <w:r>
        <w:rPr>
          <w:sz w:val="28"/>
          <w:szCs w:val="28"/>
        </w:rPr>
        <w:t>микробиома</w:t>
      </w:r>
      <w:proofErr w:type="spellEnd"/>
      <w:r>
        <w:rPr>
          <w:sz w:val="28"/>
          <w:szCs w:val="28"/>
        </w:rPr>
        <w:t xml:space="preserve"> человека. Основные характеристики </w:t>
      </w:r>
      <w:proofErr w:type="spellStart"/>
      <w:r>
        <w:rPr>
          <w:sz w:val="28"/>
          <w:szCs w:val="28"/>
        </w:rPr>
        <w:t>микробиома</w:t>
      </w:r>
      <w:proofErr w:type="spellEnd"/>
      <w:r>
        <w:rPr>
          <w:sz w:val="28"/>
          <w:szCs w:val="28"/>
        </w:rPr>
        <w:t xml:space="preserve"> человека. </w:t>
      </w:r>
    </w:p>
    <w:p w14:paraId="4299725E" w14:textId="77777777" w:rsidR="00464FBA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Первичная биосфера Земли</w:t>
      </w:r>
      <w:r>
        <w:rPr>
          <w:sz w:val="28"/>
          <w:szCs w:val="28"/>
        </w:rPr>
        <w:t>. Возможные доноры и акцепторы электронов в экосистемах древней Земли.</w:t>
      </w:r>
    </w:p>
    <w:p w14:paraId="13C5489B" w14:textId="77777777" w:rsidR="00464FBA" w:rsidRPr="00426F41" w:rsidRDefault="00464FBA" w:rsidP="00464FBA">
      <w:pPr>
        <w:pStyle w:val="a3"/>
        <w:numPr>
          <w:ilvl w:val="0"/>
          <w:numId w:val="1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Микроорганизмы в биотехнологии</w:t>
      </w:r>
      <w:r>
        <w:rPr>
          <w:sz w:val="28"/>
          <w:szCs w:val="28"/>
        </w:rPr>
        <w:t>. В каких областях деятельности человека используются микроорганизмы и какие их свойства при этом бывают задействованы?</w:t>
      </w:r>
    </w:p>
    <w:p w14:paraId="4E571AEA" w14:textId="77777777" w:rsidR="00464FBA" w:rsidRDefault="00464FBA"/>
    <w:sectPr w:rsidR="00464FBA" w:rsidSect="00E626A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93005"/>
    <w:multiLevelType w:val="hybridMultilevel"/>
    <w:tmpl w:val="A50C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BA"/>
    <w:rsid w:val="0046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BBF66"/>
  <w15:chartTrackingRefBased/>
  <w15:docId w15:val="{FBC5254D-9032-E546-A3BE-95407834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FB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2021-10-01T17:28:00Z</dcterms:created>
  <dcterms:modified xsi:type="dcterms:W3CDTF">2021-10-01T17:28:00Z</dcterms:modified>
</cp:coreProperties>
</file>