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0070" w14:textId="748FB334" w:rsidR="00B521F4" w:rsidRPr="00B521F4" w:rsidRDefault="00B521F4" w:rsidP="00B521F4">
      <w:pPr>
        <w:pStyle w:val="a3"/>
        <w:spacing w:before="100" w:beforeAutospacing="1" w:after="100" w:afterAutospacing="1" w:line="240" w:lineRule="auto"/>
        <w:ind w:left="10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21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Вопросы к зачету </w:t>
      </w:r>
      <w:r w:rsidRPr="00B521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МФК </w:t>
      </w:r>
      <w:r w:rsidRPr="00B521F4">
        <w:rPr>
          <w:rFonts w:ascii="Times New Roman" w:hAnsi="Times New Roman" w:cs="Times New Roman"/>
          <w:b/>
          <w:sz w:val="24"/>
          <w:szCs w:val="24"/>
        </w:rPr>
        <w:t>«Невидимая элементарная частица нейтрино: уникальные свойства и роль в становлении современных представлений о материи»</w:t>
      </w:r>
    </w:p>
    <w:p w14:paraId="664DA872" w14:textId="77777777" w:rsidR="00B521F4" w:rsidRDefault="00B521F4" w:rsidP="00B521F4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43FC7F" w14:textId="77777777" w:rsidR="00B521F4" w:rsidRPr="00727AE5" w:rsidRDefault="00B521F4" w:rsidP="00B521F4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2A1CC611" w14:textId="3FF96E06" w:rsidR="00B521F4" w:rsidRPr="00B521F4" w:rsidRDefault="00B521F4" w:rsidP="00B521F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sz w:val="24"/>
          <w:szCs w:val="24"/>
        </w:rPr>
        <w:t>Модель атома Резерфорда, модель атома Бора.</w:t>
      </w:r>
    </w:p>
    <w:p w14:paraId="2CE73598" w14:textId="77777777" w:rsidR="00B521F4" w:rsidRPr="00C50941" w:rsidRDefault="00B521F4" w:rsidP="00B521F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Проблема радиоактивного распада. История открытия нейтрино, </w:t>
      </w:r>
    </w:p>
    <w:p w14:paraId="3CFFE3A2" w14:textId="77777777" w:rsidR="00B521F4" w:rsidRDefault="00B521F4" w:rsidP="00B521F4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гипотеза В. Паули.</w:t>
      </w:r>
      <w:r w:rsidRPr="00420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B67F227" w14:textId="77777777" w:rsidR="00B521F4" w:rsidRPr="00C50941" w:rsidRDefault="00B521F4" w:rsidP="00B521F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</w:rPr>
        <w:t xml:space="preserve">Какой фундаментальный закон природы «спасла» гипотеза </w:t>
      </w:r>
      <w:proofErr w:type="spellStart"/>
      <w:r w:rsidRPr="00C50941">
        <w:rPr>
          <w:rFonts w:ascii="Times New Roman" w:hAnsi="Times New Roman" w:cs="Times New Roman"/>
          <w:sz w:val="24"/>
          <w:szCs w:val="24"/>
        </w:rPr>
        <w:t>В.Паули</w:t>
      </w:r>
      <w:proofErr w:type="spellEnd"/>
      <w:r w:rsidRPr="00C50941">
        <w:rPr>
          <w:rFonts w:ascii="Times New Roman" w:hAnsi="Times New Roman" w:cs="Times New Roman"/>
          <w:sz w:val="24"/>
          <w:szCs w:val="24"/>
        </w:rPr>
        <w:t xml:space="preserve"> о существовании нейтрино?</w:t>
      </w:r>
    </w:p>
    <w:p w14:paraId="06FB0EF5" w14:textId="77777777" w:rsidR="00B521F4" w:rsidRPr="00C50941" w:rsidRDefault="00B521F4" w:rsidP="00B521F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color w:val="000000"/>
          <w:sz w:val="24"/>
          <w:szCs w:val="24"/>
        </w:rPr>
        <w:t>Распад нейтрона (и ядерный бета-распад) и теория слабых взаимодействий Ферми.</w:t>
      </w:r>
      <w:r w:rsidRPr="00C5094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3563FB" w14:textId="77777777" w:rsidR="00B521F4" w:rsidRPr="00C50941" w:rsidRDefault="00B521F4" w:rsidP="00B521F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sz w:val="24"/>
          <w:szCs w:val="24"/>
        </w:rPr>
        <w:t>Экспериментальное открытие существования нейтрино (</w:t>
      </w:r>
      <w:proofErr w:type="gramStart"/>
      <w:r w:rsidRPr="00C50941">
        <w:rPr>
          <w:rFonts w:ascii="Times New Roman" w:hAnsi="Times New Roman" w:cs="Times New Roman"/>
          <w:sz w:val="24"/>
          <w:szCs w:val="24"/>
        </w:rPr>
        <w:t xml:space="preserve">эксперименты 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0941">
        <w:rPr>
          <w:rFonts w:ascii="Times New Roman" w:hAnsi="Times New Roman" w:cs="Times New Roman"/>
          <w:color w:val="000000"/>
          <w:sz w:val="24"/>
          <w:szCs w:val="24"/>
        </w:rPr>
        <w:t>Ф.Райнеса</w:t>
      </w:r>
      <w:proofErr w:type="spellEnd"/>
      <w:proofErr w:type="gramEnd"/>
      <w:r w:rsidRPr="00C5094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0941">
        <w:rPr>
          <w:rFonts w:ascii="Times New Roman" w:hAnsi="Times New Roman" w:cs="Times New Roman"/>
          <w:color w:val="000000"/>
          <w:sz w:val="24"/>
          <w:szCs w:val="24"/>
        </w:rPr>
        <w:t>К.Коуэна</w:t>
      </w:r>
      <w:proofErr w:type="spellEnd"/>
      <w:r w:rsidRPr="00C5094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C5BC607" w14:textId="77777777" w:rsidR="00B521F4" w:rsidRDefault="00B521F4" w:rsidP="00B521F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свойства нейтрино.</w:t>
      </w:r>
      <w:r w:rsidRPr="00420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известно о величине массы нейтрино?</w:t>
      </w:r>
    </w:p>
    <w:p w14:paraId="208BADAD" w14:textId="77777777" w:rsidR="00B521F4" w:rsidRPr="00C50941" w:rsidRDefault="00B521F4" w:rsidP="00B521F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941">
        <w:rPr>
          <w:rFonts w:ascii="Times New Roman" w:hAnsi="Times New Roman" w:cs="Times New Roman"/>
          <w:sz w:val="24"/>
          <w:szCs w:val="24"/>
        </w:rPr>
        <w:t>Несохранение</w:t>
      </w:r>
      <w:proofErr w:type="spellEnd"/>
      <w:r w:rsidRPr="00C50941">
        <w:rPr>
          <w:rFonts w:ascii="Times New Roman" w:hAnsi="Times New Roman" w:cs="Times New Roman"/>
          <w:sz w:val="24"/>
          <w:szCs w:val="24"/>
        </w:rPr>
        <w:t xml:space="preserve"> пространственной четности в слабых взаимодействиях и свойства нейтрино.</w:t>
      </w:r>
    </w:p>
    <w:p w14:paraId="48F0A64C" w14:textId="77777777" w:rsidR="00B521F4" w:rsidRDefault="00B521F4" w:rsidP="00B521F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Существование различных типов нейтрино и их взаимодействия с другими частицами.</w:t>
      </w:r>
    </w:p>
    <w:p w14:paraId="1C454744" w14:textId="77777777" w:rsidR="00B521F4" w:rsidRDefault="00B521F4" w:rsidP="00B521F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Определяющая роль 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Понтекорво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развитии исследований свойств нейтрино. </w:t>
      </w:r>
    </w:p>
    <w:p w14:paraId="61099F6A" w14:textId="77777777" w:rsidR="00B521F4" w:rsidRDefault="00B521F4" w:rsidP="00B521F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генерации нейтрино в Солнце, стандартная солнечная модель, </w:t>
      </w:r>
    </w:p>
    <w:p w14:paraId="7BC6F8D4" w14:textId="77777777" w:rsidR="00B521F4" w:rsidRDefault="00B521F4" w:rsidP="00B521F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«Проблема солнечных нейтрино».</w:t>
      </w:r>
      <w:r w:rsidRPr="00420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Эксперименты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Р.Дэвиса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ABFB1A" w14:textId="77777777" w:rsidR="00B521F4" w:rsidRDefault="00B521F4" w:rsidP="00B521F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«Проблема атмосферных нейтрино».</w:t>
      </w:r>
    </w:p>
    <w:p w14:paraId="217CF67D" w14:textId="77777777" w:rsidR="00B521F4" w:rsidRDefault="00B521F4" w:rsidP="00B521F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смешивания и осцилляций нейтрино. Решение проблемы солнечных и атмосферных нейтрино.</w:t>
      </w:r>
    </w:p>
    <w:p w14:paraId="005F195D" w14:textId="77777777" w:rsidR="00B521F4" w:rsidRDefault="00B521F4" w:rsidP="00B521F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Стандартная модель взаимодействия элементарных частиц. Основные элементарные части Стандартной модели. Какие типы взаимодействия существуют в природе?</w:t>
      </w:r>
    </w:p>
    <w:p w14:paraId="4B374E0F" w14:textId="77777777" w:rsidR="00B521F4" w:rsidRDefault="00B521F4" w:rsidP="00B521F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бозона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Хиггса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Большом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адронном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коллайдере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A21DF2" w14:textId="77777777" w:rsidR="00B521F4" w:rsidRDefault="00B521F4" w:rsidP="00B521F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источники нейтринных потоков, доступные для регистрации в экспериментах. </w:t>
      </w:r>
    </w:p>
    <w:p w14:paraId="31CAA033" w14:textId="77777777" w:rsidR="00B521F4" w:rsidRDefault="00B521F4" w:rsidP="00B521F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 эксперименты по регистрации нейтрино.</w:t>
      </w:r>
    </w:p>
    <w:p w14:paraId="2463099B" w14:textId="77777777" w:rsidR="00B521F4" w:rsidRDefault="00B521F4" w:rsidP="00B521F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Нобелевские премии, присужденные за результаты исследований по физике нейтрино.</w:t>
      </w:r>
    </w:p>
    <w:p w14:paraId="4F30BCC4" w14:textId="77777777" w:rsidR="00B521F4" w:rsidRDefault="00B521F4"/>
    <w:sectPr w:rsidR="00B5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A17"/>
    <w:multiLevelType w:val="hybridMultilevel"/>
    <w:tmpl w:val="0DBC5DEE"/>
    <w:lvl w:ilvl="0" w:tplc="BF1AC38A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F4"/>
    <w:rsid w:val="00B5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5DC37F"/>
  <w15:chartTrackingRefBased/>
  <w15:docId w15:val="{6311BA8D-C609-6146-9146-193574E7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1F4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2021-10-01T16:42:00Z</dcterms:created>
  <dcterms:modified xsi:type="dcterms:W3CDTF">2021-10-01T16:43:00Z</dcterms:modified>
</cp:coreProperties>
</file>