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6309" w14:textId="7CB48F6E" w:rsidR="004F5F2C" w:rsidRPr="004F5F2C" w:rsidRDefault="004F5F2C" w:rsidP="004F5F2C">
      <w:pPr>
        <w:widowControl w:val="0"/>
        <w:suppressAutoHyphens/>
        <w:jc w:val="center"/>
        <w:rPr>
          <w:b/>
          <w:bCs/>
        </w:rPr>
      </w:pPr>
      <w:r w:rsidRPr="004F5F2C">
        <w:rPr>
          <w:b/>
          <w:bCs/>
        </w:rPr>
        <w:t>В</w:t>
      </w:r>
      <w:r w:rsidRPr="004F5F2C">
        <w:rPr>
          <w:b/>
          <w:bCs/>
        </w:rPr>
        <w:t>опрос</w:t>
      </w:r>
      <w:r w:rsidRPr="004F5F2C">
        <w:rPr>
          <w:b/>
          <w:bCs/>
        </w:rPr>
        <w:t>ы МФК Физические основы медицинских технологий</w:t>
      </w:r>
    </w:p>
    <w:p w14:paraId="6AB26681" w14:textId="77777777" w:rsidR="004F5F2C" w:rsidRPr="001E35A9" w:rsidRDefault="004F5F2C" w:rsidP="004F5F2C">
      <w:pPr>
        <w:widowControl w:val="0"/>
        <w:suppressAutoHyphens/>
        <w:rPr>
          <w:u w:val="single"/>
        </w:rPr>
      </w:pPr>
    </w:p>
    <w:p w14:paraId="4CBE04CB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1E35A9">
        <w:t xml:space="preserve">Задачи </w:t>
      </w:r>
      <w:proofErr w:type="spellStart"/>
      <w:r w:rsidRPr="001E35A9">
        <w:t>т</w:t>
      </w:r>
      <w:r w:rsidRPr="001E35A9">
        <w:rPr>
          <w:sz w:val="22"/>
          <w:szCs w:val="22"/>
        </w:rPr>
        <w:t>рансмиокардиальной</w:t>
      </w:r>
      <w:proofErr w:type="spellEnd"/>
      <w:r w:rsidRPr="001E35A9">
        <w:rPr>
          <w:sz w:val="22"/>
          <w:szCs w:val="22"/>
        </w:rPr>
        <w:t xml:space="preserve"> лазерной </w:t>
      </w:r>
      <w:proofErr w:type="spellStart"/>
      <w:r w:rsidRPr="001E35A9">
        <w:rPr>
          <w:sz w:val="22"/>
          <w:szCs w:val="22"/>
        </w:rPr>
        <w:t>реваскуляризации</w:t>
      </w:r>
      <w:proofErr w:type="spellEnd"/>
      <w:r w:rsidRPr="001E35A9">
        <w:rPr>
          <w:sz w:val="22"/>
          <w:szCs w:val="22"/>
        </w:rPr>
        <w:t xml:space="preserve">. </w:t>
      </w:r>
    </w:p>
    <w:p w14:paraId="30CAC640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Динамика изменения канала в миокарде после лазерного воздействия. Эффективность лазерной </w:t>
      </w:r>
      <w:proofErr w:type="spellStart"/>
      <w:r w:rsidRPr="001E35A9">
        <w:rPr>
          <w:sz w:val="22"/>
          <w:szCs w:val="22"/>
        </w:rPr>
        <w:t>реваскуляризации</w:t>
      </w:r>
      <w:proofErr w:type="spellEnd"/>
      <w:r w:rsidRPr="001E35A9">
        <w:rPr>
          <w:sz w:val="22"/>
          <w:szCs w:val="22"/>
        </w:rPr>
        <w:t>.</w:t>
      </w:r>
      <w:r w:rsidRPr="001E35A9">
        <w:t xml:space="preserve"> </w:t>
      </w:r>
    </w:p>
    <w:p w14:paraId="6E244B4E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Принцип организации обратной связи интеллектуальной хирургической установки на основе СО2 лазера. </w:t>
      </w:r>
    </w:p>
    <w:p w14:paraId="0169E92C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Лазерное испарение новообразований и диагностика в реальном времени.    </w:t>
      </w:r>
    </w:p>
    <w:p w14:paraId="5722FDF2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Метод </w:t>
      </w:r>
      <w:proofErr w:type="spellStart"/>
      <w:r w:rsidRPr="001E35A9">
        <w:rPr>
          <w:sz w:val="22"/>
          <w:szCs w:val="22"/>
        </w:rPr>
        <w:t>автодинного</w:t>
      </w:r>
      <w:proofErr w:type="spellEnd"/>
      <w:r w:rsidRPr="001E35A9">
        <w:rPr>
          <w:sz w:val="22"/>
          <w:szCs w:val="22"/>
        </w:rPr>
        <w:t xml:space="preserve"> детектирования обратно рассеянного излучения.  Идентификация    типа испаряемой </w:t>
      </w:r>
      <w:proofErr w:type="spellStart"/>
      <w:r w:rsidRPr="001E35A9">
        <w:rPr>
          <w:sz w:val="22"/>
          <w:szCs w:val="22"/>
        </w:rPr>
        <w:t>биоткани</w:t>
      </w:r>
      <w:proofErr w:type="spellEnd"/>
      <w:r w:rsidRPr="001E35A9">
        <w:rPr>
          <w:sz w:val="22"/>
          <w:szCs w:val="22"/>
        </w:rPr>
        <w:t xml:space="preserve">.   </w:t>
      </w:r>
    </w:p>
    <w:p w14:paraId="74751942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Лазерная </w:t>
      </w:r>
      <w:proofErr w:type="spellStart"/>
      <w:r w:rsidRPr="001E35A9">
        <w:rPr>
          <w:sz w:val="22"/>
          <w:szCs w:val="22"/>
        </w:rPr>
        <w:t>стериолитография</w:t>
      </w:r>
      <w:proofErr w:type="spellEnd"/>
      <w:r w:rsidRPr="001E35A9">
        <w:rPr>
          <w:sz w:val="22"/>
          <w:szCs w:val="22"/>
        </w:rPr>
        <w:t xml:space="preserve">. </w:t>
      </w:r>
    </w:p>
    <w:p w14:paraId="4B56F74E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Технология дистанционного изготовления </w:t>
      </w:r>
      <w:proofErr w:type="spellStart"/>
      <w:r w:rsidRPr="001E35A9">
        <w:rPr>
          <w:sz w:val="22"/>
          <w:szCs w:val="22"/>
        </w:rPr>
        <w:t>биомоделей</w:t>
      </w:r>
      <w:proofErr w:type="spellEnd"/>
      <w:r w:rsidRPr="001E35A9">
        <w:rPr>
          <w:sz w:val="22"/>
          <w:szCs w:val="22"/>
        </w:rPr>
        <w:t xml:space="preserve">. Изготовление </w:t>
      </w:r>
      <w:proofErr w:type="spellStart"/>
      <w:r w:rsidRPr="001E35A9">
        <w:rPr>
          <w:sz w:val="22"/>
          <w:szCs w:val="22"/>
        </w:rPr>
        <w:t>имплантов</w:t>
      </w:r>
      <w:proofErr w:type="spellEnd"/>
      <w:r w:rsidRPr="001E35A9">
        <w:rPr>
          <w:sz w:val="22"/>
          <w:szCs w:val="22"/>
        </w:rPr>
        <w:t xml:space="preserve"> и их применение в хирургии.</w:t>
      </w:r>
    </w:p>
    <w:p w14:paraId="625A4EC4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Селективное    лазерное   спекание   и синтез   полимерных матриц для тканевой инженерии. Поверхностно-Селективное Лазерное Спекание. Биорезорбируемые </w:t>
      </w:r>
      <w:proofErr w:type="spellStart"/>
      <w:r w:rsidRPr="001E35A9">
        <w:rPr>
          <w:sz w:val="22"/>
          <w:szCs w:val="22"/>
        </w:rPr>
        <w:t>биомодели</w:t>
      </w:r>
      <w:proofErr w:type="spellEnd"/>
      <w:r w:rsidRPr="001E35A9">
        <w:rPr>
          <w:sz w:val="22"/>
          <w:szCs w:val="22"/>
        </w:rPr>
        <w:t xml:space="preserve">. </w:t>
      </w:r>
    </w:p>
    <w:p w14:paraId="3D8C9077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Изготовление биоактивных биорезорбируемых полимерных имплантатов с помощью сверхкритического диоксида угл</w:t>
      </w:r>
      <w:r w:rsidRPr="001E35A9">
        <w:rPr>
          <w:sz w:val="22"/>
          <w:szCs w:val="22"/>
        </w:rPr>
        <w:t>е</w:t>
      </w:r>
      <w:r w:rsidRPr="001E35A9">
        <w:rPr>
          <w:sz w:val="22"/>
          <w:szCs w:val="22"/>
        </w:rPr>
        <w:t>рода.</w:t>
      </w:r>
    </w:p>
    <w:p w14:paraId="548F0836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Хрящевая ткань, свойства, особенности. Особенности   лазерной   процедуры коррекции формы хрящевой ткани. </w:t>
      </w:r>
    </w:p>
    <w:p w14:paraId="0E3AD770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Лазерная регенерация хрящевой ткани. Контроль степени теплового воздействия по светорассеянию.</w:t>
      </w:r>
      <w:r w:rsidRPr="001E35A9">
        <w:t xml:space="preserve"> </w:t>
      </w:r>
    </w:p>
    <w:p w14:paraId="026792AC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Особенности   лазерной   процедуры в офтальмологии. Перспективы развития технологий.</w:t>
      </w:r>
    </w:p>
    <w:p w14:paraId="5A727FB0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Лазерная персонализированная коррекция зрения на основе данных </w:t>
      </w:r>
      <w:proofErr w:type="spellStart"/>
      <w:r w:rsidRPr="001E35A9">
        <w:rPr>
          <w:sz w:val="22"/>
          <w:szCs w:val="22"/>
        </w:rPr>
        <w:t>аберрометрии</w:t>
      </w:r>
      <w:proofErr w:type="spellEnd"/>
      <w:r w:rsidRPr="001E35A9">
        <w:rPr>
          <w:sz w:val="22"/>
          <w:szCs w:val="22"/>
        </w:rPr>
        <w:t xml:space="preserve">. </w:t>
      </w:r>
    </w:p>
    <w:p w14:paraId="75996D69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Аберрометр</w:t>
      </w:r>
      <w:proofErr w:type="spellEnd"/>
      <w:r w:rsidRPr="001E35A9">
        <w:rPr>
          <w:sz w:val="22"/>
          <w:szCs w:val="22"/>
        </w:rPr>
        <w:t xml:space="preserve"> (МГУ-ИПЛИТ). </w:t>
      </w:r>
    </w:p>
    <w:p w14:paraId="1A074A43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Рефракционная хирургия</w:t>
      </w:r>
      <w:r w:rsidRPr="001E35A9">
        <w:rPr>
          <w:color w:val="FF0000"/>
          <w:sz w:val="22"/>
          <w:szCs w:val="22"/>
        </w:rPr>
        <w:t>.</w:t>
      </w:r>
    </w:p>
    <w:p w14:paraId="24B89C39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Офтальмологические адаптивные системы для </w:t>
      </w:r>
      <w:proofErr w:type="spellStart"/>
      <w:r w:rsidRPr="001E35A9">
        <w:rPr>
          <w:sz w:val="22"/>
          <w:szCs w:val="22"/>
        </w:rPr>
        <w:t>ретиноскопии</w:t>
      </w:r>
      <w:proofErr w:type="spellEnd"/>
      <w:r w:rsidRPr="001E35A9">
        <w:rPr>
          <w:sz w:val="22"/>
          <w:szCs w:val="22"/>
        </w:rPr>
        <w:t xml:space="preserve">. </w:t>
      </w:r>
    </w:p>
    <w:p w14:paraId="594DECCE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Цифровая </w:t>
      </w:r>
      <w:proofErr w:type="spellStart"/>
      <w:r w:rsidRPr="001E35A9">
        <w:rPr>
          <w:sz w:val="22"/>
          <w:szCs w:val="22"/>
        </w:rPr>
        <w:t>фундус</w:t>
      </w:r>
      <w:proofErr w:type="spellEnd"/>
      <w:r w:rsidRPr="001E35A9">
        <w:rPr>
          <w:sz w:val="22"/>
          <w:szCs w:val="22"/>
        </w:rPr>
        <w:t xml:space="preserve">-камера с адаптивной оптической системой и </w:t>
      </w:r>
      <w:proofErr w:type="spellStart"/>
      <w:r w:rsidRPr="001E35A9">
        <w:rPr>
          <w:sz w:val="22"/>
          <w:szCs w:val="22"/>
        </w:rPr>
        <w:t>аберрометром</w:t>
      </w:r>
      <w:proofErr w:type="spellEnd"/>
      <w:r w:rsidRPr="001E35A9">
        <w:rPr>
          <w:sz w:val="22"/>
          <w:szCs w:val="22"/>
        </w:rPr>
        <w:t xml:space="preserve"> реального времени. Диагностические возможности. </w:t>
      </w:r>
    </w:p>
    <w:p w14:paraId="1D827A39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Воздействие электромагнитного излучения на биологические системы</w:t>
      </w:r>
      <w:r w:rsidRPr="001E35A9">
        <w:rPr>
          <w:color w:val="FF0000"/>
          <w:sz w:val="22"/>
          <w:szCs w:val="22"/>
        </w:rPr>
        <w:t xml:space="preserve">. </w:t>
      </w:r>
      <w:r w:rsidRPr="001E35A9">
        <w:rPr>
          <w:sz w:val="22"/>
          <w:szCs w:val="22"/>
        </w:rPr>
        <w:t>Организмы – как биосенсоры и биоиндикаторы возде</w:t>
      </w:r>
      <w:r w:rsidRPr="001E35A9">
        <w:rPr>
          <w:sz w:val="22"/>
          <w:szCs w:val="22"/>
        </w:rPr>
        <w:t>й</w:t>
      </w:r>
      <w:r w:rsidRPr="001E35A9">
        <w:rPr>
          <w:sz w:val="22"/>
          <w:szCs w:val="22"/>
        </w:rPr>
        <w:t>ствия ЭМП.</w:t>
      </w:r>
    </w:p>
    <w:p w14:paraId="319798F3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Естественные и искусственные источники электромагнитных полей.</w:t>
      </w:r>
      <w:r w:rsidRPr="001E35A9">
        <w:rPr>
          <w:sz w:val="28"/>
          <w:szCs w:val="28"/>
          <w:lang w:eastAsia="ru-RU"/>
        </w:rPr>
        <w:t xml:space="preserve"> </w:t>
      </w:r>
      <w:r w:rsidRPr="001E35A9">
        <w:rPr>
          <w:sz w:val="22"/>
          <w:szCs w:val="22"/>
        </w:rPr>
        <w:t>Биологические ритмы и их связь с земными и космическими явлениями.</w:t>
      </w:r>
    </w:p>
    <w:p w14:paraId="1FD37D9E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Терагерцовое</w:t>
      </w:r>
      <w:proofErr w:type="spellEnd"/>
      <w:r w:rsidRPr="001E35A9">
        <w:rPr>
          <w:sz w:val="22"/>
          <w:szCs w:val="22"/>
        </w:rPr>
        <w:t xml:space="preserve"> излучение. Воздействие на биологические системы. </w:t>
      </w:r>
    </w:p>
    <w:p w14:paraId="0F86D9FD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Терагерцовое</w:t>
      </w:r>
      <w:proofErr w:type="spellEnd"/>
      <w:r w:rsidRPr="001E35A9">
        <w:rPr>
          <w:sz w:val="22"/>
          <w:szCs w:val="22"/>
        </w:rPr>
        <w:t xml:space="preserve"> зондирование ткани роговицы.</w:t>
      </w:r>
    </w:p>
    <w:p w14:paraId="43656C3E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ТГц мониторинг гидратации. Перспективы ТГц-3D-сканеров для визуализации поражений кожи. </w:t>
      </w:r>
    </w:p>
    <w:p w14:paraId="24F65C3E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Магнитно-резонансная томография (МРТ) и ее место в биомедицинских исследованиях. </w:t>
      </w:r>
    </w:p>
    <w:p w14:paraId="1A3D8893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Физические основы магнитного резонанса.  </w:t>
      </w:r>
    </w:p>
    <w:p w14:paraId="45AD1EE8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Продольная (спин-решеточная) и поперечная (спин-спиновая) релаксация. </w:t>
      </w:r>
    </w:p>
    <w:p w14:paraId="1D878A44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Принципы формирования МРТ изображений. </w:t>
      </w:r>
    </w:p>
    <w:p w14:paraId="73D02053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Основные узлы и блоки томографа. </w:t>
      </w:r>
    </w:p>
    <w:p w14:paraId="12751740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Принципы медицинской МРТ диагностики. </w:t>
      </w:r>
    </w:p>
    <w:p w14:paraId="3109B8E9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Методы подавления фоновых МРТ сигналов нормальных тканей.</w:t>
      </w:r>
    </w:p>
    <w:p w14:paraId="5D078122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Низкопольные</w:t>
      </w:r>
      <w:proofErr w:type="spellEnd"/>
      <w:r w:rsidRPr="001E35A9">
        <w:rPr>
          <w:sz w:val="22"/>
          <w:szCs w:val="22"/>
        </w:rPr>
        <w:t xml:space="preserve"> МРТ сканеры высокого разрешения на постоянных магнитах.</w:t>
      </w:r>
    </w:p>
    <w:p w14:paraId="03F1E1ED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ЯМР </w:t>
      </w:r>
      <w:proofErr w:type="spellStart"/>
      <w:r w:rsidRPr="001E35A9">
        <w:rPr>
          <w:sz w:val="22"/>
          <w:szCs w:val="22"/>
        </w:rPr>
        <w:t>cпектроскопия</w:t>
      </w:r>
      <w:proofErr w:type="spellEnd"/>
      <w:r w:rsidRPr="001E35A9">
        <w:rPr>
          <w:sz w:val="22"/>
          <w:szCs w:val="22"/>
        </w:rPr>
        <w:t xml:space="preserve"> и ее сочетание с функциями магнитно-резонансной томографии.</w:t>
      </w:r>
    </w:p>
    <w:p w14:paraId="7174FC23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Локальная ЯМР спектроскопия для измерения метаболического портрета живой ткани, температуры внутренних органов, </w:t>
      </w:r>
      <w:proofErr w:type="spellStart"/>
      <w:r w:rsidRPr="001E35A9">
        <w:rPr>
          <w:sz w:val="22"/>
          <w:szCs w:val="22"/>
        </w:rPr>
        <w:t>неинвзивная</w:t>
      </w:r>
      <w:proofErr w:type="spellEnd"/>
      <w:r w:rsidRPr="001E35A9">
        <w:rPr>
          <w:sz w:val="22"/>
          <w:szCs w:val="22"/>
        </w:rPr>
        <w:t xml:space="preserve"> биопсия </w:t>
      </w:r>
      <w:proofErr w:type="spellStart"/>
      <w:r w:rsidRPr="001E35A9">
        <w:rPr>
          <w:sz w:val="22"/>
          <w:szCs w:val="22"/>
        </w:rPr>
        <w:t>in</w:t>
      </w:r>
      <w:proofErr w:type="spellEnd"/>
      <w:r w:rsidRPr="001E35A9">
        <w:rPr>
          <w:sz w:val="22"/>
          <w:szCs w:val="22"/>
        </w:rPr>
        <w:t xml:space="preserve"> </w:t>
      </w:r>
      <w:proofErr w:type="spellStart"/>
      <w:r w:rsidRPr="001E35A9">
        <w:rPr>
          <w:sz w:val="22"/>
          <w:szCs w:val="22"/>
        </w:rPr>
        <w:t>vivo</w:t>
      </w:r>
      <w:proofErr w:type="spellEnd"/>
      <w:r w:rsidRPr="001E35A9">
        <w:rPr>
          <w:sz w:val="22"/>
          <w:szCs w:val="22"/>
        </w:rPr>
        <w:t xml:space="preserve">. </w:t>
      </w:r>
    </w:p>
    <w:p w14:paraId="2FF9D003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Целевая доставка </w:t>
      </w:r>
      <w:proofErr w:type="spellStart"/>
      <w:r w:rsidRPr="001E35A9">
        <w:rPr>
          <w:sz w:val="22"/>
          <w:szCs w:val="22"/>
        </w:rPr>
        <w:t>фармпрепаратов</w:t>
      </w:r>
      <w:proofErr w:type="spellEnd"/>
      <w:r w:rsidRPr="001E35A9">
        <w:rPr>
          <w:sz w:val="22"/>
          <w:szCs w:val="22"/>
        </w:rPr>
        <w:t xml:space="preserve"> в область патологии. </w:t>
      </w:r>
    </w:p>
    <w:p w14:paraId="1DADE253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proofErr w:type="spellStart"/>
      <w:r w:rsidRPr="001E35A9">
        <w:rPr>
          <w:sz w:val="22"/>
          <w:szCs w:val="22"/>
        </w:rPr>
        <w:t>Биомаркеры</w:t>
      </w:r>
      <w:proofErr w:type="spellEnd"/>
      <w:r w:rsidRPr="001E35A9">
        <w:rPr>
          <w:sz w:val="22"/>
          <w:szCs w:val="22"/>
        </w:rPr>
        <w:t xml:space="preserve"> и парамагнитные визуализаторы. </w:t>
      </w:r>
      <w:proofErr w:type="spellStart"/>
      <w:r w:rsidRPr="001E35A9">
        <w:rPr>
          <w:sz w:val="22"/>
          <w:szCs w:val="22"/>
        </w:rPr>
        <w:t>Нанокапсулированные</w:t>
      </w:r>
      <w:proofErr w:type="spellEnd"/>
      <w:r w:rsidRPr="001E35A9">
        <w:rPr>
          <w:sz w:val="22"/>
          <w:szCs w:val="22"/>
        </w:rPr>
        <w:t xml:space="preserve"> препараты, МРТ наблюдение их эффектов при онкологии и ишемии головного мозга. </w:t>
      </w:r>
    </w:p>
    <w:p w14:paraId="32D05ED3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МРТ контроль доставки лекарственных </w:t>
      </w:r>
      <w:proofErr w:type="spellStart"/>
      <w:r w:rsidRPr="001E35A9">
        <w:rPr>
          <w:sz w:val="22"/>
          <w:szCs w:val="22"/>
        </w:rPr>
        <w:t>нанобиоконтейнеров</w:t>
      </w:r>
      <w:proofErr w:type="spellEnd"/>
      <w:r w:rsidRPr="001E35A9">
        <w:rPr>
          <w:sz w:val="22"/>
          <w:szCs w:val="22"/>
        </w:rPr>
        <w:t xml:space="preserve"> и экстракции препарата на мишени под действием физических полей. </w:t>
      </w:r>
    </w:p>
    <w:p w14:paraId="7ED281DE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Магнитная гипертермия. </w:t>
      </w:r>
    </w:p>
    <w:p w14:paraId="6CCD0AD8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Современное состояние ЯМР устройств и перспективы их развития. </w:t>
      </w:r>
      <w:proofErr w:type="spellStart"/>
      <w:r w:rsidRPr="001E35A9">
        <w:rPr>
          <w:sz w:val="22"/>
          <w:szCs w:val="22"/>
        </w:rPr>
        <w:t>Мультиядерная</w:t>
      </w:r>
      <w:proofErr w:type="spellEnd"/>
      <w:r w:rsidRPr="001E35A9">
        <w:rPr>
          <w:sz w:val="22"/>
          <w:szCs w:val="22"/>
        </w:rPr>
        <w:t xml:space="preserve"> МРТ.</w:t>
      </w:r>
    </w:p>
    <w:p w14:paraId="11260193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lastRenderedPageBreak/>
        <w:t>Позитронно-эмиссионная томография (ПЭТ). Кинетическое сканирование. Диагностические возможности ПЭТ томографии.</w:t>
      </w:r>
    </w:p>
    <w:p w14:paraId="7A1716AD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Циклотрон и получение короткоживущих радиоизотопов. Биохимическая станция получения меченых соединений. </w:t>
      </w:r>
      <w:proofErr w:type="spellStart"/>
      <w:r w:rsidRPr="001E35A9">
        <w:rPr>
          <w:sz w:val="22"/>
          <w:szCs w:val="22"/>
        </w:rPr>
        <w:t>Радиофармпрепараты</w:t>
      </w:r>
      <w:proofErr w:type="spellEnd"/>
      <w:r w:rsidRPr="001E35A9">
        <w:rPr>
          <w:sz w:val="22"/>
          <w:szCs w:val="22"/>
        </w:rPr>
        <w:t>.</w:t>
      </w:r>
    </w:p>
    <w:p w14:paraId="62CDE67A" w14:textId="77777777" w:rsidR="004F5F2C" w:rsidRPr="00651EB7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651EB7">
        <w:rPr>
          <w:sz w:val="22"/>
          <w:szCs w:val="22"/>
        </w:rPr>
        <w:t xml:space="preserve">Технология лазерного пинцета в </w:t>
      </w:r>
      <w:r>
        <w:rPr>
          <w:sz w:val="22"/>
          <w:szCs w:val="22"/>
        </w:rPr>
        <w:t>исследованиях</w:t>
      </w:r>
      <w:r w:rsidRPr="00651EB7">
        <w:rPr>
          <w:sz w:val="22"/>
          <w:szCs w:val="22"/>
        </w:rPr>
        <w:t xml:space="preserve"> заболеваний, связанных с дисфункцией моторных белков.</w:t>
      </w:r>
    </w:p>
    <w:p w14:paraId="100FCB70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Новые подходы в диагностике. </w:t>
      </w:r>
      <w:proofErr w:type="spellStart"/>
      <w:r w:rsidRPr="001E35A9">
        <w:rPr>
          <w:sz w:val="22"/>
          <w:szCs w:val="22"/>
        </w:rPr>
        <w:t>Биочипы</w:t>
      </w:r>
      <w:proofErr w:type="spellEnd"/>
      <w:r w:rsidRPr="001E35A9">
        <w:rPr>
          <w:sz w:val="22"/>
          <w:szCs w:val="22"/>
        </w:rPr>
        <w:t xml:space="preserve">. Технология </w:t>
      </w:r>
      <w:proofErr w:type="spellStart"/>
      <w:r w:rsidRPr="001E35A9">
        <w:rPr>
          <w:sz w:val="22"/>
          <w:szCs w:val="22"/>
        </w:rPr>
        <w:t>биочипов</w:t>
      </w:r>
      <w:proofErr w:type="spellEnd"/>
      <w:r w:rsidRPr="001E35A9">
        <w:rPr>
          <w:sz w:val="22"/>
          <w:szCs w:val="22"/>
        </w:rPr>
        <w:t>. Бе</w:t>
      </w:r>
      <w:r w:rsidRPr="001E35A9">
        <w:rPr>
          <w:sz w:val="22"/>
          <w:szCs w:val="22"/>
        </w:rPr>
        <w:t>л</w:t>
      </w:r>
      <w:r w:rsidRPr="001E35A9">
        <w:rPr>
          <w:sz w:val="22"/>
          <w:szCs w:val="22"/>
        </w:rPr>
        <w:t>ки-«ловушки».</w:t>
      </w:r>
    </w:p>
    <w:p w14:paraId="48FC377E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Основные принципы </w:t>
      </w:r>
      <w:proofErr w:type="spellStart"/>
      <w:r w:rsidRPr="001E35A9">
        <w:rPr>
          <w:sz w:val="22"/>
          <w:szCs w:val="22"/>
        </w:rPr>
        <w:t>нанотехнологий</w:t>
      </w:r>
      <w:proofErr w:type="spellEnd"/>
      <w:r w:rsidRPr="001E35A9">
        <w:rPr>
          <w:sz w:val="22"/>
          <w:szCs w:val="22"/>
        </w:rPr>
        <w:t xml:space="preserve">. </w:t>
      </w:r>
      <w:proofErr w:type="spellStart"/>
      <w:r w:rsidRPr="001E35A9">
        <w:rPr>
          <w:sz w:val="22"/>
          <w:szCs w:val="22"/>
        </w:rPr>
        <w:t>Нанобиотехнология</w:t>
      </w:r>
      <w:proofErr w:type="spellEnd"/>
      <w:r w:rsidRPr="001E35A9">
        <w:rPr>
          <w:sz w:val="22"/>
          <w:szCs w:val="22"/>
        </w:rPr>
        <w:t xml:space="preserve">, </w:t>
      </w:r>
      <w:proofErr w:type="spellStart"/>
      <w:r w:rsidRPr="001E35A9">
        <w:rPr>
          <w:sz w:val="22"/>
          <w:szCs w:val="22"/>
        </w:rPr>
        <w:t>наноинженерия</w:t>
      </w:r>
      <w:proofErr w:type="spellEnd"/>
      <w:r w:rsidRPr="001E35A9">
        <w:rPr>
          <w:sz w:val="22"/>
          <w:szCs w:val="22"/>
        </w:rPr>
        <w:t xml:space="preserve">. </w:t>
      </w:r>
    </w:p>
    <w:p w14:paraId="0EE9B245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Применение </w:t>
      </w:r>
      <w:proofErr w:type="spellStart"/>
      <w:r w:rsidRPr="001E35A9">
        <w:rPr>
          <w:sz w:val="22"/>
          <w:szCs w:val="22"/>
        </w:rPr>
        <w:t>нанотехнологий</w:t>
      </w:r>
      <w:proofErr w:type="spellEnd"/>
      <w:r w:rsidRPr="001E35A9">
        <w:rPr>
          <w:sz w:val="22"/>
          <w:szCs w:val="22"/>
        </w:rPr>
        <w:t xml:space="preserve"> в российском здравоохранении.</w:t>
      </w:r>
    </w:p>
    <w:p w14:paraId="3668BE35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Механизмы транспортировки </w:t>
      </w:r>
      <w:proofErr w:type="spellStart"/>
      <w:r w:rsidRPr="001E35A9">
        <w:rPr>
          <w:sz w:val="22"/>
          <w:szCs w:val="22"/>
        </w:rPr>
        <w:t>наночастиц</w:t>
      </w:r>
      <w:proofErr w:type="spellEnd"/>
      <w:r w:rsidRPr="001E35A9">
        <w:rPr>
          <w:sz w:val="22"/>
          <w:szCs w:val="22"/>
        </w:rPr>
        <w:t xml:space="preserve"> с лекарственными препаратами непосредственно в раковые клетки. Побочные действия на организм человека.</w:t>
      </w:r>
    </w:p>
    <w:p w14:paraId="6B55D97C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Направленный транспорт лекарств в очаг развития патологического процесса. Пассивный направленный транспорт и специфическая доставка («узнавание» патологической ткани).</w:t>
      </w:r>
      <w:r w:rsidRPr="001E35A9">
        <w:t xml:space="preserve"> </w:t>
      </w:r>
    </w:p>
    <w:p w14:paraId="578548E8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Фосфолипидные частицы, </w:t>
      </w:r>
      <w:proofErr w:type="spellStart"/>
      <w:r w:rsidRPr="001E35A9">
        <w:rPr>
          <w:sz w:val="22"/>
          <w:szCs w:val="22"/>
        </w:rPr>
        <w:t>липосомы</w:t>
      </w:r>
      <w:proofErr w:type="spellEnd"/>
      <w:r w:rsidRPr="001E35A9">
        <w:rPr>
          <w:sz w:val="22"/>
          <w:szCs w:val="22"/>
        </w:rPr>
        <w:t xml:space="preserve"> и фуллерены в качестве контейнеров для доставки препаратов.</w:t>
      </w:r>
      <w:r w:rsidRPr="001E35A9">
        <w:t xml:space="preserve"> </w:t>
      </w:r>
    </w:p>
    <w:p w14:paraId="2F4AC4A0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Биосовместимые </w:t>
      </w:r>
      <w:proofErr w:type="spellStart"/>
      <w:r w:rsidRPr="001E35A9">
        <w:rPr>
          <w:sz w:val="22"/>
          <w:szCs w:val="22"/>
        </w:rPr>
        <w:t>наноматериалы</w:t>
      </w:r>
      <w:proofErr w:type="spellEnd"/>
      <w:r w:rsidRPr="001E35A9">
        <w:rPr>
          <w:sz w:val="22"/>
          <w:szCs w:val="22"/>
        </w:rPr>
        <w:t>.</w:t>
      </w:r>
    </w:p>
    <w:p w14:paraId="6265E785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Фотофизические механизмы фотодинамического эффекта. </w:t>
      </w:r>
    </w:p>
    <w:p w14:paraId="7A6FB866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Фотосенсибилизаторы. </w:t>
      </w:r>
    </w:p>
    <w:p w14:paraId="2B020E27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Аппаратура для целей ФДД и ФДТ. </w:t>
      </w:r>
    </w:p>
    <w:p w14:paraId="08E5B3A1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 xml:space="preserve">Возможности и недостатки метода ФДД. Направления развития. </w:t>
      </w:r>
    </w:p>
    <w:p w14:paraId="6F28E993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Проблемы световой дозиметрии.</w:t>
      </w:r>
    </w:p>
    <w:p w14:paraId="0F958E30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Свертывание   крови   как сложный   каскад биохимических реакций.</w:t>
      </w:r>
    </w:p>
    <w:p w14:paraId="777C7C8F" w14:textId="77777777" w:rsidR="004F5F2C" w:rsidRPr="001E35A9" w:rsidRDefault="004F5F2C" w:rsidP="004F5F2C">
      <w:pPr>
        <w:widowControl w:val="0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1E35A9">
        <w:rPr>
          <w:sz w:val="22"/>
          <w:szCs w:val="22"/>
        </w:rPr>
        <w:t> Устройство и регуляция системы свертывания. Критическое    значение   системы свертывания крови   для   всех   разделов   медицины.</w:t>
      </w:r>
    </w:p>
    <w:p w14:paraId="70F6007C" w14:textId="77777777" w:rsidR="004F5F2C" w:rsidRDefault="004F5F2C"/>
    <w:sectPr w:rsidR="004F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F7004"/>
    <w:multiLevelType w:val="hybridMultilevel"/>
    <w:tmpl w:val="C3D0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B4F3D"/>
    <w:multiLevelType w:val="hybridMultilevel"/>
    <w:tmpl w:val="8FA8B478"/>
    <w:lvl w:ilvl="0" w:tplc="F6D4DA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2C"/>
    <w:rsid w:val="004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DBDC"/>
  <w15:chartTrackingRefBased/>
  <w15:docId w15:val="{FC6599A9-6A14-8C4B-AF86-DD59D9F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F2C"/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2021-10-01T15:49:00Z</dcterms:created>
  <dcterms:modified xsi:type="dcterms:W3CDTF">2021-10-01T15:52:00Z</dcterms:modified>
</cp:coreProperties>
</file>