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4B" w:rsidRDefault="00006576" w:rsidP="00025573">
      <w:pPr>
        <w:jc w:val="center"/>
        <w:rPr>
          <w:b/>
        </w:rPr>
      </w:pPr>
      <w:r w:rsidRPr="00025573">
        <w:rPr>
          <w:b/>
        </w:rPr>
        <w:t>Междисциплинарность как научное направление</w:t>
      </w:r>
    </w:p>
    <w:p w:rsidR="00025573" w:rsidRDefault="00025573" w:rsidP="00025573">
      <w:pPr>
        <w:jc w:val="center"/>
        <w:rPr>
          <w:b/>
        </w:rPr>
      </w:pPr>
    </w:p>
    <w:p w:rsidR="00025573" w:rsidRDefault="00025573" w:rsidP="00025573">
      <w:pPr>
        <w:jc w:val="center"/>
        <w:rPr>
          <w:b/>
        </w:rPr>
      </w:pPr>
      <w:r>
        <w:rPr>
          <w:b/>
        </w:rPr>
        <w:t>Павел Васильевич КОРОЛЕНКО</w:t>
      </w:r>
    </w:p>
    <w:p w:rsidR="00025573" w:rsidRPr="00461CAA" w:rsidRDefault="00461CAA" w:rsidP="00461CAA">
      <w:pPr>
        <w:spacing w:line="240" w:lineRule="auto"/>
        <w:jc w:val="center"/>
        <w:rPr>
          <w:i/>
        </w:rPr>
      </w:pPr>
      <w:r w:rsidRPr="00461CAA">
        <w:rPr>
          <w:i/>
        </w:rPr>
        <w:t>д</w:t>
      </w:r>
      <w:r w:rsidR="00025573" w:rsidRPr="00461CAA">
        <w:rPr>
          <w:i/>
        </w:rPr>
        <w:t>октор физико-математических наук</w:t>
      </w:r>
    </w:p>
    <w:p w:rsidR="00025573" w:rsidRPr="00461CAA" w:rsidRDefault="00461CAA" w:rsidP="00461CAA">
      <w:pPr>
        <w:spacing w:line="240" w:lineRule="auto"/>
        <w:jc w:val="center"/>
        <w:rPr>
          <w:i/>
        </w:rPr>
      </w:pPr>
      <w:r w:rsidRPr="00461CAA">
        <w:rPr>
          <w:i/>
        </w:rPr>
        <w:t>п</w:t>
      </w:r>
      <w:r w:rsidR="00025573" w:rsidRPr="00461CAA">
        <w:rPr>
          <w:i/>
        </w:rPr>
        <w:t xml:space="preserve">рофессор кафедры оптики, </w:t>
      </w:r>
      <w:r w:rsidRPr="00461CAA">
        <w:rPr>
          <w:i/>
        </w:rPr>
        <w:t>спектроскопии</w:t>
      </w:r>
      <w:r>
        <w:rPr>
          <w:i/>
        </w:rPr>
        <w:t xml:space="preserve"> и</w:t>
      </w:r>
      <w:r w:rsidRPr="00461CAA">
        <w:rPr>
          <w:i/>
        </w:rPr>
        <w:t xml:space="preserve"> физики наносистем</w:t>
      </w:r>
    </w:p>
    <w:p w:rsidR="00461CAA" w:rsidRPr="00461CAA" w:rsidRDefault="00461CAA" w:rsidP="00461CAA">
      <w:pPr>
        <w:spacing w:line="240" w:lineRule="auto"/>
        <w:jc w:val="center"/>
        <w:rPr>
          <w:i/>
        </w:rPr>
      </w:pPr>
      <w:r w:rsidRPr="00461CAA">
        <w:rPr>
          <w:i/>
        </w:rPr>
        <w:t>Московского государственного университета им. М.В.Ломоносова</w:t>
      </w:r>
    </w:p>
    <w:p w:rsidR="00461CAA" w:rsidRPr="00025573" w:rsidRDefault="00461CAA" w:rsidP="00025573">
      <w:pPr>
        <w:jc w:val="center"/>
        <w:rPr>
          <w:b/>
        </w:rPr>
      </w:pPr>
    </w:p>
    <w:p w:rsidR="007B419A" w:rsidRPr="00A52780" w:rsidRDefault="003C2030" w:rsidP="00244F0A">
      <w:pPr>
        <w:spacing w:after="0" w:line="360" w:lineRule="auto"/>
        <w:ind w:firstLine="720"/>
        <w:jc w:val="both"/>
        <w:rPr>
          <w:i/>
        </w:rPr>
      </w:pPr>
      <w:r w:rsidRPr="007B419A">
        <w:rPr>
          <w:b/>
          <w:i/>
        </w:rPr>
        <w:t>Аннотация.</w:t>
      </w:r>
      <w:r>
        <w:t xml:space="preserve"> </w:t>
      </w:r>
      <w:r w:rsidR="005D33EA" w:rsidRPr="00A52780">
        <w:rPr>
          <w:i/>
        </w:rPr>
        <w:t xml:space="preserve">Последовательно рассмотрены признаки, позволяющие рассматривать междисциплинарное исследование как самостоятельную научную работу. Обсуждаются </w:t>
      </w:r>
      <w:r w:rsidR="007B419A" w:rsidRPr="00A52780">
        <w:rPr>
          <w:i/>
        </w:rPr>
        <w:t>методическое и методологическое обеспечение междисциплинарности в учебном процессе.</w:t>
      </w:r>
    </w:p>
    <w:p w:rsidR="00190287" w:rsidRDefault="007B419A" w:rsidP="00244F0A">
      <w:pPr>
        <w:spacing w:after="0" w:line="360" w:lineRule="auto"/>
        <w:ind w:firstLine="720"/>
        <w:jc w:val="both"/>
      </w:pPr>
      <w:r w:rsidRPr="007B419A">
        <w:rPr>
          <w:b/>
          <w:i/>
        </w:rPr>
        <w:t>Ключевые слова</w:t>
      </w:r>
      <w:r w:rsidR="00A52780" w:rsidRPr="00A52780">
        <w:t xml:space="preserve">: </w:t>
      </w:r>
      <w:r w:rsidR="00A52780">
        <w:t>междисциплинарность, трансдисциплинарность, природоподообные системы,</w:t>
      </w:r>
      <w:r w:rsidR="00190287">
        <w:t xml:space="preserve"> фракталы, арттерапия, динамический </w:t>
      </w:r>
      <w:r w:rsidR="00190287" w:rsidRPr="004350D2">
        <w:t>хаос</w:t>
      </w:r>
      <w:r w:rsidR="00190287">
        <w:t>.</w:t>
      </w:r>
    </w:p>
    <w:p w:rsidR="00BF52DB" w:rsidRPr="00BF52DB" w:rsidRDefault="00BF52DB" w:rsidP="00BF52DB">
      <w:pPr>
        <w:spacing w:after="0" w:line="360" w:lineRule="auto"/>
        <w:ind w:firstLine="720"/>
        <w:jc w:val="center"/>
        <w:rPr>
          <w:i/>
          <w:lang w:val="en-US"/>
        </w:rPr>
      </w:pPr>
      <w:r w:rsidRPr="00BF52DB">
        <w:rPr>
          <w:rStyle w:val="jlqj4b"/>
          <w:i/>
        </w:rPr>
        <w:t>Interdisciplinarity as a scientific direction</w:t>
      </w:r>
    </w:p>
    <w:p w:rsidR="004350D2" w:rsidRDefault="00190287" w:rsidP="00244F0A">
      <w:pPr>
        <w:spacing w:after="0" w:line="360" w:lineRule="auto"/>
        <w:ind w:firstLine="720"/>
        <w:jc w:val="both"/>
        <w:rPr>
          <w:sz w:val="12"/>
          <w:szCs w:val="12"/>
        </w:rPr>
      </w:pPr>
      <w:r w:rsidRPr="004350D2">
        <w:rPr>
          <w:b/>
          <w:i/>
          <w:lang w:val="en-US"/>
        </w:rPr>
        <w:t>Abstract.</w:t>
      </w:r>
      <w:r w:rsidRPr="00190287">
        <w:rPr>
          <w:sz w:val="12"/>
          <w:szCs w:val="12"/>
          <w:lang w:val="en-US"/>
        </w:rPr>
        <w:t xml:space="preserve"> </w:t>
      </w:r>
      <w:r w:rsidR="004350D2">
        <w:rPr>
          <w:rStyle w:val="jlqj4b"/>
        </w:rPr>
        <w:t>The features that allow considering interdisciplinary research as an independent scientific work are consistently considered.</w:t>
      </w:r>
      <w:r w:rsidR="004350D2">
        <w:rPr>
          <w:rStyle w:val="viiyi"/>
        </w:rPr>
        <w:t xml:space="preserve"> </w:t>
      </w:r>
      <w:r w:rsidR="004350D2">
        <w:rPr>
          <w:rStyle w:val="jlqj4b"/>
        </w:rPr>
        <w:t>The methodological and methodological support of interdisciplinarity in the educational process are discussed.</w:t>
      </w:r>
      <w:r w:rsidRPr="00190287">
        <w:rPr>
          <w:sz w:val="12"/>
          <w:szCs w:val="12"/>
          <w:lang w:val="en-US"/>
        </w:rPr>
        <w:t>.</w:t>
      </w:r>
    </w:p>
    <w:p w:rsidR="007B419A" w:rsidRPr="00190287" w:rsidRDefault="00190287" w:rsidP="00244F0A">
      <w:pPr>
        <w:spacing w:after="0" w:line="360" w:lineRule="auto"/>
        <w:ind w:firstLine="720"/>
        <w:jc w:val="both"/>
        <w:rPr>
          <w:lang w:val="en-US"/>
        </w:rPr>
      </w:pPr>
      <w:r w:rsidRPr="004350D2">
        <w:rPr>
          <w:b/>
          <w:i/>
          <w:lang w:val="en-US"/>
        </w:rPr>
        <w:t>Keywords:</w:t>
      </w:r>
      <w:r w:rsidR="004350D2" w:rsidRPr="004350D2">
        <w:rPr>
          <w:rStyle w:val="small"/>
        </w:rPr>
        <w:t xml:space="preserve"> </w:t>
      </w:r>
      <w:r w:rsidR="004350D2">
        <w:rPr>
          <w:rStyle w:val="jlqj4b"/>
        </w:rPr>
        <w:t>interdisciplinarity, transdisciplinarity, nature-like systems, fractals, art therapy, dynamic chaos</w:t>
      </w:r>
      <w:r w:rsidR="004350D2" w:rsidRPr="004350D2">
        <w:rPr>
          <w:rStyle w:val="jlqj4b"/>
          <w:lang w:val="en-US"/>
        </w:rPr>
        <w:t>.</w:t>
      </w:r>
      <w:r w:rsidRPr="00190287">
        <w:rPr>
          <w:sz w:val="12"/>
          <w:szCs w:val="12"/>
          <w:lang w:val="en-US"/>
        </w:rPr>
        <w:t>.</w:t>
      </w:r>
      <w:r w:rsidR="00A52780" w:rsidRPr="00190287">
        <w:rPr>
          <w:lang w:val="en-US"/>
        </w:rPr>
        <w:t xml:space="preserve"> </w:t>
      </w:r>
    </w:p>
    <w:p w:rsidR="00006576" w:rsidRPr="002B37F8" w:rsidRDefault="00EE4BB4" w:rsidP="00244F0A">
      <w:pPr>
        <w:spacing w:after="0" w:line="360" w:lineRule="auto"/>
        <w:ind w:firstLine="720"/>
        <w:jc w:val="both"/>
        <w:rPr>
          <w:rFonts w:eastAsia="Times New Roman"/>
          <w:bCs/>
          <w:kern w:val="36"/>
          <w:lang w:val="en-US" w:eastAsia="ru-RU"/>
        </w:rPr>
      </w:pPr>
      <w:r>
        <w:t>На</w:t>
      </w:r>
      <w:r w:rsidR="00006576">
        <w:t xml:space="preserve"> страницах</w:t>
      </w:r>
      <w:r w:rsidR="00461CAA">
        <w:t xml:space="preserve"> научных жур</w:t>
      </w:r>
      <w:r w:rsidR="00F45E95">
        <w:t>налов</w:t>
      </w:r>
      <w:r w:rsidR="00461CAA">
        <w:t xml:space="preserve"> в</w:t>
      </w:r>
      <w:r w:rsidR="00F45E95">
        <w:t xml:space="preserve"> </w:t>
      </w:r>
      <w:r w:rsidR="00006576">
        <w:t>рамках конвергенции,</w:t>
      </w:r>
      <w:r w:rsidR="00F45E95">
        <w:t xml:space="preserve"> объединяюще</w:t>
      </w:r>
      <w:r w:rsidR="00006576">
        <w:t xml:space="preserve">й </w:t>
      </w:r>
      <w:r w:rsidR="00006576" w:rsidRPr="00716CC1">
        <w:rPr>
          <w:rFonts w:eastAsia="Times New Roman"/>
          <w:bCs/>
          <w:kern w:val="36"/>
          <w:lang w:eastAsia="ru-RU"/>
        </w:rPr>
        <w:t>естественно-научны</w:t>
      </w:r>
      <w:r w:rsidR="00006576">
        <w:rPr>
          <w:rFonts w:eastAsia="Times New Roman"/>
          <w:bCs/>
          <w:kern w:val="36"/>
          <w:lang w:eastAsia="ru-RU"/>
        </w:rPr>
        <w:t>е</w:t>
      </w:r>
      <w:r w:rsidR="00006576" w:rsidRPr="00716CC1">
        <w:rPr>
          <w:rFonts w:eastAsia="Times New Roman"/>
          <w:bCs/>
          <w:kern w:val="36"/>
          <w:lang w:eastAsia="ru-RU"/>
        </w:rPr>
        <w:t xml:space="preserve"> и социо-гуманитарны</w:t>
      </w:r>
      <w:r w:rsidR="00006576">
        <w:rPr>
          <w:rFonts w:eastAsia="Times New Roman"/>
          <w:bCs/>
          <w:kern w:val="36"/>
          <w:lang w:eastAsia="ru-RU"/>
        </w:rPr>
        <w:t>е</w:t>
      </w:r>
      <w:r w:rsidR="00006576" w:rsidRPr="00716CC1">
        <w:rPr>
          <w:rFonts w:eastAsia="Times New Roman"/>
          <w:bCs/>
          <w:kern w:val="36"/>
          <w:lang w:eastAsia="ru-RU"/>
        </w:rPr>
        <w:t xml:space="preserve"> направления</w:t>
      </w:r>
      <w:r>
        <w:rPr>
          <w:rFonts w:eastAsia="Times New Roman"/>
          <w:bCs/>
          <w:kern w:val="36"/>
          <w:lang w:eastAsia="ru-RU"/>
        </w:rPr>
        <w:t>,</w:t>
      </w:r>
      <w:r w:rsidR="00F45E95">
        <w:rPr>
          <w:rFonts w:eastAsia="Times New Roman"/>
          <w:bCs/>
          <w:kern w:val="36"/>
          <w:lang w:eastAsia="ru-RU"/>
        </w:rPr>
        <w:t xml:space="preserve"> получили освещение</w:t>
      </w:r>
      <w:r w:rsidR="00006576" w:rsidRPr="00716CC1">
        <w:rPr>
          <w:rFonts w:eastAsia="Times New Roman"/>
          <w:bCs/>
          <w:kern w:val="36"/>
          <w:lang w:eastAsia="ru-RU"/>
        </w:rPr>
        <w:t xml:space="preserve"> комплексные междисциплинарные проекты фундаментальных </w:t>
      </w:r>
      <w:r w:rsidR="00F45E95">
        <w:rPr>
          <w:rFonts w:eastAsia="Times New Roman"/>
          <w:bCs/>
          <w:kern w:val="36"/>
          <w:lang w:eastAsia="ru-RU"/>
        </w:rPr>
        <w:t xml:space="preserve">и социально-биологических </w:t>
      </w:r>
      <w:r w:rsidR="00006576" w:rsidRPr="00716CC1">
        <w:rPr>
          <w:rFonts w:eastAsia="Times New Roman"/>
          <w:bCs/>
          <w:kern w:val="36"/>
          <w:lang w:eastAsia="ru-RU"/>
        </w:rPr>
        <w:t>исследований</w:t>
      </w:r>
      <w:r w:rsidR="00F45E95">
        <w:rPr>
          <w:rFonts w:eastAsia="Times New Roman"/>
          <w:bCs/>
          <w:kern w:val="36"/>
          <w:lang w:eastAsia="ru-RU"/>
        </w:rPr>
        <w:t xml:space="preserve">. Однако их методическая и методологическая </w:t>
      </w:r>
      <w:r w:rsidR="00006576" w:rsidRPr="00716CC1">
        <w:rPr>
          <w:rFonts w:eastAsia="Times New Roman"/>
          <w:bCs/>
          <w:kern w:val="36"/>
          <w:lang w:eastAsia="ru-RU"/>
        </w:rPr>
        <w:t xml:space="preserve"> </w:t>
      </w:r>
      <w:r w:rsidR="00926B80">
        <w:rPr>
          <w:rFonts w:eastAsia="Times New Roman"/>
          <w:bCs/>
          <w:kern w:val="36"/>
          <w:lang w:eastAsia="ru-RU"/>
        </w:rPr>
        <w:t xml:space="preserve">основа </w:t>
      </w:r>
      <w:r w:rsidR="00F45E95">
        <w:rPr>
          <w:rFonts w:eastAsia="Times New Roman"/>
          <w:bCs/>
          <w:kern w:val="36"/>
          <w:lang w:eastAsia="ru-RU"/>
        </w:rPr>
        <w:t>оказалась проработанной не в полной мере</w:t>
      </w:r>
      <w:r w:rsidR="00B63387">
        <w:rPr>
          <w:rFonts w:eastAsia="Times New Roman"/>
          <w:bCs/>
          <w:kern w:val="36"/>
          <w:lang w:eastAsia="ru-RU"/>
        </w:rPr>
        <w:t>, что является препятствием для освоения соответствующих вопросов в учебном процессе.</w:t>
      </w:r>
      <w:r w:rsidR="002B37F8">
        <w:rPr>
          <w:rFonts w:eastAsia="Times New Roman"/>
          <w:bCs/>
          <w:kern w:val="36"/>
          <w:lang w:eastAsia="ru-RU"/>
        </w:rPr>
        <w:t xml:space="preserve"> </w:t>
      </w:r>
      <w:r w:rsidR="002B37F8">
        <w:rPr>
          <w:rFonts w:eastAsia="Times New Roman"/>
          <w:bCs/>
          <w:kern w:val="36"/>
          <w:lang w:val="en-US" w:eastAsia="ru-RU"/>
        </w:rPr>
        <w:t>[1</w:t>
      </w:r>
      <w:r w:rsidR="008B3C4F">
        <w:rPr>
          <w:rFonts w:eastAsia="Times New Roman"/>
          <w:bCs/>
          <w:kern w:val="36"/>
          <w:lang w:eastAsia="ru-RU"/>
        </w:rPr>
        <w:t>-4</w:t>
      </w:r>
      <w:r w:rsidR="002B37F8">
        <w:rPr>
          <w:rFonts w:eastAsia="Times New Roman"/>
          <w:bCs/>
          <w:kern w:val="36"/>
          <w:lang w:val="en-US" w:eastAsia="ru-RU"/>
        </w:rPr>
        <w:t>]</w:t>
      </w:r>
    </w:p>
    <w:p w:rsidR="00A15E80" w:rsidRDefault="00006576" w:rsidP="00244F0A">
      <w:pPr>
        <w:spacing w:after="0" w:line="360" w:lineRule="auto"/>
        <w:ind w:firstLine="720"/>
        <w:jc w:val="both"/>
      </w:pPr>
      <w:r>
        <w:t xml:space="preserve">При этом </w:t>
      </w:r>
      <w:r w:rsidR="009113F5">
        <w:t>преподавателями отмечается</w:t>
      </w:r>
      <w:r>
        <w:t xml:space="preserve">, что, несмотря на многочисленные примеры междисциплинарных исследований, проводимых в разных организациях по разным направлениям, в литературе отсутствует общенаучная характеристика феномена междисциплинарности. В ходе обмена мнениями </w:t>
      </w:r>
      <w:r w:rsidR="009113F5">
        <w:t xml:space="preserve">в научном и педагогическом сообществах стала </w:t>
      </w:r>
      <w:r>
        <w:t>формирова</w:t>
      </w:r>
      <w:r w:rsidR="009113F5">
        <w:t>ться</w:t>
      </w:r>
      <w:r>
        <w:t xml:space="preserve"> точка зрения, согласно которой саму междисциплинарность следует рассматривать как самостоятельное научное направление. Предметом выполняемых в рамках этого направления исследований может стать</w:t>
      </w:r>
      <w:r w:rsidRPr="007D4815">
        <w:t xml:space="preserve"> </w:t>
      </w:r>
      <w:r>
        <w:t>и</w:t>
      </w:r>
      <w:r w:rsidRPr="00E831D4">
        <w:t>зучение наиболее общих законов развития природ</w:t>
      </w:r>
      <w:r>
        <w:t xml:space="preserve">ных и социальных систем </w:t>
      </w:r>
      <w:r w:rsidRPr="00E831D4">
        <w:t xml:space="preserve"> на основе конвергенции знаний</w:t>
      </w:r>
      <w:r w:rsidRPr="00693B2E">
        <w:t xml:space="preserve"> </w:t>
      </w:r>
      <w:r>
        <w:t xml:space="preserve">и создания </w:t>
      </w:r>
      <w:r w:rsidRPr="00065C65">
        <w:t>сообщества трансдисциплинарных исследователей-</w:t>
      </w:r>
      <w:r w:rsidRPr="00065C65">
        <w:lastRenderedPageBreak/>
        <w:t>профессионалов</w:t>
      </w:r>
      <w:r>
        <w:t xml:space="preserve">. </w:t>
      </w:r>
      <w:r w:rsidR="004F1CAB">
        <w:t>Существенно</w:t>
      </w:r>
      <w:r>
        <w:t xml:space="preserve">, что в настоящее время сформировался свой оригинальный инструментарий проводимых междисциплинарных исследований (достаточно отметить создание фемтосекундных рентгеновских лазеров, позволяющих изучать процессы формирования материальных структур по принципу «снизу-вверх»). Сформировалась </w:t>
      </w:r>
      <w:r w:rsidR="004F1CAB">
        <w:t xml:space="preserve">также обширная </w:t>
      </w:r>
      <w:r>
        <w:t xml:space="preserve">экспериментальная база когнитивных и медико-биологических исследований. Широкое распространение получила концепция </w:t>
      </w:r>
      <w:r w:rsidR="004F1CAB">
        <w:t xml:space="preserve">создания </w:t>
      </w:r>
      <w:r>
        <w:t>природоподобных систем, базирующаяся на использовании, в частности, фрактальных представлений, применении методов математической статистики и детерминированного хаоса, общих положений теории информации. В учебном процессе в рамках различных курсов лекций подчеркивается, что междисциплинарные технологии позволяют успешно решать такие задачи, как создание искусственного интеллекта</w:t>
      </w:r>
      <w:r w:rsidRPr="00576505">
        <w:t xml:space="preserve">; </w:t>
      </w:r>
      <w:r>
        <w:t>п</w:t>
      </w:r>
      <w:r w:rsidRPr="00F94A1A">
        <w:t xml:space="preserve">роизводство продуктов питания, микроорганизмов, белков и </w:t>
      </w:r>
      <w:r>
        <w:t>ферментов</w:t>
      </w:r>
      <w:r w:rsidRPr="00576505">
        <w:t xml:space="preserve">; </w:t>
      </w:r>
      <w:r w:rsidRPr="00F94A1A">
        <w:t>сохранение окружающей среды, биотопливо</w:t>
      </w:r>
      <w:r>
        <w:t>.</w:t>
      </w:r>
      <w:r w:rsidR="001533CE">
        <w:t xml:space="preserve">  Как и многие</w:t>
      </w:r>
      <w:r w:rsidR="001533CE" w:rsidRPr="001533CE">
        <w:t xml:space="preserve"> </w:t>
      </w:r>
      <w:r w:rsidR="001533CE">
        <w:t>другие получившие признание научные направления</w:t>
      </w:r>
      <w:r w:rsidR="00451D4B">
        <w:t>, определяющие структу</w:t>
      </w:r>
      <w:r w:rsidR="00EE4BB4">
        <w:t>ру науч</w:t>
      </w:r>
      <w:r w:rsidR="00222285">
        <w:t>н</w:t>
      </w:r>
      <w:r w:rsidR="00EE4BB4">
        <w:t>ого знания, междисциплин</w:t>
      </w:r>
      <w:r w:rsidR="001D6C64">
        <w:t>а</w:t>
      </w:r>
      <w:r w:rsidR="00EE4BB4">
        <w:t>рн</w:t>
      </w:r>
      <w:r w:rsidR="001D6C64">
        <w:t>о</w:t>
      </w:r>
      <w:r w:rsidR="00451D4B">
        <w:t>сть обладает системой признаков, даю</w:t>
      </w:r>
      <w:r w:rsidR="00921648">
        <w:t>щ</w:t>
      </w:r>
      <w:r w:rsidR="00451D4B">
        <w:t>их возможность</w:t>
      </w:r>
      <w:r w:rsidR="007E7A02">
        <w:t xml:space="preserve"> говорить о самостоятельном научном направлении, обладающ</w:t>
      </w:r>
      <w:r w:rsidR="00EE4BB4">
        <w:t>ем</w:t>
      </w:r>
      <w:r w:rsidR="007E7A02">
        <w:t xml:space="preserve"> необходимым наборам признаков</w:t>
      </w:r>
      <w:r w:rsidR="007E7A02" w:rsidRPr="007E7A02">
        <w:t xml:space="preserve">: </w:t>
      </w:r>
      <w:r w:rsidR="00EE4BB4">
        <w:t>определ</w:t>
      </w:r>
      <w:r w:rsidR="007E7A02">
        <w:t>е</w:t>
      </w:r>
      <w:r w:rsidR="00921648">
        <w:t>н</w:t>
      </w:r>
      <w:r w:rsidR="00EE4BB4">
        <w:t>ной</w:t>
      </w:r>
      <w:r w:rsidR="00921648">
        <w:t xml:space="preserve"> находящ</w:t>
      </w:r>
      <w:r w:rsidR="00EE4BB4">
        <w:t>ейся</w:t>
      </w:r>
      <w:r w:rsidR="00921648">
        <w:t xml:space="preserve"> в це</w:t>
      </w:r>
      <w:r w:rsidR="007E7A02">
        <w:t>нтре внимания решаем</w:t>
      </w:r>
      <w:r w:rsidR="0080059F">
        <w:t>ой</w:t>
      </w:r>
      <w:r w:rsidR="007E7A02">
        <w:t xml:space="preserve"> конкретн</w:t>
      </w:r>
      <w:r w:rsidR="0080059F">
        <w:t>ой задачей</w:t>
      </w:r>
      <w:r w:rsidR="007E7A02">
        <w:t>, существование</w:t>
      </w:r>
      <w:r w:rsidR="0080059F">
        <w:t>м</w:t>
      </w:r>
      <w:r w:rsidR="007E7A02">
        <w:t xml:space="preserve"> </w:t>
      </w:r>
      <w:r w:rsidR="0080059F">
        <w:t>адеква</w:t>
      </w:r>
      <w:r w:rsidR="00921648">
        <w:t>тного физико-математического аппарата, эксперимента</w:t>
      </w:r>
      <w:r w:rsidR="0080059F">
        <w:t>льной</w:t>
      </w:r>
      <w:r w:rsidR="00921648">
        <w:t xml:space="preserve"> </w:t>
      </w:r>
      <w:r w:rsidR="00B949F5">
        <w:t>инструментальная баз</w:t>
      </w:r>
      <w:r w:rsidR="0080059F">
        <w:t>ой, выходной</w:t>
      </w:r>
      <w:r w:rsidR="00581DA0">
        <w:t xml:space="preserve"> </w:t>
      </w:r>
      <w:r w:rsidR="0080059F">
        <w:t xml:space="preserve">оригинальной </w:t>
      </w:r>
      <w:r w:rsidR="00581DA0">
        <w:t>продукци</w:t>
      </w:r>
      <w:r w:rsidR="0080059F">
        <w:t>ей</w:t>
      </w:r>
      <w:r w:rsidR="00581DA0">
        <w:t xml:space="preserve"> в конце т</w:t>
      </w:r>
      <w:r w:rsidR="0080059F">
        <w:t>е</w:t>
      </w:r>
      <w:r w:rsidR="00581DA0">
        <w:t>хнологического цикла.</w:t>
      </w:r>
      <w:r w:rsidR="00222285">
        <w:t xml:space="preserve"> Целью данной статьи является обобщение методических и методологических принципов, а также условий реализации междисциплинарных подходов.</w:t>
      </w:r>
    </w:p>
    <w:p w:rsidR="003B27B8" w:rsidRDefault="00673DD6" w:rsidP="00244F0A">
      <w:pPr>
        <w:spacing w:after="0" w:line="360" w:lineRule="auto"/>
        <w:ind w:firstLine="720"/>
        <w:jc w:val="both"/>
      </w:pPr>
      <w:r>
        <w:t xml:space="preserve">Междисциплинарные идеи в физике развиваются в условиях, которые можно назвать </w:t>
      </w:r>
      <w:r w:rsidR="00222285" w:rsidRPr="00222285">
        <w:t>“</w:t>
      </w:r>
      <w:r>
        <w:t>Тихой революцией</w:t>
      </w:r>
      <w:r w:rsidR="00222285" w:rsidRPr="00222285">
        <w:t>”</w:t>
      </w:r>
      <w:r>
        <w:t xml:space="preserve"> в оптике. Ее отличает </w:t>
      </w:r>
      <w:r w:rsidR="00031AFF">
        <w:t>новый стиль и новая структура физического мышления</w:t>
      </w:r>
      <w:r w:rsidR="00B62E0A">
        <w:t>. Их отличают с</w:t>
      </w:r>
      <w:r w:rsidR="00031AFF">
        <w:t xml:space="preserve">ледующие </w:t>
      </w:r>
      <w:r w:rsidR="00B62E0A">
        <w:t>особенности</w:t>
      </w:r>
      <w:r w:rsidR="00B62E0A" w:rsidRPr="00B62E0A">
        <w:t>: 1)</w:t>
      </w:r>
      <w:r w:rsidR="00B62E0A">
        <w:t xml:space="preserve"> амбивалентность основных физических представлений</w:t>
      </w:r>
      <w:r w:rsidR="00B62E0A" w:rsidRPr="00B62E0A">
        <w:t>;</w:t>
      </w:r>
      <w:r w:rsidR="00B62E0A">
        <w:t xml:space="preserve"> 2)</w:t>
      </w:r>
      <w:r w:rsidR="00B62E0A" w:rsidRPr="00B62E0A">
        <w:t xml:space="preserve"> </w:t>
      </w:r>
      <w:r w:rsidR="00AF0CF7">
        <w:t>присутствие когнитивных</w:t>
      </w:r>
      <w:r w:rsidR="00B62E0A">
        <w:t xml:space="preserve"> концептуальны</w:t>
      </w:r>
      <w:r w:rsidR="00AF0CF7">
        <w:t>х</w:t>
      </w:r>
      <w:r w:rsidR="00B62E0A">
        <w:t xml:space="preserve"> элемент</w:t>
      </w:r>
      <w:r w:rsidR="00AF0CF7">
        <w:t>ов</w:t>
      </w:r>
      <w:r w:rsidR="00AF0CF7" w:rsidRPr="00AF0CF7">
        <w:t xml:space="preserve">; 3) </w:t>
      </w:r>
      <w:r w:rsidR="00AF0CF7">
        <w:t>использование метафизических представлений</w:t>
      </w:r>
      <w:r w:rsidR="00AF0CF7" w:rsidRPr="00AF0CF7">
        <w:t xml:space="preserve">; 4) </w:t>
      </w:r>
      <w:r w:rsidR="00AF0CF7">
        <w:t>усиление роли эстетической компоненты</w:t>
      </w:r>
      <w:r w:rsidR="00AF0CF7" w:rsidRPr="00AF0CF7">
        <w:t>; 5</w:t>
      </w:r>
      <w:r w:rsidR="00AF0CF7">
        <w:t>)</w:t>
      </w:r>
      <w:r w:rsidR="003B27B8">
        <w:t xml:space="preserve"> обращение к мэйбизму как мере неопределенности</w:t>
      </w:r>
      <w:r w:rsidR="003B27B8" w:rsidRPr="003B27B8">
        <w:t xml:space="preserve">; 6) </w:t>
      </w:r>
      <w:r w:rsidR="003B27B8">
        <w:t>использование логики междисциплинарных отношений</w:t>
      </w:r>
      <w:r w:rsidR="006C4467">
        <w:t xml:space="preserve"> на основе теории фракталов               и динамического хаоса. </w:t>
      </w:r>
    </w:p>
    <w:p w:rsidR="001D6C64" w:rsidRDefault="003B27B8" w:rsidP="00244F0A">
      <w:pPr>
        <w:spacing w:after="0" w:line="360" w:lineRule="auto"/>
        <w:ind w:firstLine="720"/>
        <w:jc w:val="both"/>
      </w:pPr>
      <w:r>
        <w:t xml:space="preserve">При </w:t>
      </w:r>
      <w:r w:rsidR="00EE2864">
        <w:t xml:space="preserve">реализации междисциплинарных технологий нужно быть готовым к преодолению </w:t>
      </w:r>
      <w:r w:rsidRPr="003B27B8">
        <w:t xml:space="preserve"> </w:t>
      </w:r>
      <w:r w:rsidR="00EE2864">
        <w:t>технологичекой сигнгулярности и когнитивного</w:t>
      </w:r>
      <w:r w:rsidR="00AF0CF7">
        <w:t xml:space="preserve"> </w:t>
      </w:r>
      <w:r w:rsidR="00EE2864">
        <w:t>диссонанса</w:t>
      </w:r>
      <w:r w:rsidR="003F2204">
        <w:t xml:space="preserve">, обусловленных ускорением научного прогресса. </w:t>
      </w:r>
    </w:p>
    <w:p w:rsidR="00FE2C23" w:rsidRDefault="00650418" w:rsidP="00FE2C23">
      <w:pPr>
        <w:spacing w:after="0" w:line="360" w:lineRule="auto"/>
        <w:ind w:firstLine="720"/>
        <w:jc w:val="both"/>
      </w:pPr>
      <w:r>
        <w:t>В качестве концептуальной</w:t>
      </w:r>
      <w:r w:rsidR="00FE2C23">
        <w:t xml:space="preserve"> основ</w:t>
      </w:r>
      <w:r>
        <w:t>ы</w:t>
      </w:r>
      <w:r w:rsidR="00FE2C23">
        <w:t xml:space="preserve"> проведения междисциплинарных исследований наиболее важными являются фрактальные методы исследований. </w:t>
      </w:r>
      <w:r w:rsidR="00173903" w:rsidRPr="00173903">
        <w:t xml:space="preserve">[5]. </w:t>
      </w:r>
      <w:r w:rsidR="00FE2C23">
        <w:t xml:space="preserve">В рамках этого проекта особое внимание </w:t>
      </w:r>
      <w:r>
        <w:t>уделяется</w:t>
      </w:r>
      <w:r w:rsidR="00FE2C23">
        <w:t xml:space="preserve"> решению двух вопросов. Первый из них относится к </w:t>
      </w:r>
      <w:r w:rsidR="00FE2C23">
        <w:lastRenderedPageBreak/>
        <w:t xml:space="preserve">использованию фрактальных походов для описания влияния фрактальных изображений на когнитивные процессы, связанные, в частности, </w:t>
      </w:r>
      <w:r w:rsidR="00FE2C23" w:rsidRPr="00D02CE3">
        <w:t>с эстетическими аспектами восприятия объектов с признаками самоподобия</w:t>
      </w:r>
      <w:r w:rsidR="00FE2C23">
        <w:t>. Второй – касается анализа формирования дентдритоподобных систем с целью моделирования развития биологических структур на ранних этапах их структурной самоорганизации. Кроме этих вопросов предполагается оценить эффективность фрактальных методов при их использовании в социогуманитарных дисциплинах.</w:t>
      </w:r>
    </w:p>
    <w:p w:rsidR="00650418" w:rsidRPr="00F040C6" w:rsidRDefault="002D6C3C" w:rsidP="00FE2C23">
      <w:pPr>
        <w:spacing w:after="0" w:line="360" w:lineRule="auto"/>
        <w:ind w:firstLine="720"/>
        <w:jc w:val="both"/>
        <w:rPr>
          <w:rStyle w:val="small"/>
        </w:rPr>
      </w:pPr>
      <w:r>
        <w:t>Фрактальность позволяет расширить</w:t>
      </w:r>
      <w:r w:rsidR="00326195">
        <w:t xml:space="preserve"> междисципли</w:t>
      </w:r>
      <w:r>
        <w:t xml:space="preserve">нарные </w:t>
      </w:r>
      <w:r w:rsidR="00326195">
        <w:t>отношения</w:t>
      </w:r>
      <w:r>
        <w:t xml:space="preserve"> </w:t>
      </w:r>
      <w:r w:rsidR="00A27DC5">
        <w:t>д</w:t>
      </w:r>
      <w:r w:rsidR="00326195">
        <w:t xml:space="preserve">о уровня </w:t>
      </w:r>
      <w:r w:rsidR="00DE4B4D">
        <w:t xml:space="preserve">трансдисциплинарных </w:t>
      </w:r>
      <w:r>
        <w:t>связей</w:t>
      </w:r>
      <w:r w:rsidR="00CC6E07">
        <w:t>, к</w:t>
      </w:r>
      <w:r w:rsidR="00326195">
        <w:t>огда появляется возмож</w:t>
      </w:r>
      <w:r w:rsidR="00CC6E07">
        <w:t>ность связать свой</w:t>
      </w:r>
      <w:r w:rsidR="00326195">
        <w:t xml:space="preserve">ства различных по своей </w:t>
      </w:r>
      <w:r w:rsidR="00CC6E07">
        <w:t>природе объектов</w:t>
      </w:r>
      <w:r w:rsidR="00AC1D11" w:rsidRPr="00AC1D11">
        <w:t>[6]</w:t>
      </w:r>
      <w:r w:rsidR="00CC6E07">
        <w:t>.</w:t>
      </w:r>
      <w:r w:rsidR="00A27DC5" w:rsidRPr="00A27DC5">
        <w:rPr>
          <w:rStyle w:val="small"/>
        </w:rPr>
        <w:t xml:space="preserve"> </w:t>
      </w:r>
      <w:r w:rsidR="008A371F">
        <w:rPr>
          <w:rStyle w:val="small"/>
        </w:rPr>
        <w:t>В качестве п</w:t>
      </w:r>
      <w:r w:rsidR="00A27DC5">
        <w:rPr>
          <w:rStyle w:val="small"/>
        </w:rPr>
        <w:t>ример</w:t>
      </w:r>
      <w:r w:rsidR="008A371F">
        <w:rPr>
          <w:rStyle w:val="small"/>
        </w:rPr>
        <w:t xml:space="preserve">а </w:t>
      </w:r>
      <w:r w:rsidR="00A27DC5">
        <w:t>трансдисциплинарных</w:t>
      </w:r>
      <w:r w:rsidR="008A371F">
        <w:t xml:space="preserve"> технологий</w:t>
      </w:r>
      <w:r w:rsidR="00A27DC5">
        <w:rPr>
          <w:rStyle w:val="small"/>
        </w:rPr>
        <w:t xml:space="preserve"> </w:t>
      </w:r>
      <w:r w:rsidR="008A371F">
        <w:rPr>
          <w:rStyle w:val="small"/>
        </w:rPr>
        <w:t>можно рассмотр</w:t>
      </w:r>
      <w:r w:rsidR="00DE4B4D">
        <w:rPr>
          <w:rStyle w:val="small"/>
        </w:rPr>
        <w:t>е</w:t>
      </w:r>
      <w:r w:rsidR="008A371F">
        <w:rPr>
          <w:rStyle w:val="small"/>
        </w:rPr>
        <w:t>ть</w:t>
      </w:r>
      <w:r w:rsidR="00A27DC5">
        <w:rPr>
          <w:rStyle w:val="small"/>
        </w:rPr>
        <w:t xml:space="preserve"> раздел нейроэстетики, в рамках которого на основе физических и когнитивных представлений дано объяснение феномена красоты фракталов. </w:t>
      </w:r>
      <w:r w:rsidR="00DE4B4D">
        <w:rPr>
          <w:rStyle w:val="small"/>
        </w:rPr>
        <w:t xml:space="preserve">В основе </w:t>
      </w:r>
      <w:r w:rsidR="00A27DC5">
        <w:rPr>
          <w:rStyle w:val="small"/>
        </w:rPr>
        <w:t xml:space="preserve"> </w:t>
      </w:r>
      <w:r w:rsidR="00DE4B4D">
        <w:rPr>
          <w:rStyle w:val="small"/>
        </w:rPr>
        <w:t>этого раздела лежит  концепция</w:t>
      </w:r>
      <w:r w:rsidR="00A27DC5">
        <w:rPr>
          <w:rStyle w:val="small"/>
        </w:rPr>
        <w:t xml:space="preserve"> устойчивой селекции пространственных частот изображения фрактала в коре головного мозга. В ходе расчетов характеристик случайных и детерминированных фрактальных структур особое внимание уделено проблеме устойчивости соотношений скейлинговых характеристик объекта и его фурье-образа. Обнаруженная стабильность скейлинга фурье-образов указывает на возможность осуществления более быстрой и эффективной обработки оптических сигналов в специализированных участках мозга. Быстрая фурье-обработка зрительных сигналов создает ощущение комфорта и вызывает при созерцании объекта чувство красоты. Полученные результаты дают возможность обосновать с физической точки зрения эффективность использования в медицине фрактальной арттерапии, основанной на предъявлении пациентам изображений фракталов</w:t>
      </w:r>
      <w:r w:rsidR="00DE4B4D">
        <w:rPr>
          <w:rStyle w:val="small"/>
        </w:rPr>
        <w:t>, вызывающих у них позитивную реакцию</w:t>
      </w:r>
      <w:r w:rsidR="00A27DC5">
        <w:rPr>
          <w:rStyle w:val="small"/>
        </w:rPr>
        <w:t>. Кроме того, данные численного моделирования позволяют дать физическую интерпретацию некоторым положениям современной эстетики.</w:t>
      </w:r>
      <w:r w:rsidR="00967779">
        <w:rPr>
          <w:rStyle w:val="small"/>
        </w:rPr>
        <w:t xml:space="preserve"> Последний пример наряду со многими другими </w:t>
      </w:r>
      <w:r w:rsidR="00674991">
        <w:rPr>
          <w:rStyle w:val="small"/>
        </w:rPr>
        <w:t xml:space="preserve">примерами </w:t>
      </w:r>
      <w:r w:rsidR="00967779">
        <w:rPr>
          <w:rStyle w:val="small"/>
        </w:rPr>
        <w:t>раскрывает большие</w:t>
      </w:r>
      <w:r w:rsidR="00674991">
        <w:rPr>
          <w:rStyle w:val="small"/>
        </w:rPr>
        <w:t xml:space="preserve"> возможности междисциплинарных и трансдисциплинарных технологий.</w:t>
      </w:r>
      <w:r w:rsidR="00F040C6" w:rsidRPr="00F040C6">
        <w:rPr>
          <w:rStyle w:val="small"/>
        </w:rPr>
        <w:t>[7,8]</w:t>
      </w:r>
    </w:p>
    <w:p w:rsidR="009D26C1" w:rsidRDefault="009D26C1" w:rsidP="002B37F8">
      <w:pPr>
        <w:spacing w:line="360" w:lineRule="auto"/>
        <w:ind w:firstLine="708"/>
        <w:jc w:val="both"/>
        <w:rPr>
          <w:rFonts w:eastAsia="Calibri"/>
        </w:rPr>
      </w:pPr>
      <w:r>
        <w:rPr>
          <w:rStyle w:val="small"/>
        </w:rPr>
        <w:t>Еще одним характерным примером трансдисциплинарной технологии может служить новое научное направление, относящееся к так называемой диффрактальной оптик</w:t>
      </w:r>
      <w:r w:rsidR="002B37F8">
        <w:rPr>
          <w:rStyle w:val="small"/>
        </w:rPr>
        <w:t>е</w:t>
      </w:r>
      <w:r>
        <w:rPr>
          <w:rStyle w:val="small"/>
        </w:rPr>
        <w:t xml:space="preserve">. </w:t>
      </w:r>
      <w:r w:rsidRPr="001C4F3E">
        <w:rPr>
          <w:rFonts w:eastAsia="Calibri"/>
        </w:rPr>
        <w:t xml:space="preserve">С использованием основных положений фрактальной физики на единой методической основе </w:t>
      </w:r>
      <w:r w:rsidR="002B37F8">
        <w:t xml:space="preserve">в нем </w:t>
      </w:r>
      <w:r w:rsidRPr="001C4F3E">
        <w:rPr>
          <w:rFonts w:eastAsia="Calibri"/>
        </w:rPr>
        <w:t xml:space="preserve">проанализированы и систематизированы представления о процессах формирования и распространения излучения с фрактальным амплитудно-фазовым профилем. Рассмотрено прохождение плоской волны через фазовые и амплитудные фрактальные экраны. Обсуждаются характеристики пучков со стохастической и регулярной самоподобной структурой. Рассмотрен круг вопросов о </w:t>
      </w:r>
      <w:r w:rsidRPr="001C4F3E">
        <w:rPr>
          <w:rFonts w:eastAsia="Calibri"/>
        </w:rPr>
        <w:lastRenderedPageBreak/>
        <w:t>формировании волн с фрактальным распределением амплитуды и фазы непосредственно в лазерных системах. Анализ показывает, что скейлинговые характеристики дополняют традиционно используемые для описания световых пучков пространственно-временные параметры. В частности, взаимно дополняющий характер имеют статистические и фрактальных данные о распространении пучков в турбулентной атмосфере. К настоящему времени сформировался математический и физический аппарат, позволяющий адекватно описывать самоподобные и скейлинговые свойства излучения. С использованием этого аппарата появилась возможность разработать эффективные методы оптической диагностики фрактальных образований с применением зондирующих световых пучков. Высокая степень стабильности фурье-образов фракталов является важным фактором в повышении устойчивости и помехозащищенности каналов передачи оптической информации на фрактальных пучках.</w:t>
      </w:r>
    </w:p>
    <w:p w:rsidR="00267F06" w:rsidRDefault="00267F06" w:rsidP="00FE2C23">
      <w:pPr>
        <w:spacing w:after="0" w:line="360" w:lineRule="auto"/>
        <w:ind w:firstLine="720"/>
        <w:jc w:val="both"/>
      </w:pPr>
      <w:r>
        <w:rPr>
          <w:rStyle w:val="small"/>
        </w:rPr>
        <w:t>Новый мощный импульс развитию междисциплинарных технологий придали изыскания в области нанотехнологий.</w:t>
      </w:r>
      <w:r w:rsidR="00B955D9">
        <w:rPr>
          <w:rStyle w:val="small"/>
        </w:rPr>
        <w:t xml:space="preserve"> Большое внимание в литературе уделяется так называемой технологии </w:t>
      </w:r>
      <w:r w:rsidR="00B955D9">
        <w:rPr>
          <w:b/>
          <w:bCs/>
        </w:rPr>
        <w:t>типа «снизу–вверх»</w:t>
      </w:r>
      <w:r w:rsidR="00B955D9">
        <w:t xml:space="preserve"> (</w:t>
      </w:r>
      <w:hyperlink r:id="rId5" w:tooltip="Английский язык" w:history="1">
        <w:r w:rsidR="00B955D9" w:rsidRPr="00F5505E">
          <w:rPr>
            <w:rStyle w:val="a4"/>
            <w:color w:val="auto"/>
            <w:u w:val="none"/>
          </w:rPr>
          <w:t>англ.</w:t>
        </w:r>
      </w:hyperlink>
      <w:r w:rsidR="00B955D9">
        <w:t> </w:t>
      </w:r>
      <w:r w:rsidR="00B955D9" w:rsidRPr="00B955D9">
        <w:rPr>
          <w:i/>
          <w:iCs/>
        </w:rPr>
        <w:t>"</w:t>
      </w:r>
      <w:r w:rsidR="00B955D9">
        <w:rPr>
          <w:i/>
          <w:iCs/>
        </w:rPr>
        <w:t>bottom</w:t>
      </w:r>
      <w:r w:rsidR="00B955D9" w:rsidRPr="00B955D9">
        <w:rPr>
          <w:i/>
          <w:iCs/>
        </w:rPr>
        <w:t>–</w:t>
      </w:r>
      <w:r w:rsidR="00B955D9">
        <w:rPr>
          <w:i/>
          <w:iCs/>
        </w:rPr>
        <w:t>up</w:t>
      </w:r>
      <w:r w:rsidR="00B955D9" w:rsidRPr="00B955D9">
        <w:rPr>
          <w:i/>
          <w:iCs/>
        </w:rPr>
        <w:t xml:space="preserve">" </w:t>
      </w:r>
      <w:r w:rsidR="00B955D9">
        <w:rPr>
          <w:i/>
          <w:iCs/>
        </w:rPr>
        <w:t>nanotechnology</w:t>
      </w:r>
      <w:r w:rsidR="00B955D9">
        <w:t xml:space="preserve">) — которая обеспечивает получение </w:t>
      </w:r>
      <w:hyperlink r:id="rId6" w:tooltip="Наноматериал" w:history="1">
        <w:r w:rsidR="00B955D9" w:rsidRPr="00F5505E">
          <w:rPr>
            <w:rStyle w:val="a4"/>
            <w:color w:val="auto"/>
            <w:u w:val="none"/>
          </w:rPr>
          <w:t>наноструктурированных материалов</w:t>
        </w:r>
      </w:hyperlink>
      <w:r w:rsidR="00B955D9">
        <w:t xml:space="preserve">, в которых реализуется образование </w:t>
      </w:r>
      <w:hyperlink r:id="rId7" w:tooltip="Наночастица" w:history="1">
        <w:r w:rsidR="00B955D9" w:rsidRPr="00F5505E">
          <w:rPr>
            <w:rStyle w:val="a4"/>
            <w:color w:val="auto"/>
            <w:u w:val="none"/>
          </w:rPr>
          <w:t>наночастиц</w:t>
        </w:r>
      </w:hyperlink>
      <w:r w:rsidR="00B955D9">
        <w:t xml:space="preserve"> из атомов и молекул, т. е. достигается укрупнение исходных элементов структуры до частиц нанометрового размера.</w:t>
      </w:r>
      <w:r w:rsidR="00173903" w:rsidRPr="00173903">
        <w:t>[</w:t>
      </w:r>
      <w:r w:rsidR="00F040C6" w:rsidRPr="00F040C6">
        <w:t>9</w:t>
      </w:r>
      <w:r w:rsidR="00173903" w:rsidRPr="00173903">
        <w:t>].</w:t>
      </w:r>
      <w:r w:rsidR="00B955D9" w:rsidRPr="00B955D9">
        <w:t xml:space="preserve"> </w:t>
      </w:r>
      <w:r w:rsidR="00B955D9">
        <w:t xml:space="preserve">К технологиям этого типа относятся такие методы, применяемые для получения изолированных наночастиц, нанопорошков и компактных наноматериалов, как </w:t>
      </w:r>
      <w:hyperlink r:id="rId8" w:tooltip="Газофазный синтез (страница отсутствует)" w:history="1">
        <w:r w:rsidR="00B955D9" w:rsidRPr="00F5505E">
          <w:rPr>
            <w:rStyle w:val="a4"/>
            <w:color w:val="auto"/>
            <w:u w:val="none"/>
          </w:rPr>
          <w:t>газофазный синтез</w:t>
        </w:r>
      </w:hyperlink>
      <w:r w:rsidR="00B955D9">
        <w:t xml:space="preserve"> с последующей конденсацией паров; </w:t>
      </w:r>
      <w:hyperlink r:id="rId9" w:tooltip="Плазмохимический синтез (страница отсутствует)" w:history="1">
        <w:r w:rsidR="00B955D9" w:rsidRPr="00F5505E">
          <w:rPr>
            <w:rStyle w:val="a4"/>
            <w:color w:val="auto"/>
            <w:u w:val="none"/>
          </w:rPr>
          <w:t>плазмохимический синтез</w:t>
        </w:r>
      </w:hyperlink>
      <w:r w:rsidR="00B955D9" w:rsidRPr="00F5505E">
        <w:t xml:space="preserve">; </w:t>
      </w:r>
      <w:hyperlink r:id="rId10" w:tooltip="Осаждение из коллоидных растворов" w:history="1">
        <w:r w:rsidR="00B955D9" w:rsidRPr="00F5505E">
          <w:rPr>
            <w:rStyle w:val="a4"/>
            <w:color w:val="auto"/>
            <w:u w:val="none"/>
          </w:rPr>
          <w:t>осаждение из коллоидных растворов</w:t>
        </w:r>
      </w:hyperlink>
      <w:r w:rsidR="00B955D9" w:rsidRPr="00F5505E">
        <w:t>;</w:t>
      </w:r>
      <w:r w:rsidR="00B955D9">
        <w:t xml:space="preserve"> химическое и физическое осаждение плёнок и покрытий из газовой фазы (CVD и PVD), плазмы или жидких растворов на подложку; </w:t>
      </w:r>
      <w:hyperlink r:id="rId11" w:tooltip="Электроосаждение" w:history="1">
        <w:r w:rsidR="00B955D9" w:rsidRPr="00F5505E">
          <w:rPr>
            <w:rStyle w:val="a4"/>
            <w:color w:val="auto"/>
            <w:u w:val="none"/>
          </w:rPr>
          <w:t>электроосаждение</w:t>
        </w:r>
      </w:hyperlink>
      <w:r w:rsidR="00B955D9">
        <w:t xml:space="preserve"> плёнок и покрытий; термическое разложение </w:t>
      </w:r>
      <w:r w:rsidR="00B955D9" w:rsidRPr="00F5505E">
        <w:t>(</w:t>
      </w:r>
      <w:hyperlink r:id="rId12" w:tooltip="Пиролиз" w:history="1">
        <w:r w:rsidR="00B955D9" w:rsidRPr="00F5505E">
          <w:rPr>
            <w:rStyle w:val="a4"/>
            <w:color w:val="auto"/>
            <w:u w:val="none"/>
          </w:rPr>
          <w:t>пиролиз</w:t>
        </w:r>
      </w:hyperlink>
      <w:r w:rsidR="00B955D9" w:rsidRPr="00F5505E">
        <w:t xml:space="preserve">); </w:t>
      </w:r>
      <w:hyperlink r:id="rId13" w:tooltip="Ударно-волновой синтез" w:history="1">
        <w:r w:rsidR="00B955D9" w:rsidRPr="00F5505E">
          <w:rPr>
            <w:rStyle w:val="a4"/>
            <w:color w:val="auto"/>
            <w:u w:val="none"/>
          </w:rPr>
          <w:t>детонационный синтез</w:t>
        </w:r>
      </w:hyperlink>
      <w:r w:rsidR="00B955D9">
        <w:t>.</w:t>
      </w:r>
    </w:p>
    <w:p w:rsidR="00B955D9" w:rsidRPr="004E77B2" w:rsidRDefault="006F5754" w:rsidP="00FE2C23">
      <w:pPr>
        <w:spacing w:after="0" w:line="360" w:lineRule="auto"/>
        <w:ind w:firstLine="720"/>
        <w:jc w:val="both"/>
      </w:pPr>
      <w:hyperlink r:id="rId14" w:tooltip="Нанотехнология" w:history="1">
        <w:r w:rsidR="00B955D9" w:rsidRPr="00F5505E">
          <w:rPr>
            <w:rStyle w:val="a4"/>
            <w:bCs/>
            <w:color w:val="auto"/>
            <w:u w:val="none"/>
          </w:rPr>
          <w:t>Нанотехнология</w:t>
        </w:r>
      </w:hyperlink>
      <w:r w:rsidR="00B955D9" w:rsidRPr="00F5505E">
        <w:rPr>
          <w:bCs/>
        </w:rPr>
        <w:t xml:space="preserve"> типа «сверху–вниз»</w:t>
      </w:r>
      <w:r w:rsidR="00B955D9">
        <w:t xml:space="preserve"> (</w:t>
      </w:r>
      <w:hyperlink r:id="rId15" w:tooltip="Английский язык" w:history="1">
        <w:r w:rsidR="00B955D9" w:rsidRPr="00F5505E">
          <w:rPr>
            <w:rStyle w:val="a4"/>
            <w:color w:val="auto"/>
            <w:u w:val="none"/>
          </w:rPr>
          <w:t>англ.</w:t>
        </w:r>
      </w:hyperlink>
      <w:r w:rsidR="00B955D9">
        <w:t> </w:t>
      </w:r>
      <w:r w:rsidR="00B955D9" w:rsidRPr="00B955D9">
        <w:rPr>
          <w:i/>
          <w:iCs/>
        </w:rPr>
        <w:t>"</w:t>
      </w:r>
      <w:r w:rsidR="00B955D9">
        <w:rPr>
          <w:i/>
          <w:iCs/>
        </w:rPr>
        <w:t>top</w:t>
      </w:r>
      <w:r w:rsidR="00B955D9" w:rsidRPr="00B955D9">
        <w:rPr>
          <w:i/>
          <w:iCs/>
        </w:rPr>
        <w:t>–</w:t>
      </w:r>
      <w:r w:rsidR="00B955D9">
        <w:rPr>
          <w:i/>
          <w:iCs/>
        </w:rPr>
        <w:t>down</w:t>
      </w:r>
      <w:r w:rsidR="00B955D9" w:rsidRPr="00B955D9">
        <w:rPr>
          <w:i/>
          <w:iCs/>
        </w:rPr>
        <w:t xml:space="preserve">" </w:t>
      </w:r>
      <w:r w:rsidR="00B955D9">
        <w:rPr>
          <w:i/>
          <w:iCs/>
        </w:rPr>
        <w:t>nanotechnology</w:t>
      </w:r>
      <w:r w:rsidR="00B955D9">
        <w:t xml:space="preserve">) — </w:t>
      </w:r>
      <w:hyperlink r:id="rId16" w:tooltip="Технология" w:history="1">
        <w:r w:rsidR="00B955D9" w:rsidRPr="00F5505E">
          <w:rPr>
            <w:rStyle w:val="a4"/>
            <w:color w:val="auto"/>
            <w:u w:val="none"/>
          </w:rPr>
          <w:t>технология</w:t>
        </w:r>
      </w:hyperlink>
      <w:r w:rsidR="00B955D9">
        <w:t xml:space="preserve"> получения </w:t>
      </w:r>
      <w:hyperlink r:id="rId17" w:tooltip="Наноматериал" w:history="1">
        <w:r w:rsidR="00B955D9" w:rsidRPr="00F5505E">
          <w:rPr>
            <w:rStyle w:val="a4"/>
            <w:color w:val="auto"/>
            <w:u w:val="none"/>
          </w:rPr>
          <w:t>наноструктурированных материалов</w:t>
        </w:r>
      </w:hyperlink>
      <w:r w:rsidR="00B955D9">
        <w:t xml:space="preserve">, в которой </w:t>
      </w:r>
      <w:hyperlink r:id="rId18" w:tooltip="Нанометр" w:history="1">
        <w:r w:rsidR="00B955D9" w:rsidRPr="00F5505E">
          <w:rPr>
            <w:rStyle w:val="a4"/>
            <w:color w:val="auto"/>
            <w:u w:val="none"/>
          </w:rPr>
          <w:t>нанометровый</w:t>
        </w:r>
      </w:hyperlink>
      <w:r w:rsidR="00B955D9" w:rsidRPr="00F5505E">
        <w:t xml:space="preserve"> </w:t>
      </w:r>
      <w:r w:rsidR="00B955D9">
        <w:t>размер частиц достигается с помощью измельчения более крупных частиц, п</w:t>
      </w:r>
      <w:r w:rsidR="00DB4275">
        <w:t>орошков или зёрен твёрдого тела</w:t>
      </w:r>
      <w:r w:rsidR="004E77B2" w:rsidRPr="004E77B2">
        <w:t>[</w:t>
      </w:r>
      <w:r w:rsidR="00F040C6" w:rsidRPr="00F040C6">
        <w:t>9</w:t>
      </w:r>
      <w:r w:rsidR="004E77B2" w:rsidRPr="004E77B2">
        <w:t>]</w:t>
      </w:r>
      <w:r w:rsidR="00DB4275">
        <w:t>.</w:t>
      </w:r>
    </w:p>
    <w:p w:rsidR="00636DAC" w:rsidRDefault="00636DAC" w:rsidP="00FE2C23">
      <w:pPr>
        <w:spacing w:after="0" w:line="360" w:lineRule="auto"/>
        <w:ind w:firstLine="720"/>
        <w:jc w:val="both"/>
        <w:rPr>
          <w:lang w:val="en-US"/>
        </w:rPr>
      </w:pPr>
      <w:r>
        <w:t xml:space="preserve">К технологиям этого типа относятся, например, методы, применяемые для получения компактных наноматериалов и </w:t>
      </w:r>
      <w:hyperlink r:id="rId19" w:tooltip="Компактирование нанопорошков" w:history="1">
        <w:r w:rsidRPr="00C43B31">
          <w:rPr>
            <w:rStyle w:val="a4"/>
            <w:color w:val="auto"/>
            <w:u w:val="none"/>
          </w:rPr>
          <w:t>нанопорошков</w:t>
        </w:r>
      </w:hyperlink>
      <w:r>
        <w:t xml:space="preserve"> из объёмных заготовок: </w:t>
      </w:r>
      <w:hyperlink r:id="rId20" w:tooltip="Кристаллизация аморфных сплавов" w:history="1">
        <w:r w:rsidRPr="00C43B31">
          <w:rPr>
            <w:rStyle w:val="a4"/>
            <w:color w:val="auto"/>
            <w:u w:val="none"/>
          </w:rPr>
          <w:t>кристаллизация аморфных сплавов</w:t>
        </w:r>
      </w:hyperlink>
      <w:r w:rsidRPr="00C43B31">
        <w:t xml:space="preserve">; </w:t>
      </w:r>
      <w:hyperlink r:id="rId21" w:tooltip="Интенсивная пластическая деформация" w:history="1">
        <w:r w:rsidRPr="00C43B31">
          <w:rPr>
            <w:rStyle w:val="a4"/>
            <w:color w:val="auto"/>
            <w:u w:val="none"/>
          </w:rPr>
          <w:t>интенсивная пластическая деформация</w:t>
        </w:r>
      </w:hyperlink>
      <w:r w:rsidRPr="00C43B31">
        <w:t xml:space="preserve">; </w:t>
      </w:r>
      <w:hyperlink r:id="rId22" w:tooltip="Электровзрыв" w:history="1">
        <w:r w:rsidRPr="00C43B31">
          <w:rPr>
            <w:rStyle w:val="a4"/>
            <w:color w:val="auto"/>
            <w:u w:val="none"/>
          </w:rPr>
          <w:t>электровзрыв</w:t>
        </w:r>
      </w:hyperlink>
      <w:r w:rsidRPr="00C43B31">
        <w:t xml:space="preserve">; упорядочение </w:t>
      </w:r>
      <w:hyperlink r:id="rId23" w:tooltip="Твёрдый раствор" w:history="1">
        <w:r w:rsidRPr="00C43B31">
          <w:rPr>
            <w:rStyle w:val="a4"/>
            <w:color w:val="auto"/>
            <w:u w:val="none"/>
          </w:rPr>
          <w:t>твёрдых растворов</w:t>
        </w:r>
      </w:hyperlink>
      <w:r w:rsidRPr="00C43B31">
        <w:t xml:space="preserve"> и </w:t>
      </w:r>
      <w:hyperlink r:id="rId24" w:tooltip="Бертоллиды" w:history="1">
        <w:r w:rsidRPr="00C43B31">
          <w:rPr>
            <w:rStyle w:val="a4"/>
            <w:color w:val="auto"/>
            <w:u w:val="none"/>
          </w:rPr>
          <w:t>нестехиометрических соединений</w:t>
        </w:r>
      </w:hyperlink>
      <w:r w:rsidRPr="00C43B31">
        <w:t>.</w:t>
      </w:r>
    </w:p>
    <w:p w:rsidR="006479F7" w:rsidRPr="00EE4CF1" w:rsidRDefault="006479F7" w:rsidP="00FE2C23">
      <w:pPr>
        <w:spacing w:after="0" w:line="360" w:lineRule="auto"/>
        <w:ind w:firstLine="720"/>
        <w:jc w:val="both"/>
      </w:pPr>
      <w:r>
        <w:t xml:space="preserve">Важным разделом трансдисциплинарных технологий </w:t>
      </w:r>
      <w:r w:rsidR="00447D4C">
        <w:t>является</w:t>
      </w:r>
      <w:r>
        <w:t xml:space="preserve"> исследование процессов и струк</w:t>
      </w:r>
      <w:r w:rsidR="00447D4C">
        <w:t>т</w:t>
      </w:r>
      <w:r>
        <w:t>ур</w:t>
      </w:r>
      <w:r w:rsidR="00447D4C">
        <w:t>, в которых фрактальные явления сочетаются с процессами динамического хаоса</w:t>
      </w:r>
      <w:r w:rsidR="00EE4CF1">
        <w:t xml:space="preserve"> </w:t>
      </w:r>
      <w:r w:rsidR="00EE4CF1" w:rsidRPr="00EE4CF1">
        <w:t>[10,11]</w:t>
      </w:r>
      <w:r w:rsidR="00447D4C">
        <w:t>.</w:t>
      </w:r>
      <w:r w:rsidR="006F7A24">
        <w:t xml:space="preserve"> </w:t>
      </w:r>
      <w:r w:rsidR="0014717A">
        <w:t xml:space="preserve">Такие процессы играют существенную роль при </w:t>
      </w:r>
      <w:r w:rsidR="0014717A">
        <w:lastRenderedPageBreak/>
        <w:t>синхронизации межмодовых осцилляций в различного рода механических и биологических систем</w:t>
      </w:r>
      <w:r w:rsidR="00EE4CF1">
        <w:t xml:space="preserve">ах </w:t>
      </w:r>
      <w:r w:rsidR="00EE4CF1" w:rsidRPr="00EE4CF1">
        <w:t>[4]</w:t>
      </w:r>
      <w:r w:rsidR="0014717A">
        <w:t>.</w:t>
      </w:r>
      <w:r w:rsidR="00EE4CF1" w:rsidRPr="00EE4CF1">
        <w:t xml:space="preserve"> </w:t>
      </w:r>
      <w:r w:rsidR="00EE4CF1">
        <w:t xml:space="preserve">Таким образом, сказанное указывает на обширное многообразие  структур и процессов, определяющих </w:t>
      </w:r>
      <w:r w:rsidR="00D348E7">
        <w:t>особенности</w:t>
      </w:r>
      <w:r w:rsidR="00EE4CF1">
        <w:t xml:space="preserve"> междисциплинарных процессов.</w:t>
      </w:r>
    </w:p>
    <w:p w:rsidR="006479F7" w:rsidRPr="006479F7" w:rsidRDefault="006479F7" w:rsidP="00FE2C23">
      <w:pPr>
        <w:spacing w:after="0" w:line="360" w:lineRule="auto"/>
        <w:ind w:firstLine="720"/>
        <w:jc w:val="both"/>
        <w:rPr>
          <w:rStyle w:val="small"/>
        </w:rPr>
      </w:pPr>
    </w:p>
    <w:p w:rsidR="0059327F" w:rsidRPr="0014717A" w:rsidRDefault="0059327F" w:rsidP="0059327F">
      <w:pPr>
        <w:spacing w:after="0" w:line="360" w:lineRule="auto"/>
        <w:ind w:firstLine="720"/>
        <w:jc w:val="center"/>
        <w:rPr>
          <w:rStyle w:val="small"/>
          <w:b/>
          <w:i/>
        </w:rPr>
      </w:pPr>
      <w:r w:rsidRPr="0059327F">
        <w:rPr>
          <w:rStyle w:val="small"/>
          <w:b/>
          <w:i/>
        </w:rPr>
        <w:t>Библиографический</w:t>
      </w:r>
      <w:r w:rsidRPr="0014717A">
        <w:rPr>
          <w:rStyle w:val="small"/>
          <w:b/>
          <w:i/>
        </w:rPr>
        <w:t xml:space="preserve"> </w:t>
      </w:r>
      <w:r w:rsidRPr="0059327F">
        <w:rPr>
          <w:rStyle w:val="small"/>
          <w:b/>
          <w:i/>
        </w:rPr>
        <w:t>список</w:t>
      </w:r>
    </w:p>
    <w:p w:rsidR="005D2B17" w:rsidRPr="0014717A" w:rsidRDefault="005D2B17" w:rsidP="00BE1F88">
      <w:pPr>
        <w:pStyle w:val="a3"/>
        <w:spacing w:after="0" w:line="360" w:lineRule="auto"/>
        <w:ind w:left="0" w:firstLine="567"/>
        <w:jc w:val="both"/>
      </w:pPr>
    </w:p>
    <w:p w:rsidR="00BE1F88" w:rsidRPr="00D725CD" w:rsidRDefault="00BE1F88" w:rsidP="00BE1F88">
      <w:pPr>
        <w:pStyle w:val="a3"/>
        <w:spacing w:after="0" w:line="360" w:lineRule="auto"/>
        <w:ind w:left="0" w:firstLine="567"/>
        <w:jc w:val="both"/>
      </w:pPr>
      <w:r>
        <w:t xml:space="preserve">1. </w:t>
      </w:r>
      <w:r w:rsidRPr="00D725CD">
        <w:rPr>
          <w:i/>
        </w:rPr>
        <w:t>Ковальчук М.В.</w:t>
      </w:r>
      <w:r w:rsidRPr="00D725CD">
        <w:t xml:space="preserve"> На</w:t>
      </w:r>
      <w:r>
        <w:t xml:space="preserve">ука и жизнь: моя конвергенция. </w:t>
      </w:r>
      <w:r w:rsidRPr="00D725CD">
        <w:t>М.: ИКЦ Академкнига</w:t>
      </w:r>
      <w:r>
        <w:t>,</w:t>
      </w:r>
      <w:r w:rsidRPr="00D725CD">
        <w:t xml:space="preserve"> 2012.</w:t>
      </w:r>
    </w:p>
    <w:p w:rsidR="00BE1F88" w:rsidRDefault="00BE1F88" w:rsidP="00BE1F88">
      <w:pPr>
        <w:pStyle w:val="a3"/>
        <w:spacing w:after="0" w:line="360" w:lineRule="auto"/>
        <w:ind w:left="0" w:firstLine="567"/>
        <w:jc w:val="both"/>
      </w:pPr>
      <w:r>
        <w:t xml:space="preserve">2. </w:t>
      </w:r>
      <w:r w:rsidRPr="00AB6A39">
        <w:rPr>
          <w:i/>
          <w:iCs/>
        </w:rPr>
        <w:t>Вохник О.</w:t>
      </w:r>
      <w:r w:rsidRPr="00AB6A39">
        <w:rPr>
          <w:i/>
          <w:iCs/>
          <w:lang w:val="en-US"/>
        </w:rPr>
        <w:t> </w:t>
      </w:r>
      <w:r w:rsidRPr="00AB6A39">
        <w:rPr>
          <w:i/>
          <w:iCs/>
        </w:rPr>
        <w:t>М., Зотов А.</w:t>
      </w:r>
      <w:r w:rsidRPr="00AB6A39">
        <w:rPr>
          <w:i/>
          <w:iCs/>
          <w:lang w:val="en-US"/>
        </w:rPr>
        <w:t> </w:t>
      </w:r>
      <w:r w:rsidRPr="00AB6A39">
        <w:rPr>
          <w:i/>
          <w:iCs/>
        </w:rPr>
        <w:t>М., Короленко П.</w:t>
      </w:r>
      <w:r w:rsidRPr="00AB6A39">
        <w:rPr>
          <w:i/>
          <w:iCs/>
          <w:lang w:val="en-US"/>
        </w:rPr>
        <w:t> </w:t>
      </w:r>
      <w:r w:rsidRPr="00AB6A39">
        <w:rPr>
          <w:i/>
          <w:iCs/>
        </w:rPr>
        <w:t>В., Рыжикова Ю.</w:t>
      </w:r>
      <w:r w:rsidRPr="00AB6A39">
        <w:rPr>
          <w:i/>
          <w:iCs/>
          <w:lang w:val="en-US"/>
        </w:rPr>
        <w:t> </w:t>
      </w:r>
      <w:r w:rsidRPr="00AB6A39">
        <w:rPr>
          <w:i/>
          <w:iCs/>
        </w:rPr>
        <w:t>В.</w:t>
      </w:r>
      <w:r w:rsidRPr="00AB6A39">
        <w:rPr>
          <w:lang w:val="en-US"/>
        </w:rPr>
        <w:t> </w:t>
      </w:r>
      <w:r w:rsidRPr="00AB6A39">
        <w:t xml:space="preserve">Моделирование и обработка стохастических сигналов и структур. </w:t>
      </w:r>
      <w:r w:rsidRPr="00BE1F88">
        <w:t>М.: МГУ, 2013.</w:t>
      </w:r>
    </w:p>
    <w:p w:rsidR="00BE1F88" w:rsidRDefault="00BE1F88" w:rsidP="00BE1F88">
      <w:pPr>
        <w:pStyle w:val="a3"/>
        <w:spacing w:after="0" w:line="360" w:lineRule="auto"/>
        <w:ind w:left="0" w:firstLine="567"/>
        <w:jc w:val="both"/>
      </w:pPr>
      <w:r>
        <w:t xml:space="preserve">3. </w:t>
      </w:r>
      <w:r w:rsidRPr="00151D1C">
        <w:rPr>
          <w:i/>
          <w:iCs/>
        </w:rPr>
        <w:t>Мандельброт</w:t>
      </w:r>
      <w:r>
        <w:rPr>
          <w:i/>
          <w:iCs/>
        </w:rPr>
        <w:t> </w:t>
      </w:r>
      <w:r w:rsidRPr="00151D1C">
        <w:rPr>
          <w:i/>
          <w:iCs/>
        </w:rPr>
        <w:t>Б.</w:t>
      </w:r>
      <w:r w:rsidRPr="00151D1C">
        <w:rPr>
          <w:iCs/>
        </w:rPr>
        <w:t xml:space="preserve"> Фрактальная геометрия природы</w:t>
      </w:r>
      <w:r w:rsidRPr="00151D1C">
        <w:t xml:space="preserve">. </w:t>
      </w:r>
      <w:r w:rsidRPr="00FB7B1F">
        <w:t>М.: «Институт компьютерных исследований», 2002</w:t>
      </w:r>
      <w:r>
        <w:t>.</w:t>
      </w:r>
    </w:p>
    <w:p w:rsidR="00BE1F88" w:rsidRDefault="00BE1F88" w:rsidP="00BE1F88">
      <w:pPr>
        <w:pStyle w:val="a3"/>
        <w:spacing w:after="0" w:line="360" w:lineRule="auto"/>
        <w:ind w:left="0" w:firstLine="567"/>
        <w:jc w:val="both"/>
      </w:pPr>
      <w:r>
        <w:t xml:space="preserve">4. </w:t>
      </w:r>
      <w:r w:rsidRPr="00AB6A39">
        <w:rPr>
          <w:i/>
        </w:rPr>
        <w:t>Короленко П.В., Грушина Н.В</w:t>
      </w:r>
      <w:r w:rsidRPr="00AB6A39">
        <w:t xml:space="preserve">. Золотое сечение и самоподобные структуры в оптике. </w:t>
      </w:r>
      <w:r w:rsidRPr="00A67904">
        <w:t>М.: Либроком, 2010.</w:t>
      </w:r>
    </w:p>
    <w:p w:rsidR="008B3C4F" w:rsidRPr="0054443A" w:rsidRDefault="008B3C4F" w:rsidP="008B3C4F">
      <w:pPr>
        <w:spacing w:after="0" w:line="360" w:lineRule="auto"/>
        <w:ind w:firstLine="720"/>
      </w:pPr>
      <w:r w:rsidRPr="004E77B2">
        <w:rPr>
          <w:lang w:val="en-US"/>
        </w:rPr>
        <w:t xml:space="preserve">5. </w:t>
      </w:r>
      <w:r w:rsidR="00DB4275" w:rsidRPr="00DB4275">
        <w:rPr>
          <w:i/>
          <w:lang w:val="en-US"/>
        </w:rPr>
        <w:t>A. M. Zotov, P. V. Korolenko, A. Y. Mishin, Y. V. Ryzhikova</w:t>
      </w:r>
      <w:r w:rsidR="00DB4275" w:rsidRPr="005D2B17">
        <w:rPr>
          <w:lang w:val="en-US"/>
        </w:rPr>
        <w:t> </w:t>
      </w:r>
      <w:r w:rsidR="00DB4275" w:rsidRPr="00DB4275">
        <w:rPr>
          <w:lang w:val="en-US"/>
        </w:rPr>
        <w:t>.</w:t>
      </w:r>
      <w:r w:rsidR="00DB4275" w:rsidRPr="005D2B17">
        <w:rPr>
          <w:lang w:val="en-US"/>
        </w:rPr>
        <w:t xml:space="preserve"> </w:t>
      </w:r>
      <w:r w:rsidR="004E77B2" w:rsidRPr="005D2B17">
        <w:rPr>
          <w:lang w:val="en-US"/>
        </w:rPr>
        <w:t xml:space="preserve">Physical bases of neuroaesthetics / / </w:t>
      </w:r>
      <w:r w:rsidR="004E77B2" w:rsidRPr="00DB4275">
        <w:rPr>
          <w:rStyle w:val="a5"/>
          <w:i w:val="0"/>
          <w:lang w:val="en-US"/>
        </w:rPr>
        <w:t>Moscow University Physics Bulletin</w:t>
      </w:r>
      <w:r w:rsidR="00DB4275">
        <w:rPr>
          <w:lang w:val="en-US"/>
        </w:rPr>
        <w:t xml:space="preserve">.  Vol. 74, no. 6. </w:t>
      </w:r>
      <w:r w:rsidR="004E77B2" w:rsidRPr="005D2B17">
        <w:rPr>
          <w:lang w:val="en-US"/>
        </w:rPr>
        <w:t> 625–630.</w:t>
      </w:r>
      <w:r w:rsidR="00DB4275" w:rsidRPr="00DB4275">
        <w:rPr>
          <w:lang w:val="en-US"/>
        </w:rPr>
        <w:t xml:space="preserve"> </w:t>
      </w:r>
      <w:r w:rsidR="00DB4275" w:rsidRPr="005D2B17">
        <w:rPr>
          <w:lang w:val="en-US"/>
        </w:rPr>
        <w:t>2019</w:t>
      </w:r>
      <w:r w:rsidR="00DB4275">
        <w:rPr>
          <w:lang w:val="en-US"/>
        </w:rPr>
        <w:t>.</w:t>
      </w:r>
      <w:r w:rsidR="0054443A">
        <w:t xml:space="preserve"> </w:t>
      </w:r>
    </w:p>
    <w:p w:rsidR="00F040C6" w:rsidRPr="00DB4275" w:rsidRDefault="006479F7" w:rsidP="00B53A30">
      <w:pPr>
        <w:pStyle w:val="a6"/>
        <w:spacing w:line="360" w:lineRule="auto"/>
        <w:ind w:firstLine="708"/>
        <w:jc w:val="both"/>
        <w:rPr>
          <w:lang w:val="en-US"/>
        </w:rPr>
      </w:pPr>
      <w:r w:rsidRPr="00DB4275">
        <w:rPr>
          <w:lang w:val="en-US"/>
        </w:rPr>
        <w:t>6</w:t>
      </w:r>
      <w:r w:rsidR="00F040C6" w:rsidRPr="00DB4275">
        <w:rPr>
          <w:lang w:val="en-US"/>
        </w:rPr>
        <w:t xml:space="preserve">. </w:t>
      </w:r>
      <w:r w:rsidR="00F040C6" w:rsidRPr="00A61D5A">
        <w:rPr>
          <w:i/>
        </w:rPr>
        <w:t>Пайтген</w:t>
      </w:r>
      <w:r w:rsidR="00F040C6" w:rsidRPr="00DB4275">
        <w:rPr>
          <w:i/>
          <w:lang w:val="en-US"/>
        </w:rPr>
        <w:t xml:space="preserve"> </w:t>
      </w:r>
      <w:r w:rsidR="00F040C6" w:rsidRPr="00A61D5A">
        <w:rPr>
          <w:i/>
        </w:rPr>
        <w:t>Х</w:t>
      </w:r>
      <w:r w:rsidR="00F040C6" w:rsidRPr="00DB4275">
        <w:rPr>
          <w:i/>
          <w:lang w:val="en-US"/>
        </w:rPr>
        <w:t>.-</w:t>
      </w:r>
      <w:r w:rsidR="00F040C6" w:rsidRPr="00A61D5A">
        <w:rPr>
          <w:i/>
        </w:rPr>
        <w:t>О</w:t>
      </w:r>
      <w:r w:rsidR="00F040C6" w:rsidRPr="00DB4275">
        <w:rPr>
          <w:i/>
          <w:lang w:val="en-US"/>
        </w:rPr>
        <w:t xml:space="preserve">., </w:t>
      </w:r>
      <w:r w:rsidR="00F040C6" w:rsidRPr="00A61D5A">
        <w:rPr>
          <w:i/>
        </w:rPr>
        <w:t>Рихтер</w:t>
      </w:r>
      <w:r w:rsidR="00F040C6" w:rsidRPr="00DB4275">
        <w:rPr>
          <w:i/>
          <w:lang w:val="en-US"/>
        </w:rPr>
        <w:t xml:space="preserve"> </w:t>
      </w:r>
      <w:r w:rsidR="00F040C6" w:rsidRPr="00A61D5A">
        <w:rPr>
          <w:i/>
        </w:rPr>
        <w:t>П</w:t>
      </w:r>
      <w:r w:rsidR="00F040C6" w:rsidRPr="00DB4275">
        <w:rPr>
          <w:i/>
          <w:lang w:val="en-US"/>
        </w:rPr>
        <w:t>.</w:t>
      </w:r>
      <w:r w:rsidR="00F040C6" w:rsidRPr="00A61D5A">
        <w:rPr>
          <w:i/>
        </w:rPr>
        <w:t>Х</w:t>
      </w:r>
      <w:r w:rsidR="00F040C6" w:rsidRPr="00DB4275">
        <w:rPr>
          <w:lang w:val="en-US"/>
        </w:rPr>
        <w:t xml:space="preserve">. </w:t>
      </w:r>
      <w:r w:rsidR="00F040C6" w:rsidRPr="00A61D5A">
        <w:t>Красота</w:t>
      </w:r>
      <w:r w:rsidR="00F040C6" w:rsidRPr="00DB4275">
        <w:rPr>
          <w:lang w:val="en-US"/>
        </w:rPr>
        <w:t xml:space="preserve"> </w:t>
      </w:r>
      <w:r w:rsidR="00F040C6" w:rsidRPr="00A61D5A">
        <w:t>фракталов</w:t>
      </w:r>
      <w:r w:rsidR="00F040C6" w:rsidRPr="00DB4275">
        <w:rPr>
          <w:lang w:val="en-US"/>
        </w:rPr>
        <w:t xml:space="preserve">. </w:t>
      </w:r>
      <w:r w:rsidR="00F040C6" w:rsidRPr="00A61D5A">
        <w:t>Образы</w:t>
      </w:r>
      <w:r w:rsidR="00F040C6" w:rsidRPr="00DB4275">
        <w:rPr>
          <w:lang w:val="en-US"/>
        </w:rPr>
        <w:t xml:space="preserve"> </w:t>
      </w:r>
      <w:r w:rsidR="00F040C6" w:rsidRPr="00A61D5A">
        <w:t>комплексных</w:t>
      </w:r>
      <w:r w:rsidR="00F040C6" w:rsidRPr="00DB4275">
        <w:rPr>
          <w:lang w:val="en-US"/>
        </w:rPr>
        <w:t xml:space="preserve"> </w:t>
      </w:r>
      <w:r w:rsidR="00F040C6" w:rsidRPr="00A61D5A">
        <w:t>динамических</w:t>
      </w:r>
      <w:r w:rsidR="00F040C6" w:rsidRPr="00DB4275">
        <w:rPr>
          <w:lang w:val="en-US"/>
        </w:rPr>
        <w:t xml:space="preserve"> </w:t>
      </w:r>
      <w:r w:rsidR="00F040C6" w:rsidRPr="00A61D5A">
        <w:t>систем</w:t>
      </w:r>
      <w:r w:rsidR="00F040C6" w:rsidRPr="00DB4275">
        <w:rPr>
          <w:lang w:val="en-US"/>
        </w:rPr>
        <w:t xml:space="preserve">. </w:t>
      </w:r>
      <w:r w:rsidR="00F040C6" w:rsidRPr="00A61D5A">
        <w:t>М</w:t>
      </w:r>
      <w:r w:rsidR="00F040C6" w:rsidRPr="00DB4275">
        <w:rPr>
          <w:lang w:val="en-US"/>
        </w:rPr>
        <w:t xml:space="preserve">.: </w:t>
      </w:r>
      <w:r w:rsidR="00F040C6" w:rsidRPr="00A61D5A">
        <w:t>Мир</w:t>
      </w:r>
      <w:r w:rsidR="00F040C6" w:rsidRPr="00DB4275">
        <w:rPr>
          <w:lang w:val="en-US"/>
        </w:rPr>
        <w:t>, 1993.</w:t>
      </w:r>
    </w:p>
    <w:p w:rsidR="00F040C6" w:rsidRPr="00B53A30" w:rsidRDefault="006479F7" w:rsidP="00B53A30">
      <w:pPr>
        <w:pStyle w:val="a6"/>
        <w:spacing w:line="360" w:lineRule="auto"/>
        <w:ind w:firstLine="708"/>
      </w:pPr>
      <w:r w:rsidRPr="00DB4275">
        <w:rPr>
          <w:lang w:val="en-US"/>
        </w:rPr>
        <w:t>7</w:t>
      </w:r>
      <w:r w:rsidR="00F040C6" w:rsidRPr="00DB4275">
        <w:rPr>
          <w:lang w:val="en-US"/>
        </w:rPr>
        <w:t xml:space="preserve">. </w:t>
      </w:r>
      <w:r w:rsidR="00F040C6" w:rsidRPr="00DB4275">
        <w:rPr>
          <w:i/>
        </w:rPr>
        <w:t>Ренчлер</w:t>
      </w:r>
      <w:r w:rsidR="00F040C6" w:rsidRPr="00DB4275">
        <w:rPr>
          <w:i/>
          <w:lang w:val="en-US"/>
        </w:rPr>
        <w:t xml:space="preserve"> </w:t>
      </w:r>
      <w:r w:rsidR="00F040C6" w:rsidRPr="00DB4275">
        <w:rPr>
          <w:i/>
        </w:rPr>
        <w:t>И</w:t>
      </w:r>
      <w:r w:rsidR="00F040C6" w:rsidRPr="00DB4275">
        <w:rPr>
          <w:i/>
          <w:lang w:val="en-US"/>
        </w:rPr>
        <w:t xml:space="preserve">., </w:t>
      </w:r>
      <w:r w:rsidR="00F040C6" w:rsidRPr="00DB4275">
        <w:rPr>
          <w:i/>
        </w:rPr>
        <w:t>Херцбергер Б., Эпстайн Д., Пауль Г.</w:t>
      </w:r>
      <w:r w:rsidR="00F040C6" w:rsidRPr="00B53A30">
        <w:t xml:space="preserve"> и др. Красота и мозг. Биологические аспекты эстетики. М.: Мир, 1995.</w:t>
      </w:r>
    </w:p>
    <w:p w:rsidR="00AC1D11" w:rsidRPr="00B53A30" w:rsidRDefault="004E77B2" w:rsidP="00B53A30">
      <w:pPr>
        <w:pStyle w:val="a6"/>
        <w:spacing w:line="360" w:lineRule="auto"/>
      </w:pPr>
      <w:r w:rsidRPr="00B53A30">
        <w:t>/</w:t>
      </w:r>
      <w:r w:rsidR="00F040C6" w:rsidRPr="00B53A30">
        <w:t xml:space="preserve"> </w:t>
      </w:r>
      <w:r w:rsidR="00B53A30" w:rsidRPr="00B53A30">
        <w:tab/>
      </w:r>
      <w:r w:rsidR="006479F7" w:rsidRPr="00B53A30">
        <w:t>8</w:t>
      </w:r>
      <w:r w:rsidR="00AC1D11" w:rsidRPr="00B53A30">
        <w:t xml:space="preserve">. </w:t>
      </w:r>
      <w:r w:rsidRPr="00DB4275">
        <w:rPr>
          <w:i/>
        </w:rPr>
        <w:t>Гусев А.И</w:t>
      </w:r>
      <w:r w:rsidRPr="00B53A30">
        <w:t>. Наноматериалы, наноструктуры, нанотехнологии. — М.: Физматлит, 2007</w:t>
      </w:r>
      <w:r w:rsidR="00B53A30">
        <w:t>.</w:t>
      </w:r>
    </w:p>
    <w:p w:rsidR="00BE1F88" w:rsidRPr="00B53A30" w:rsidRDefault="00F5505E" w:rsidP="00B53A30">
      <w:pPr>
        <w:pStyle w:val="a6"/>
        <w:spacing w:line="360" w:lineRule="auto"/>
        <w:ind w:firstLine="708"/>
      </w:pPr>
      <w:r w:rsidRPr="00B53A30">
        <w:t>10</w:t>
      </w:r>
      <w:r w:rsidR="00BE1F88" w:rsidRPr="00B53A30">
        <w:t xml:space="preserve">. </w:t>
      </w:r>
      <w:r w:rsidR="00BE1F88" w:rsidRPr="00DB4275">
        <w:rPr>
          <w:i/>
        </w:rPr>
        <w:t>Малинецкий Г.Г</w:t>
      </w:r>
      <w:r w:rsidR="00BE1F88" w:rsidRPr="00B53A30">
        <w:t>., Математические основы синергетики: Хаос, структуры, вычислительный эксперимент. М.: Книжный дом «ЛИБРОКОМ», 2009.</w:t>
      </w:r>
    </w:p>
    <w:p w:rsidR="00BE1F88" w:rsidRPr="00B53A30" w:rsidRDefault="00B631C9" w:rsidP="00B53A30">
      <w:pPr>
        <w:pStyle w:val="a6"/>
        <w:ind w:firstLine="708"/>
      </w:pPr>
      <w:r w:rsidRPr="00B53A30">
        <w:t>11</w:t>
      </w:r>
      <w:r w:rsidR="00BE1F88" w:rsidRPr="00B53A30">
        <w:t xml:space="preserve">. </w:t>
      </w:r>
      <w:r w:rsidR="00BE1F88" w:rsidRPr="00DB4275">
        <w:rPr>
          <w:i/>
        </w:rPr>
        <w:t>Берже П., Помо И., Видаль К.</w:t>
      </w:r>
      <w:r w:rsidR="00BE1F88" w:rsidRPr="00B53A30">
        <w:t xml:space="preserve"> Порядок в хаосе. М.: Мир, 1991.</w:t>
      </w:r>
    </w:p>
    <w:p w:rsidR="006C4467" w:rsidRDefault="006C4467" w:rsidP="00244F0A">
      <w:pPr>
        <w:spacing w:after="0" w:line="360" w:lineRule="auto"/>
        <w:ind w:firstLine="720"/>
        <w:jc w:val="both"/>
      </w:pPr>
    </w:p>
    <w:p w:rsidR="00A15E80" w:rsidRDefault="00A15E80" w:rsidP="00A15E80">
      <w:pPr>
        <w:spacing w:after="0" w:line="240" w:lineRule="auto"/>
        <w:ind w:firstLine="720"/>
        <w:jc w:val="both"/>
      </w:pPr>
    </w:p>
    <w:p w:rsidR="00451D4B" w:rsidRPr="007E7A02" w:rsidRDefault="00581DA0" w:rsidP="00244F0A">
      <w:pPr>
        <w:spacing w:after="0" w:line="360" w:lineRule="auto"/>
        <w:ind w:firstLine="720"/>
        <w:jc w:val="both"/>
      </w:pPr>
      <w:r>
        <w:t xml:space="preserve"> </w:t>
      </w:r>
      <w:r w:rsidR="00921648">
        <w:t xml:space="preserve">  </w:t>
      </w:r>
    </w:p>
    <w:p w:rsidR="001533CE" w:rsidRPr="00006576" w:rsidRDefault="001533CE" w:rsidP="001533CE"/>
    <w:p w:rsidR="001533CE" w:rsidRPr="00006576" w:rsidRDefault="001533CE"/>
    <w:sectPr w:rsidR="001533CE" w:rsidRPr="00006576" w:rsidSect="002C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006576"/>
    <w:rsid w:val="00006576"/>
    <w:rsid w:val="00025573"/>
    <w:rsid w:val="00031AFF"/>
    <w:rsid w:val="0014717A"/>
    <w:rsid w:val="00150797"/>
    <w:rsid w:val="001533CE"/>
    <w:rsid w:val="00173903"/>
    <w:rsid w:val="00190287"/>
    <w:rsid w:val="001D6C64"/>
    <w:rsid w:val="00222285"/>
    <w:rsid w:val="00244F0A"/>
    <w:rsid w:val="00267F06"/>
    <w:rsid w:val="002B37F8"/>
    <w:rsid w:val="002C424B"/>
    <w:rsid w:val="002D6C3C"/>
    <w:rsid w:val="00326195"/>
    <w:rsid w:val="003B27B8"/>
    <w:rsid w:val="003C2030"/>
    <w:rsid w:val="003F2204"/>
    <w:rsid w:val="004350D2"/>
    <w:rsid w:val="00447D4C"/>
    <w:rsid w:val="00451D4B"/>
    <w:rsid w:val="00461CAA"/>
    <w:rsid w:val="004906B5"/>
    <w:rsid w:val="004C5742"/>
    <w:rsid w:val="004E77B2"/>
    <w:rsid w:val="004F1CAB"/>
    <w:rsid w:val="0054443A"/>
    <w:rsid w:val="00581DA0"/>
    <w:rsid w:val="0059327F"/>
    <w:rsid w:val="005D0509"/>
    <w:rsid w:val="005D2B17"/>
    <w:rsid w:val="005D33EA"/>
    <w:rsid w:val="00636DAC"/>
    <w:rsid w:val="006479F7"/>
    <w:rsid w:val="00650418"/>
    <w:rsid w:val="00673DD6"/>
    <w:rsid w:val="00674991"/>
    <w:rsid w:val="006C4467"/>
    <w:rsid w:val="006D0B54"/>
    <w:rsid w:val="006F5754"/>
    <w:rsid w:val="006F7A24"/>
    <w:rsid w:val="007B419A"/>
    <w:rsid w:val="007E7A02"/>
    <w:rsid w:val="0080059F"/>
    <w:rsid w:val="008A371F"/>
    <w:rsid w:val="008A7896"/>
    <w:rsid w:val="008B3C4F"/>
    <w:rsid w:val="009113F5"/>
    <w:rsid w:val="00921648"/>
    <w:rsid w:val="00926B80"/>
    <w:rsid w:val="00967779"/>
    <w:rsid w:val="009D2697"/>
    <w:rsid w:val="009D26C1"/>
    <w:rsid w:val="00A15E80"/>
    <w:rsid w:val="00A27DC5"/>
    <w:rsid w:val="00A52780"/>
    <w:rsid w:val="00AC1D11"/>
    <w:rsid w:val="00AF0CF7"/>
    <w:rsid w:val="00B53A30"/>
    <w:rsid w:val="00B62E0A"/>
    <w:rsid w:val="00B631C9"/>
    <w:rsid w:val="00B63387"/>
    <w:rsid w:val="00B66A1D"/>
    <w:rsid w:val="00B949F5"/>
    <w:rsid w:val="00B955D9"/>
    <w:rsid w:val="00BE1F88"/>
    <w:rsid w:val="00BF52DB"/>
    <w:rsid w:val="00C43B31"/>
    <w:rsid w:val="00CC6E07"/>
    <w:rsid w:val="00D348E7"/>
    <w:rsid w:val="00DB4275"/>
    <w:rsid w:val="00DE4B4D"/>
    <w:rsid w:val="00EE2864"/>
    <w:rsid w:val="00EE4BB4"/>
    <w:rsid w:val="00EE4CF1"/>
    <w:rsid w:val="00F040C6"/>
    <w:rsid w:val="00F45E95"/>
    <w:rsid w:val="00F5505E"/>
    <w:rsid w:val="00FE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A27DC5"/>
  </w:style>
  <w:style w:type="paragraph" w:styleId="a3">
    <w:name w:val="List Paragraph"/>
    <w:basedOn w:val="a"/>
    <w:qFormat/>
    <w:rsid w:val="00BE1F88"/>
    <w:pPr>
      <w:ind w:left="720"/>
    </w:pPr>
    <w:rPr>
      <w:rFonts w:eastAsia="Times New Roman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B955D9"/>
    <w:rPr>
      <w:color w:val="0000FF"/>
      <w:u w:val="single"/>
    </w:rPr>
  </w:style>
  <w:style w:type="character" w:styleId="a5">
    <w:name w:val="Emphasis"/>
    <w:basedOn w:val="a0"/>
    <w:uiPriority w:val="20"/>
    <w:qFormat/>
    <w:rsid w:val="005D2B17"/>
    <w:rPr>
      <w:i/>
      <w:iCs/>
    </w:rPr>
  </w:style>
  <w:style w:type="paragraph" w:styleId="a6">
    <w:name w:val="No Spacing"/>
    <w:uiPriority w:val="1"/>
    <w:qFormat/>
    <w:rsid w:val="00B53A30"/>
    <w:pPr>
      <w:spacing w:after="0" w:line="240" w:lineRule="auto"/>
    </w:pPr>
  </w:style>
  <w:style w:type="character" w:customStyle="1" w:styleId="viiyi">
    <w:name w:val="viiyi"/>
    <w:basedOn w:val="a0"/>
    <w:rsid w:val="004350D2"/>
  </w:style>
  <w:style w:type="character" w:customStyle="1" w:styleId="jlqj4b">
    <w:name w:val="jlqj4b"/>
    <w:basedOn w:val="a0"/>
    <w:rsid w:val="00435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3%D0%B0%D0%B7%D0%BE%D1%84%D0%B0%D0%B7%D0%BD%D1%8B%D0%B9_%D1%81%D0%B8%D0%BD%D1%82%D0%B5%D0%B7&amp;action=edit&amp;redlink=1" TargetMode="External"/><Relationship Id="rId13" Type="http://schemas.openxmlformats.org/officeDocument/2006/relationships/hyperlink" Target="https://ru.wikipedia.org/wiki/%D0%A3%D0%B4%D0%B0%D1%80%D0%BD%D0%BE-%D0%B2%D0%BE%D0%BB%D0%BD%D0%BE%D0%B2%D0%BE%D0%B9_%D1%81%D0%B8%D0%BD%D1%82%D0%B5%D0%B7" TargetMode="External"/><Relationship Id="rId18" Type="http://schemas.openxmlformats.org/officeDocument/2006/relationships/hyperlink" Target="https://ru.wikipedia.org/wiki/%D0%9D%D0%B0%D0%BD%D0%BE%D0%BC%D0%B5%D1%82%D1%8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8%D0%BD%D1%82%D0%B5%D0%BD%D1%81%D0%B8%D0%B2%D0%BD%D0%B0%D1%8F_%D0%BF%D0%BB%D0%B0%D1%81%D1%82%D0%B8%D1%87%D0%B5%D1%81%D0%BA%D0%B0%D1%8F_%D0%B4%D0%B5%D1%84%D0%BE%D1%80%D0%BC%D0%B0%D1%86%D0%B8%D1%8F" TargetMode="External"/><Relationship Id="rId7" Type="http://schemas.openxmlformats.org/officeDocument/2006/relationships/hyperlink" Target="https://ru.wikipedia.org/wiki/%D0%9D%D0%B0%D0%BD%D0%BE%D1%87%D0%B0%D1%81%D1%82%D0%B8%D1%86%D0%B0" TargetMode="External"/><Relationship Id="rId12" Type="http://schemas.openxmlformats.org/officeDocument/2006/relationships/hyperlink" Target="https://ru.wikipedia.org/wiki/%D0%9F%D0%B8%D1%80%D0%BE%D0%BB%D0%B8%D0%B7" TargetMode="External"/><Relationship Id="rId17" Type="http://schemas.openxmlformats.org/officeDocument/2006/relationships/hyperlink" Target="https://ru.wikipedia.org/wiki/%D0%9D%D0%B0%D0%BD%D0%BE%D0%BC%D0%B0%D1%82%D0%B5%D1%80%D0%B8%D0%B0%D0%B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5%D1%85%D0%BD%D0%BE%D0%BB%D0%BE%D0%B3%D0%B8%D1%8F" TargetMode="External"/><Relationship Id="rId20" Type="http://schemas.openxmlformats.org/officeDocument/2006/relationships/hyperlink" Target="https://ru.wikipedia.org/wiki/%D0%9A%D1%80%D0%B8%D1%81%D1%82%D0%B0%D0%BB%D0%BB%D0%B8%D0%B7%D0%B0%D1%86%D0%B8%D1%8F_%D0%B0%D0%BC%D0%BE%D1%80%D1%84%D0%BD%D1%8B%D1%85_%D1%81%D0%BF%D0%BB%D0%B0%D0%B2%D0%BE%D0%B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D%D0%B0%D0%BD%D0%BE%D0%BC%D0%B0%D1%82%D0%B5%D1%80%D0%B8%D0%B0%D0%BB" TargetMode="External"/><Relationship Id="rId11" Type="http://schemas.openxmlformats.org/officeDocument/2006/relationships/hyperlink" Target="https://ru.wikipedia.org/wiki/%D0%AD%D0%BB%D0%B5%D0%BA%D1%82%D1%80%D0%BE%D0%BE%D1%81%D0%B0%D0%B6%D0%B4%D0%B5%D0%BD%D0%B8%D0%B5" TargetMode="External"/><Relationship Id="rId24" Type="http://schemas.openxmlformats.org/officeDocument/2006/relationships/hyperlink" Target="https://ru.wikipedia.org/wiki/%D0%91%D0%B5%D1%80%D1%82%D0%BE%D0%BB%D0%BB%D0%B8%D0%B4%D1%8B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%D0%90%D0%BD%D0%B3%D0%BB%D0%B8%D0%B9%D1%81%D0%BA%D0%B8%D0%B9_%D1%8F%D0%B7%D1%8B%D0%BA" TargetMode="External"/><Relationship Id="rId23" Type="http://schemas.openxmlformats.org/officeDocument/2006/relationships/hyperlink" Target="https://ru.wikipedia.org/wiki/%D0%A2%D0%B2%D1%91%D1%80%D0%B4%D1%8B%D0%B9_%D1%80%D0%B0%D1%81%D1%82%D0%B2%D0%BE%D1%80" TargetMode="External"/><Relationship Id="rId10" Type="http://schemas.openxmlformats.org/officeDocument/2006/relationships/hyperlink" Target="https://ru.wikipedia.org/wiki/%D0%9E%D1%81%D0%B0%D0%B6%D0%B4%D0%B5%D0%BD%D0%B8%D0%B5_%D0%B8%D0%B7_%D0%BA%D0%BE%D0%BB%D0%BB%D0%BE%D0%B8%D0%B4%D0%BD%D1%8B%D1%85_%D1%80%D0%B0%D1%81%D1%82%D0%B2%D0%BE%D1%80%D0%BE%D0%B2" TargetMode="External"/><Relationship Id="rId19" Type="http://schemas.openxmlformats.org/officeDocument/2006/relationships/hyperlink" Target="https://ru.wikipedia.org/wiki/%D0%9A%D0%BE%D0%BC%D0%BF%D0%B0%D0%BA%D1%82%D0%B8%D1%80%D0%BE%D0%B2%D0%B0%D0%BD%D0%B8%D0%B5_%D0%BD%D0%B0%D0%BD%D0%BE%D0%BF%D0%BE%D1%80%D0%BE%D1%88%D0%BA%D0%BE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F%D0%BB%D0%B0%D0%B7%D0%BC%D0%BE%D1%85%D0%B8%D0%BC%D0%B8%D1%87%D0%B5%D1%81%D0%BA%D0%B8%D0%B9_%D1%81%D0%B8%D0%BD%D1%82%D0%B5%D0%B7&amp;action=edit&amp;redlink=1" TargetMode="External"/><Relationship Id="rId14" Type="http://schemas.openxmlformats.org/officeDocument/2006/relationships/hyperlink" Target="https://ru.wikipedia.org/wiki/%D0%9D%D0%B0%D0%BD%D0%BE%D1%82%D0%B5%D1%85%D0%BD%D0%BE%D0%BB%D0%BE%D0%B3%D0%B8%D1%8F" TargetMode="External"/><Relationship Id="rId22" Type="http://schemas.openxmlformats.org/officeDocument/2006/relationships/hyperlink" Target="https://ru.wikipedia.org/wiki/%D0%AD%D0%BB%D0%B5%D0%BA%D1%82%D1%80%D0%BE%D0%B2%D0%B7%D1%80%D1%8B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5B57F-99DD-4B67-BC56-F85566FB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korolenko</dc:creator>
  <cp:lastModifiedBy>Student</cp:lastModifiedBy>
  <cp:revision>2</cp:revision>
  <dcterms:created xsi:type="dcterms:W3CDTF">2021-02-24T14:16:00Z</dcterms:created>
  <dcterms:modified xsi:type="dcterms:W3CDTF">2021-02-24T14:16:00Z</dcterms:modified>
</cp:coreProperties>
</file>