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/>
      </w:pPr>
      <w:r>
        <w:rPr/>
        <w:t>Вопросы к зачету</w:t>
      </w:r>
      <w:bookmarkStart w:id="0" w:name="_GoBack"/>
      <w:bookmarkEnd w:id="0"/>
    </w:p>
    <w:p>
      <w:pPr>
        <w:pStyle w:val="Normal"/>
        <w:ind w:firstLine="567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927" w:leader="none"/>
        </w:tabs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  <w:lang w:eastAsia="ar-SA"/>
        </w:rPr>
        <w:t>Констуктивизм и «перенниализм» в гуманитарных науках и в исследованиях сознания.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927" w:leader="none"/>
        </w:tabs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  <w:lang w:eastAsia="ar-SA"/>
        </w:rPr>
        <w:t>Первослог ОМ и его интерпретации в Упанишадах и в школах индийской философии.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927" w:leader="none"/>
        </w:tabs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  <w:lang w:eastAsia="ar-SA"/>
        </w:rPr>
        <w:t>Слово и паралингвистическая коммуникация. Использование слова в магических практиках.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927" w:leader="none"/>
        </w:tabs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  <w:lang w:eastAsia="ar-SA"/>
        </w:rPr>
        <w:t>Язык и речь с точки зрения распространённых в Индии типов классификации уровней психофизической организации человека.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927" w:leader="none"/>
        </w:tabs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  <w:lang w:eastAsia="ar-SA"/>
        </w:rPr>
        <w:t>Учение о «целесообразной истине» в раннем буддизме. «Благородное молчание» Будды. «Передача учения помимо слов».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927" w:leader="none"/>
        </w:tabs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  <w:lang w:eastAsia="ar-SA"/>
        </w:rPr>
        <w:t>Понятие «нама-рупа» (имя-форма) в раннем буддизме, её место в психофизической конституции человека и в цепи причин страдания.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927" w:leader="none"/>
        </w:tabs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  <w:lang w:eastAsia="ar-SA"/>
        </w:rPr>
        <w:t>«Правильная речь» в восьмеричном пути Будды как условие возможности спасения.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927" w:leader="none"/>
        </w:tabs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  <w:lang w:eastAsia="ar-SA"/>
        </w:rPr>
        <w:t xml:space="preserve">Использование слов и звуков в психофизических практиках йоги.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927" w:leader="none"/>
        </w:tabs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  <w:lang w:eastAsia="ar-SA"/>
        </w:rPr>
        <w:t>«Непрерывная молитва» в йоге, православии, исламе.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927" w:leader="none"/>
        </w:tabs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  <w:lang w:eastAsia="ar-SA"/>
        </w:rPr>
        <w:t>«Семенные мантры» в традициях йоги, веданты и буддизма.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927" w:leader="none"/>
        </w:tabs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  <w:lang w:eastAsia="ar-SA"/>
        </w:rPr>
        <w:t>Грамматика как «веда Вед». Грамматика и ритуал.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927" w:leader="none"/>
        </w:tabs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</w:rPr>
        <w:t>Основные санскритские термины, обозначающие различные аспекты сознания, мышления и психофизической организации человека.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927" w:leader="none"/>
        </w:tabs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</w:rPr>
        <w:t>В чём видели значение Вед и за что почитали их представители различных школ индийской философии, в том числе неортодоксальных?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927" w:leader="none"/>
        </w:tabs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</w:rPr>
        <w:t>Основные символы Риг-веды — природные явления и мифические персонажи — и их психологическое значение, согласно Шри Ауробиндо.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</w:rPr>
        <w:t>Как соотносятся между собой уровни сознания и реальности в Упанишадах?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</w:rPr>
        <w:t>Что представляет собой путь самопознания в Упанишадах?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</w:rPr>
        <w:t>Как соотносятся индивидуальное и абсолютное сознание в Упанишадах?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</w:rPr>
        <w:t>Что такое Высшее Я в Бхагавадгите? Как оно соотносится с личным сознанием?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</w:rPr>
        <w:t>Каковы основные направления йоги, намеченные в Бхагавадгите, и как они соотносятся между собой?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</w:rPr>
        <w:t>Каково соотношение смертного и бессмертного в человеческом сознании, согласно Бхагавадгите? Каковы варианты посмертного существования?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</w:rPr>
        <w:t>Через какие модусы в человеческом сознании проявляются три основные качества, согласно санкхье?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</w:rPr>
        <w:t>Какова структура психофизической организации человека в санкхье?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</w:rPr>
        <w:t>Что такое «внутренний орган», какова его структура и в чём состоит его значение для жизни сознания в санкхье?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</w:rPr>
        <w:t>Что такое, согласно санкхье, духовный разум и каково его отношение к интеллекту?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</w:rPr>
        <w:t>Что такое самосознание, каково его место во взаимодействии субъекта и материи в санкхье?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</w:rPr>
        <w:t>Кто такой «Мировой Субъект» (Пуруша) в санкхье и каково его отношение к материи?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</w:rPr>
        <w:t>Как менялось на протяжении истории Индии значение понятия «йога» и почему?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</w:rPr>
        <w:t>Какие основные направления йоги вы знаете, и каковы практикуемые в них методы трансформации сознания?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</w:rPr>
        <w:t>Что такое «материя сознания» (читта) в йоге Патанджали и каковы её свойства?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</w:rPr>
        <w:t>Каковы основные факторы, лежащие в основе ментальной причинности, в йоге Патанджали?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</w:rPr>
        <w:t>Восемь ступеней пути йоги по Патанджали, методы и цели трансформации сознания на каждой из них.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</w:rPr>
        <w:t>Что такое энергетические каналы, каковы их функции и каковы три главные из них?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</w:rPr>
        <w:t>Что такое энергетические центры, каковы семь главных из них и каким аспектам сознания они служат проводниками?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</w:rPr>
        <w:t>В чём причина «благородного молчания» Будды в ответ на вопросы о реальном существовании индивидуального «я»?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</w:rPr>
        <w:t>Что такое агрегаты (скандха), согласно раннему буддизму, и как их совокупность образует феномен «человек»?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</w:rPr>
        <w:t>Ступени «восьмеричного пути» Будды и методы работы с сознанием на трёх высших ступенях.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</w:rPr>
        <w:t>Двенадцать причин страдания в буддизме; анализ перехода сознания от чисто субъективных категорий к объективному опыту.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</w:rPr>
        <w:t>Что такое «нирвана» в раннем буддизме и что происходит с сознанием при вступлении в неё?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</w:rPr>
        <w:t>Поясните пример с колесницей из «Вопросов царя Милинды» Нагасены?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</w:rPr>
        <w:t>Что такое «дхамма» в раннем буддизме и «дхарма» в школах махаяны?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</w:rPr>
        <w:t>Кто такие адибудда и пять дхиани-будд в Махаяне, какие аспекты сознания им соответствуют?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</w:rPr>
        <w:t>Что означает положение «сансара — нирвана» в шуньяваде и каковы его следствия для сознания?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Каковы аргументы за и против чужой одушевлённости, по Дхармакирти? Проведите параллели с западной философией.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</w:rPr>
        <w:t>Что такое Алая-виджняна в школе йогачара?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  <w:tab w:val="left" w:pos="927" w:leader="none"/>
        </w:tabs>
        <w:spacing w:lineRule="auto" w:line="360"/>
        <w:jc w:val="both"/>
        <w:rPr/>
      </w:pPr>
      <w:r>
        <w:rPr>
          <w:rFonts w:eastAsia="Times New Roman CYR" w:cs="Times New Roman CYR" w:ascii="Times New Roman CYR" w:hAnsi="Times New Roman CYR"/>
          <w:lang w:eastAsia="ar-SA"/>
        </w:rPr>
        <w:t>В чём аналогия, согласно Ф.И. Щербатскому, между учением йогачаров и трансцендентальным идеализмом Канта, в частности, в воззрениях на сознание?</w:t>
      </w:r>
    </w:p>
    <w:p>
      <w:pPr>
        <w:pStyle w:val="Normal"/>
        <w:spacing w:lineRule="auto" w:line="360"/>
        <w:ind w:left="567" w:hanging="0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CYR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662c2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FreeSans" w:cs="Liberation Serif"/>
      <w:color w:val="000000"/>
      <w:kern w:val="2"/>
      <w:sz w:val="24"/>
      <w:szCs w:val="24"/>
      <w:lang w:eastAsia="hi-I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LibreOffice/6.4.6.2$Linux_X86_64 LibreOffice_project/40$Build-2</Application>
  <Pages>3</Pages>
  <Words>598</Words>
  <Characters>3628</Characters>
  <CharactersWithSpaces>4140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2021-01-22T07:42:00Z</dcterms:created>
  <dc:creator>Egor</dc:creator>
  <dc:description/>
  <dc:language>ru-RU</dc:language>
  <cp:lastModifiedBy/>
  <dcterms:modified xsi:type="dcterms:W3CDTF">2021-01-22T10:51:49Z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